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27E6" w14:textId="77777777" w:rsidR="007477B5" w:rsidRPr="00972A45" w:rsidRDefault="007477B5" w:rsidP="005C4903">
      <w:pPr>
        <w:spacing w:after="0" w:line="240" w:lineRule="auto"/>
        <w:jc w:val="both"/>
        <w:rPr>
          <w:rFonts w:ascii="Arial" w:hAnsi="Arial" w:cs="Arial"/>
          <w:u w:val="single"/>
        </w:rPr>
      </w:pPr>
      <w:r w:rsidRPr="00972A45">
        <w:rPr>
          <w:rFonts w:ascii="Arial" w:hAnsi="Arial" w:cs="Arial"/>
          <w:u w:val="single"/>
        </w:rPr>
        <w:t>PAR COURRIER ÉLECTRONIQUE</w:t>
      </w:r>
    </w:p>
    <w:p w14:paraId="5CB6836B" w14:textId="77777777" w:rsidR="00322EC1" w:rsidRPr="00972A45" w:rsidRDefault="00322EC1" w:rsidP="005C4903">
      <w:pPr>
        <w:spacing w:after="0" w:line="240" w:lineRule="auto"/>
        <w:jc w:val="both"/>
        <w:rPr>
          <w:rFonts w:ascii="Arial" w:hAnsi="Arial" w:cs="Arial"/>
          <w:u w:val="single"/>
        </w:rPr>
      </w:pPr>
    </w:p>
    <w:p w14:paraId="18854CFC" w14:textId="77777777" w:rsidR="007477B5" w:rsidRPr="00972A45" w:rsidRDefault="007477B5" w:rsidP="005C4903">
      <w:pPr>
        <w:spacing w:after="0" w:line="240" w:lineRule="auto"/>
        <w:rPr>
          <w:rFonts w:ascii="Arial" w:hAnsi="Arial" w:cs="Arial"/>
        </w:rPr>
      </w:pPr>
    </w:p>
    <w:p w14:paraId="52EFF3CA" w14:textId="56F8F973" w:rsidR="00613C22" w:rsidRPr="00972A45" w:rsidRDefault="00613C22" w:rsidP="005C4903">
      <w:pPr>
        <w:spacing w:after="0" w:line="240" w:lineRule="auto"/>
        <w:rPr>
          <w:rFonts w:ascii="Arial" w:hAnsi="Arial" w:cs="Arial"/>
        </w:rPr>
      </w:pPr>
      <w:r w:rsidRPr="00972A45">
        <w:rPr>
          <w:rFonts w:ascii="Arial" w:hAnsi="Arial" w:cs="Arial"/>
        </w:rPr>
        <w:t>Le</w:t>
      </w:r>
      <w:r w:rsidRPr="00972A45" w:rsidDel="00B12BDC">
        <w:rPr>
          <w:rFonts w:ascii="Arial" w:hAnsi="Arial" w:cs="Arial"/>
        </w:rPr>
        <w:t xml:space="preserve"> </w:t>
      </w:r>
      <w:r w:rsidR="009338A8">
        <w:rPr>
          <w:rFonts w:ascii="Arial" w:hAnsi="Arial" w:cs="Arial"/>
        </w:rPr>
        <w:t>8</w:t>
      </w:r>
      <w:r w:rsidR="0072285B" w:rsidRPr="00972A45">
        <w:rPr>
          <w:rFonts w:ascii="Arial" w:hAnsi="Arial" w:cs="Arial"/>
        </w:rPr>
        <w:t> </w:t>
      </w:r>
      <w:r w:rsidR="0063066B" w:rsidRPr="00972A45">
        <w:rPr>
          <w:rFonts w:ascii="Arial" w:hAnsi="Arial" w:cs="Arial"/>
        </w:rPr>
        <w:t>septembre 2023</w:t>
      </w:r>
    </w:p>
    <w:p w14:paraId="64A841D9" w14:textId="77777777" w:rsidR="00613C22" w:rsidRPr="00972A45" w:rsidRDefault="00613C22" w:rsidP="005C4903">
      <w:pPr>
        <w:spacing w:after="0" w:line="240" w:lineRule="auto"/>
        <w:rPr>
          <w:rFonts w:ascii="Arial" w:hAnsi="Arial" w:cs="Arial"/>
        </w:rPr>
      </w:pPr>
    </w:p>
    <w:p w14:paraId="7B1748D1" w14:textId="77777777" w:rsidR="00216810" w:rsidRPr="00972A45" w:rsidRDefault="00216810" w:rsidP="005C4903">
      <w:pPr>
        <w:spacing w:after="0" w:line="240" w:lineRule="auto"/>
        <w:rPr>
          <w:rFonts w:ascii="Arial" w:hAnsi="Arial" w:cs="Arial"/>
        </w:rPr>
      </w:pPr>
    </w:p>
    <w:p w14:paraId="66CCC074" w14:textId="77777777" w:rsidR="000B7DB5" w:rsidRPr="00972A45" w:rsidRDefault="000B7DB5" w:rsidP="005C4903">
      <w:pPr>
        <w:spacing w:after="0" w:line="240" w:lineRule="auto"/>
        <w:jc w:val="both"/>
        <w:rPr>
          <w:rFonts w:ascii="Arial" w:hAnsi="Arial" w:cs="Arial"/>
          <w:u w:val="single"/>
        </w:rPr>
      </w:pPr>
    </w:p>
    <w:p w14:paraId="3E036075" w14:textId="77777777" w:rsidR="000B7DB5" w:rsidRPr="00972A45" w:rsidRDefault="000B7DB5" w:rsidP="005C4903">
      <w:pPr>
        <w:spacing w:after="0" w:line="240" w:lineRule="auto"/>
        <w:rPr>
          <w:rFonts w:ascii="Arial" w:hAnsi="Arial" w:cs="Arial"/>
        </w:rPr>
      </w:pPr>
    </w:p>
    <w:p w14:paraId="1CEEE120" w14:textId="77777777" w:rsidR="0089686F" w:rsidRPr="00972A45" w:rsidRDefault="0089686F" w:rsidP="005C4903">
      <w:pPr>
        <w:pStyle w:val="paragraph"/>
        <w:spacing w:before="0" w:beforeAutospacing="0" w:after="0" w:afterAutospacing="0"/>
        <w:textAlignment w:val="baseline"/>
        <w:rPr>
          <w:rStyle w:val="normaltextrun"/>
          <w:rFonts w:ascii="Arial" w:hAnsi="Arial" w:cs="Arial"/>
          <w:sz w:val="22"/>
          <w:szCs w:val="22"/>
        </w:rPr>
      </w:pPr>
      <w:r w:rsidRPr="00972A45">
        <w:rPr>
          <w:rStyle w:val="normaltextrun"/>
          <w:rFonts w:ascii="Arial" w:hAnsi="Arial" w:cs="Arial"/>
          <w:sz w:val="22"/>
          <w:szCs w:val="22"/>
        </w:rPr>
        <w:t>Madame Christine Fréchette</w:t>
      </w:r>
    </w:p>
    <w:p w14:paraId="133F41F3" w14:textId="77777777" w:rsidR="0089686F" w:rsidRPr="00972A45" w:rsidRDefault="0089686F" w:rsidP="005C4903">
      <w:pPr>
        <w:pStyle w:val="paragraph"/>
        <w:spacing w:before="0" w:beforeAutospacing="0" w:after="0" w:afterAutospacing="0"/>
        <w:textAlignment w:val="baseline"/>
        <w:rPr>
          <w:rFonts w:ascii="Arial" w:hAnsi="Arial" w:cs="Arial"/>
          <w:sz w:val="22"/>
          <w:szCs w:val="22"/>
        </w:rPr>
      </w:pPr>
      <w:r w:rsidRPr="00972A45">
        <w:rPr>
          <w:rStyle w:val="normaltextrun"/>
          <w:rFonts w:ascii="Arial" w:hAnsi="Arial" w:cs="Arial"/>
          <w:sz w:val="22"/>
          <w:szCs w:val="22"/>
        </w:rPr>
        <w:t>Ministre de l’Immigration, de la Francisation et de l’Intégration</w:t>
      </w:r>
      <w:r w:rsidRPr="00972A45">
        <w:rPr>
          <w:rStyle w:val="eop"/>
          <w:rFonts w:ascii="Arial" w:hAnsi="Arial" w:cs="Arial"/>
          <w:sz w:val="22"/>
          <w:szCs w:val="22"/>
        </w:rPr>
        <w:t> </w:t>
      </w:r>
    </w:p>
    <w:p w14:paraId="7CD1B907" w14:textId="77777777" w:rsidR="0089686F" w:rsidRPr="00972A45" w:rsidRDefault="0089686F" w:rsidP="005C4903">
      <w:pPr>
        <w:pStyle w:val="paragraph"/>
        <w:spacing w:before="0" w:beforeAutospacing="0" w:after="0" w:afterAutospacing="0"/>
        <w:textAlignment w:val="baseline"/>
        <w:rPr>
          <w:rFonts w:ascii="Arial" w:hAnsi="Arial" w:cs="Arial"/>
          <w:sz w:val="22"/>
          <w:szCs w:val="22"/>
        </w:rPr>
      </w:pPr>
      <w:r w:rsidRPr="00972A45">
        <w:rPr>
          <w:rStyle w:val="normaltextrun"/>
          <w:rFonts w:ascii="Arial" w:hAnsi="Arial" w:cs="Arial"/>
          <w:sz w:val="22"/>
          <w:szCs w:val="22"/>
        </w:rPr>
        <w:t>Ministère de l’Immigration, de la Francisation et de l’Intégration</w:t>
      </w:r>
    </w:p>
    <w:p w14:paraId="14B432C3" w14:textId="6F07F455" w:rsidR="0089686F" w:rsidRPr="00972A45" w:rsidRDefault="0089686F" w:rsidP="005C4903">
      <w:pPr>
        <w:pStyle w:val="paragraph"/>
        <w:spacing w:before="0" w:beforeAutospacing="0" w:after="0" w:afterAutospacing="0"/>
        <w:textAlignment w:val="baseline"/>
        <w:rPr>
          <w:rStyle w:val="normaltextrun"/>
          <w:rFonts w:ascii="Arial" w:hAnsi="Arial" w:cs="Arial"/>
          <w:sz w:val="22"/>
          <w:szCs w:val="22"/>
        </w:rPr>
      </w:pPr>
      <w:r w:rsidRPr="00972A45">
        <w:rPr>
          <w:rStyle w:val="normaltextrun"/>
          <w:rFonts w:ascii="Arial" w:hAnsi="Arial" w:cs="Arial"/>
          <w:sz w:val="22"/>
          <w:szCs w:val="22"/>
        </w:rPr>
        <w:t>700, boulevard René-Lévesque Est</w:t>
      </w:r>
      <w:r w:rsidRPr="00972A45">
        <w:rPr>
          <w:rStyle w:val="normaltextrun"/>
          <w:rFonts w:ascii="Arial" w:hAnsi="Arial" w:cs="Arial"/>
          <w:sz w:val="22"/>
          <w:szCs w:val="22"/>
        </w:rPr>
        <w:br/>
        <w:t>29e étage, bureau</w:t>
      </w:r>
      <w:r w:rsidR="00A3039F" w:rsidRPr="00972A45">
        <w:rPr>
          <w:rStyle w:val="normaltextrun"/>
          <w:rFonts w:ascii="Arial" w:hAnsi="Arial" w:cs="Arial"/>
          <w:sz w:val="22"/>
          <w:szCs w:val="22"/>
        </w:rPr>
        <w:t> </w:t>
      </w:r>
      <w:r w:rsidRPr="00972A45">
        <w:rPr>
          <w:rStyle w:val="normaltextrun"/>
          <w:rFonts w:ascii="Arial" w:hAnsi="Arial" w:cs="Arial"/>
          <w:sz w:val="22"/>
          <w:szCs w:val="22"/>
        </w:rPr>
        <w:t>29.25</w:t>
      </w:r>
      <w:r w:rsidRPr="00972A45">
        <w:rPr>
          <w:rStyle w:val="normaltextrun"/>
          <w:rFonts w:ascii="Arial" w:hAnsi="Arial" w:cs="Arial"/>
          <w:sz w:val="22"/>
          <w:szCs w:val="22"/>
        </w:rPr>
        <w:br/>
        <w:t>Québec (Québec) G1R 5H1</w:t>
      </w:r>
    </w:p>
    <w:p w14:paraId="600C27FF" w14:textId="77777777" w:rsidR="0089686F" w:rsidRPr="00972A45" w:rsidRDefault="00A04244" w:rsidP="005C4903">
      <w:pPr>
        <w:pStyle w:val="paragraph"/>
        <w:spacing w:before="0" w:beforeAutospacing="0" w:after="0" w:afterAutospacing="0"/>
        <w:textAlignment w:val="baseline"/>
        <w:rPr>
          <w:rStyle w:val="Lienhypertexte"/>
          <w:rFonts w:ascii="Arial" w:hAnsi="Arial" w:cs="Arial"/>
          <w:sz w:val="22"/>
          <w:szCs w:val="22"/>
        </w:rPr>
      </w:pPr>
      <w:hyperlink r:id="rId12" w:history="1">
        <w:r w:rsidR="0089686F" w:rsidRPr="00972A45">
          <w:rPr>
            <w:rStyle w:val="Lienhypertexte"/>
            <w:rFonts w:ascii="Arial" w:hAnsi="Arial" w:cs="Arial"/>
            <w:sz w:val="22"/>
            <w:szCs w:val="22"/>
          </w:rPr>
          <w:t>ministre@mifi.gouv.qc.ca</w:t>
        </w:r>
      </w:hyperlink>
    </w:p>
    <w:p w14:paraId="4D675494" w14:textId="77777777" w:rsidR="0089686F" w:rsidRPr="00972A45" w:rsidRDefault="0089686F" w:rsidP="005C4903">
      <w:pPr>
        <w:pStyle w:val="paragraph"/>
        <w:spacing w:before="0" w:beforeAutospacing="0" w:after="0" w:afterAutospacing="0"/>
        <w:textAlignment w:val="baseline"/>
        <w:rPr>
          <w:rStyle w:val="normaltextrun"/>
          <w:rFonts w:ascii="Arial" w:hAnsi="Arial" w:cs="Arial"/>
          <w:sz w:val="22"/>
          <w:szCs w:val="22"/>
        </w:rPr>
      </w:pPr>
    </w:p>
    <w:p w14:paraId="10247DAC" w14:textId="77777777" w:rsidR="0089686F" w:rsidRPr="00972A45" w:rsidRDefault="0089686F" w:rsidP="005C4903">
      <w:pPr>
        <w:pStyle w:val="paragraph"/>
        <w:spacing w:before="0" w:beforeAutospacing="0" w:after="0" w:afterAutospacing="0"/>
        <w:textAlignment w:val="baseline"/>
        <w:rPr>
          <w:rStyle w:val="normaltextrun"/>
          <w:rFonts w:ascii="Arial" w:hAnsi="Arial" w:cs="Arial"/>
          <w:sz w:val="22"/>
          <w:szCs w:val="22"/>
        </w:rPr>
      </w:pPr>
      <w:r w:rsidRPr="00972A45">
        <w:rPr>
          <w:rStyle w:val="normaltextrun"/>
          <w:rFonts w:ascii="Arial" w:hAnsi="Arial" w:cs="Arial"/>
          <w:sz w:val="22"/>
          <w:szCs w:val="22"/>
        </w:rPr>
        <w:t>Madame Lucie Lecours</w:t>
      </w:r>
    </w:p>
    <w:p w14:paraId="62F5E309" w14:textId="77777777" w:rsidR="0089686F" w:rsidRPr="00972A45" w:rsidRDefault="0089686F" w:rsidP="005C4903">
      <w:pPr>
        <w:pStyle w:val="paragraph"/>
        <w:spacing w:before="0" w:beforeAutospacing="0" w:after="0" w:afterAutospacing="0"/>
        <w:textAlignment w:val="baseline"/>
        <w:rPr>
          <w:rStyle w:val="normaltextrun"/>
          <w:rFonts w:ascii="Arial" w:hAnsi="Arial" w:cs="Arial"/>
          <w:sz w:val="22"/>
          <w:szCs w:val="22"/>
        </w:rPr>
      </w:pPr>
      <w:r w:rsidRPr="00972A45">
        <w:rPr>
          <w:rStyle w:val="normaltextrun"/>
          <w:rFonts w:ascii="Arial" w:hAnsi="Arial" w:cs="Arial"/>
          <w:sz w:val="22"/>
          <w:szCs w:val="22"/>
        </w:rPr>
        <w:t>Présidente de la Commission des relations avec les citoyens</w:t>
      </w:r>
    </w:p>
    <w:p w14:paraId="0E13A8EA" w14:textId="11D9586A" w:rsidR="0089686F" w:rsidRPr="00972A45" w:rsidRDefault="0089686F" w:rsidP="005C4903">
      <w:pPr>
        <w:pStyle w:val="paragraph"/>
        <w:spacing w:before="0" w:beforeAutospacing="0" w:after="0" w:afterAutospacing="0"/>
        <w:textAlignment w:val="baseline"/>
        <w:rPr>
          <w:rStyle w:val="normaltextrun"/>
          <w:rFonts w:ascii="Arial" w:hAnsi="Arial" w:cs="Arial"/>
          <w:sz w:val="22"/>
          <w:szCs w:val="22"/>
        </w:rPr>
      </w:pPr>
      <w:r w:rsidRPr="00972A45">
        <w:rPr>
          <w:rStyle w:val="normaltextrun"/>
          <w:rFonts w:ascii="Arial" w:hAnsi="Arial" w:cs="Arial"/>
          <w:sz w:val="22"/>
          <w:szCs w:val="22"/>
        </w:rPr>
        <w:t>Édifice Pamphile-Le May, 1035 rue des Parlementaires, 3</w:t>
      </w:r>
      <w:r w:rsidRPr="00972A45">
        <w:rPr>
          <w:rStyle w:val="normaltextrun"/>
          <w:rFonts w:ascii="Arial" w:hAnsi="Arial" w:cs="Arial"/>
          <w:sz w:val="22"/>
          <w:szCs w:val="22"/>
          <w:vertAlign w:val="superscript"/>
        </w:rPr>
        <w:t>e</w:t>
      </w:r>
      <w:r w:rsidR="00A3039F" w:rsidRPr="00972A45">
        <w:rPr>
          <w:rStyle w:val="normaltextrun"/>
          <w:rFonts w:ascii="Arial" w:hAnsi="Arial" w:cs="Arial"/>
          <w:sz w:val="22"/>
          <w:szCs w:val="22"/>
        </w:rPr>
        <w:t> </w:t>
      </w:r>
      <w:r w:rsidRPr="00972A45">
        <w:rPr>
          <w:rStyle w:val="normaltextrun"/>
          <w:rFonts w:ascii="Arial" w:hAnsi="Arial" w:cs="Arial"/>
          <w:sz w:val="22"/>
          <w:szCs w:val="22"/>
        </w:rPr>
        <w:t>étage</w:t>
      </w:r>
    </w:p>
    <w:p w14:paraId="2343C7EA" w14:textId="77777777" w:rsidR="0089686F" w:rsidRPr="00972A45" w:rsidRDefault="0089686F" w:rsidP="005C4903">
      <w:pPr>
        <w:pStyle w:val="paragraph"/>
        <w:spacing w:before="0" w:beforeAutospacing="0" w:after="0" w:afterAutospacing="0"/>
        <w:textAlignment w:val="baseline"/>
        <w:rPr>
          <w:rStyle w:val="normaltextrun"/>
          <w:rFonts w:ascii="Arial" w:hAnsi="Arial" w:cs="Arial"/>
          <w:sz w:val="22"/>
          <w:szCs w:val="22"/>
        </w:rPr>
      </w:pPr>
      <w:r w:rsidRPr="00972A45">
        <w:rPr>
          <w:rStyle w:val="normaltextrun"/>
          <w:rFonts w:ascii="Arial" w:hAnsi="Arial" w:cs="Arial"/>
          <w:sz w:val="22"/>
          <w:szCs w:val="22"/>
        </w:rPr>
        <w:t>Québec (Québec) G1A 1A3</w:t>
      </w:r>
    </w:p>
    <w:p w14:paraId="7A592A9B" w14:textId="77777777" w:rsidR="0089686F" w:rsidRPr="00972A45" w:rsidRDefault="00A04244" w:rsidP="005C4903">
      <w:pPr>
        <w:pStyle w:val="paragraph"/>
        <w:spacing w:before="0" w:beforeAutospacing="0" w:after="0" w:afterAutospacing="0"/>
        <w:textAlignment w:val="baseline"/>
        <w:rPr>
          <w:rStyle w:val="normaltextrun"/>
          <w:rFonts w:ascii="Arial" w:hAnsi="Arial" w:cs="Arial"/>
          <w:sz w:val="22"/>
          <w:szCs w:val="22"/>
        </w:rPr>
      </w:pPr>
      <w:hyperlink r:id="rId13" w:history="1">
        <w:r w:rsidR="0089686F" w:rsidRPr="00972A45">
          <w:rPr>
            <w:rStyle w:val="Lienhypertexte"/>
            <w:rFonts w:ascii="Arial" w:hAnsi="Arial" w:cs="Arial"/>
            <w:sz w:val="22"/>
            <w:szCs w:val="22"/>
          </w:rPr>
          <w:t>Lucie.Lecours.LPLA@assnat.qc.ca</w:t>
        </w:r>
      </w:hyperlink>
    </w:p>
    <w:p w14:paraId="3217237A" w14:textId="1F7FAA66" w:rsidR="00F83DF5" w:rsidRPr="00972A45" w:rsidRDefault="00F83DF5" w:rsidP="005C4903">
      <w:pPr>
        <w:pStyle w:val="paragraph"/>
        <w:spacing w:before="0" w:beforeAutospacing="0" w:after="0" w:afterAutospacing="0"/>
        <w:textAlignment w:val="baseline"/>
        <w:rPr>
          <w:rStyle w:val="normaltextrun"/>
          <w:rFonts w:ascii="Arial" w:hAnsi="Arial" w:cs="Arial"/>
          <w:sz w:val="22"/>
          <w:szCs w:val="22"/>
        </w:rPr>
      </w:pPr>
    </w:p>
    <w:p w14:paraId="51E7AD65" w14:textId="77777777" w:rsidR="00457A84" w:rsidRPr="00972A45" w:rsidRDefault="00457A84" w:rsidP="005C4903">
      <w:pPr>
        <w:pStyle w:val="paragraph"/>
        <w:spacing w:before="0" w:beforeAutospacing="0" w:after="0" w:afterAutospacing="0"/>
        <w:textAlignment w:val="baseline"/>
        <w:rPr>
          <w:rStyle w:val="normaltextrun"/>
          <w:rFonts w:ascii="Arial" w:hAnsi="Arial" w:cs="Arial"/>
          <w:sz w:val="22"/>
          <w:szCs w:val="22"/>
        </w:rPr>
      </w:pPr>
    </w:p>
    <w:p w14:paraId="578114F6" w14:textId="69437EBA" w:rsidR="00613C22" w:rsidRPr="00972A45" w:rsidRDefault="00613C22" w:rsidP="002E3089">
      <w:pPr>
        <w:tabs>
          <w:tab w:val="left" w:pos="851"/>
        </w:tabs>
        <w:spacing w:after="0" w:line="240" w:lineRule="auto"/>
        <w:ind w:left="851" w:hanging="851"/>
        <w:rPr>
          <w:rFonts w:ascii="Arial" w:hAnsi="Arial" w:cs="Arial"/>
          <w:b/>
        </w:rPr>
      </w:pPr>
      <w:r w:rsidRPr="00972A45">
        <w:rPr>
          <w:rFonts w:ascii="Arial" w:hAnsi="Arial" w:cs="Arial"/>
          <w:b/>
        </w:rPr>
        <w:t>Objet :</w:t>
      </w:r>
      <w:r w:rsidR="00BC4AE4" w:rsidRPr="00972A45">
        <w:rPr>
          <w:rFonts w:ascii="Arial" w:hAnsi="Arial" w:cs="Arial"/>
          <w:b/>
        </w:rPr>
        <w:tab/>
      </w:r>
      <w:r w:rsidR="008B5425" w:rsidRPr="00972A45">
        <w:rPr>
          <w:rFonts w:ascii="Arial" w:hAnsi="Arial" w:cs="Arial"/>
          <w:b/>
        </w:rPr>
        <w:t xml:space="preserve">Commentaires de la Commission </w:t>
      </w:r>
      <w:r w:rsidR="0023412D" w:rsidRPr="00972A45">
        <w:rPr>
          <w:rFonts w:ascii="Arial" w:hAnsi="Arial" w:cs="Arial"/>
          <w:b/>
        </w:rPr>
        <w:t xml:space="preserve">des droits de la personne et des droits de la jeunesse </w:t>
      </w:r>
      <w:r w:rsidR="008B5425" w:rsidRPr="00972A45">
        <w:rPr>
          <w:rFonts w:ascii="Arial" w:hAnsi="Arial" w:cs="Arial"/>
          <w:b/>
        </w:rPr>
        <w:t xml:space="preserve">dans le </w:t>
      </w:r>
      <w:r w:rsidR="00F36D09" w:rsidRPr="00972A45">
        <w:rPr>
          <w:rFonts w:ascii="Arial" w:hAnsi="Arial" w:cs="Arial"/>
          <w:b/>
        </w:rPr>
        <w:t xml:space="preserve">cadre </w:t>
      </w:r>
      <w:r w:rsidR="008B5425" w:rsidRPr="00972A45">
        <w:rPr>
          <w:rFonts w:ascii="Arial" w:hAnsi="Arial" w:cs="Arial"/>
          <w:b/>
        </w:rPr>
        <w:t xml:space="preserve">de la consultation </w:t>
      </w:r>
      <w:r w:rsidR="000E43CC" w:rsidRPr="00972A45">
        <w:rPr>
          <w:rFonts w:ascii="Arial" w:hAnsi="Arial" w:cs="Arial"/>
          <w:b/>
        </w:rPr>
        <w:t>sur l</w:t>
      </w:r>
      <w:r w:rsidR="0063066B" w:rsidRPr="00972A45">
        <w:rPr>
          <w:rFonts w:ascii="Arial" w:hAnsi="Arial" w:cs="Arial"/>
          <w:b/>
        </w:rPr>
        <w:t>a</w:t>
      </w:r>
      <w:r w:rsidR="008B5425" w:rsidRPr="00972A45">
        <w:rPr>
          <w:rFonts w:ascii="Arial" w:hAnsi="Arial" w:cs="Arial"/>
          <w:b/>
        </w:rPr>
        <w:t xml:space="preserve"> planification de l’immigration </w:t>
      </w:r>
      <w:r w:rsidR="0063066B" w:rsidRPr="00972A45">
        <w:rPr>
          <w:rFonts w:ascii="Arial" w:hAnsi="Arial" w:cs="Arial"/>
          <w:b/>
        </w:rPr>
        <w:t>pour la période</w:t>
      </w:r>
      <w:r w:rsidR="0044385C" w:rsidRPr="00972A45">
        <w:rPr>
          <w:rFonts w:ascii="Arial" w:hAnsi="Arial" w:cs="Arial"/>
          <w:b/>
        </w:rPr>
        <w:t> </w:t>
      </w:r>
      <w:r w:rsidR="008B5425" w:rsidRPr="00972A45">
        <w:rPr>
          <w:rFonts w:ascii="Arial" w:hAnsi="Arial" w:cs="Arial"/>
          <w:b/>
        </w:rPr>
        <w:t>202</w:t>
      </w:r>
      <w:r w:rsidR="0063066B" w:rsidRPr="00972A45">
        <w:rPr>
          <w:rFonts w:ascii="Arial" w:hAnsi="Arial" w:cs="Arial"/>
          <w:b/>
        </w:rPr>
        <w:t>4</w:t>
      </w:r>
      <w:r w:rsidR="008B5425" w:rsidRPr="00972A45">
        <w:rPr>
          <w:rFonts w:ascii="Arial" w:hAnsi="Arial" w:cs="Arial"/>
          <w:b/>
        </w:rPr>
        <w:t>-</w:t>
      </w:r>
      <w:r w:rsidR="0063066B" w:rsidRPr="00972A45">
        <w:rPr>
          <w:rFonts w:ascii="Arial" w:hAnsi="Arial" w:cs="Arial"/>
          <w:b/>
        </w:rPr>
        <w:t>2027</w:t>
      </w:r>
    </w:p>
    <w:p w14:paraId="0E0E0A45" w14:textId="77777777" w:rsidR="00613C22" w:rsidRPr="00972A45" w:rsidRDefault="00613C22" w:rsidP="005C4903">
      <w:pPr>
        <w:spacing w:after="0" w:line="240" w:lineRule="auto"/>
        <w:rPr>
          <w:rFonts w:ascii="Arial" w:hAnsi="Arial" w:cs="Arial"/>
        </w:rPr>
      </w:pPr>
    </w:p>
    <w:p w14:paraId="4BACB7EE" w14:textId="77777777" w:rsidR="00613C22" w:rsidRPr="00972A45" w:rsidRDefault="00613C22" w:rsidP="005C4903">
      <w:pPr>
        <w:spacing w:after="0" w:line="240" w:lineRule="auto"/>
        <w:rPr>
          <w:rFonts w:ascii="Arial" w:hAnsi="Arial" w:cs="Arial"/>
        </w:rPr>
      </w:pPr>
    </w:p>
    <w:p w14:paraId="2AB45F17" w14:textId="6FD79F9E" w:rsidR="00E748B9" w:rsidRPr="00972A45" w:rsidRDefault="007C79FC" w:rsidP="005C4903">
      <w:pPr>
        <w:spacing w:after="0" w:line="240" w:lineRule="auto"/>
        <w:rPr>
          <w:rFonts w:ascii="Arial" w:hAnsi="Arial" w:cs="Arial"/>
        </w:rPr>
      </w:pPr>
      <w:r w:rsidRPr="00972A45">
        <w:rPr>
          <w:rFonts w:ascii="Arial" w:hAnsi="Arial" w:cs="Arial"/>
        </w:rPr>
        <w:t>Madame</w:t>
      </w:r>
      <w:r w:rsidR="008B5425" w:rsidRPr="00972A45">
        <w:rPr>
          <w:rFonts w:ascii="Arial" w:hAnsi="Arial" w:cs="Arial"/>
        </w:rPr>
        <w:t xml:space="preserve"> la </w:t>
      </w:r>
      <w:r w:rsidR="000E43CC" w:rsidRPr="00972A45">
        <w:rPr>
          <w:rFonts w:ascii="Arial" w:hAnsi="Arial" w:cs="Arial"/>
        </w:rPr>
        <w:t>M</w:t>
      </w:r>
      <w:r w:rsidR="008B5425" w:rsidRPr="00972A45">
        <w:rPr>
          <w:rFonts w:ascii="Arial" w:hAnsi="Arial" w:cs="Arial"/>
        </w:rPr>
        <w:t>inistre</w:t>
      </w:r>
      <w:r w:rsidRPr="00972A45">
        <w:rPr>
          <w:rFonts w:ascii="Arial" w:hAnsi="Arial" w:cs="Arial"/>
        </w:rPr>
        <w:t>,</w:t>
      </w:r>
    </w:p>
    <w:p w14:paraId="3C190E83" w14:textId="29974164" w:rsidR="00613C22" w:rsidRPr="00972A45" w:rsidRDefault="00DD4D27" w:rsidP="005C4903">
      <w:pPr>
        <w:spacing w:after="0" w:line="240" w:lineRule="auto"/>
        <w:rPr>
          <w:rFonts w:ascii="Arial" w:hAnsi="Arial" w:cs="Arial"/>
        </w:rPr>
      </w:pPr>
      <w:r w:rsidRPr="00972A45">
        <w:rPr>
          <w:rFonts w:ascii="Arial" w:hAnsi="Arial" w:cs="Arial"/>
        </w:rPr>
        <w:t xml:space="preserve">Mesdames et Messieurs </w:t>
      </w:r>
      <w:r w:rsidR="00F6010F" w:rsidRPr="00972A45">
        <w:rPr>
          <w:rFonts w:ascii="Arial" w:hAnsi="Arial" w:cs="Arial"/>
        </w:rPr>
        <w:t xml:space="preserve">les </w:t>
      </w:r>
      <w:r w:rsidRPr="00972A45">
        <w:rPr>
          <w:rFonts w:ascii="Arial" w:hAnsi="Arial" w:cs="Arial"/>
        </w:rPr>
        <w:t xml:space="preserve">membres de la Commission des relations avec les citoyens, </w:t>
      </w:r>
    </w:p>
    <w:p w14:paraId="6739D122" w14:textId="77777777" w:rsidR="003C1982" w:rsidRPr="00972A45" w:rsidRDefault="003C1982" w:rsidP="005C4903">
      <w:pPr>
        <w:spacing w:after="0" w:line="240" w:lineRule="auto"/>
        <w:jc w:val="both"/>
        <w:rPr>
          <w:rFonts w:ascii="Arial" w:hAnsi="Arial" w:cs="Arial"/>
        </w:rPr>
      </w:pPr>
    </w:p>
    <w:p w14:paraId="58AEE302" w14:textId="501BCBE2" w:rsidR="00A738EB" w:rsidRPr="00972A45" w:rsidRDefault="0063066B" w:rsidP="005C4903">
      <w:pPr>
        <w:spacing w:after="0" w:line="240" w:lineRule="auto"/>
        <w:jc w:val="both"/>
        <w:rPr>
          <w:rFonts w:ascii="Arial" w:hAnsi="Arial" w:cs="Arial"/>
        </w:rPr>
      </w:pPr>
      <w:r w:rsidRPr="00972A45">
        <w:rPr>
          <w:rFonts w:ascii="Arial" w:hAnsi="Arial" w:cs="Arial"/>
        </w:rPr>
        <w:t>La Commissi</w:t>
      </w:r>
      <w:r w:rsidR="000E43CC" w:rsidRPr="00972A45">
        <w:rPr>
          <w:rFonts w:ascii="Arial" w:hAnsi="Arial" w:cs="Arial"/>
        </w:rPr>
        <w:t>on</w:t>
      </w:r>
      <w:r w:rsidR="0051412C" w:rsidRPr="00972A45">
        <w:rPr>
          <w:rFonts w:ascii="Arial" w:hAnsi="Arial" w:cs="Arial"/>
        </w:rPr>
        <w:t xml:space="preserve"> des droits de la personne et des droits de la jeunesse</w:t>
      </w:r>
      <w:r w:rsidR="00174A4A" w:rsidRPr="00972A45">
        <w:rPr>
          <w:rStyle w:val="Appelnotedebasdep"/>
          <w:rFonts w:ascii="Arial" w:hAnsi="Arial" w:cs="Arial"/>
        </w:rPr>
        <w:footnoteReference w:id="2"/>
      </w:r>
      <w:r w:rsidR="000E43CC" w:rsidRPr="00972A45">
        <w:rPr>
          <w:rFonts w:ascii="Arial" w:hAnsi="Arial" w:cs="Arial"/>
        </w:rPr>
        <w:t xml:space="preserve"> </w:t>
      </w:r>
      <w:r w:rsidRPr="00972A45">
        <w:rPr>
          <w:rFonts w:ascii="Arial" w:hAnsi="Arial" w:cs="Arial"/>
        </w:rPr>
        <w:t xml:space="preserve">a pris connaissance avec attention du cahier de consultation </w:t>
      </w:r>
      <w:r w:rsidR="000E43CC" w:rsidRPr="00972A45">
        <w:rPr>
          <w:rFonts w:ascii="Arial" w:hAnsi="Arial" w:cs="Arial"/>
        </w:rPr>
        <w:t xml:space="preserve">intitulé </w:t>
      </w:r>
      <w:r w:rsidR="000E43CC" w:rsidRPr="00972A45">
        <w:rPr>
          <w:rFonts w:ascii="Arial" w:hAnsi="Arial" w:cs="Arial"/>
          <w:i/>
          <w:iCs/>
        </w:rPr>
        <w:t>La planification de l’immigration au Québec pour la période</w:t>
      </w:r>
      <w:r w:rsidR="0044385C" w:rsidRPr="00972A45">
        <w:rPr>
          <w:rFonts w:ascii="Arial" w:hAnsi="Arial" w:cs="Arial"/>
          <w:i/>
          <w:iCs/>
        </w:rPr>
        <w:t> </w:t>
      </w:r>
      <w:r w:rsidR="000E43CC" w:rsidRPr="00972A45">
        <w:rPr>
          <w:rFonts w:ascii="Arial" w:hAnsi="Arial" w:cs="Arial"/>
          <w:i/>
          <w:iCs/>
        </w:rPr>
        <w:t xml:space="preserve">2024-2027. </w:t>
      </w:r>
      <w:r w:rsidR="00E43D9A" w:rsidRPr="00972A45">
        <w:rPr>
          <w:rFonts w:ascii="Arial" w:hAnsi="Arial" w:cs="Arial"/>
        </w:rPr>
        <w:t>Par</w:t>
      </w:r>
      <w:r w:rsidR="000E43CC" w:rsidRPr="00972A45">
        <w:rPr>
          <w:rFonts w:ascii="Arial" w:hAnsi="Arial" w:cs="Arial"/>
        </w:rPr>
        <w:t xml:space="preserve"> sa mission et ses mandats, </w:t>
      </w:r>
      <w:r w:rsidR="006F65AC" w:rsidRPr="00972A45">
        <w:rPr>
          <w:rFonts w:ascii="Arial" w:hAnsi="Arial" w:cs="Arial"/>
        </w:rPr>
        <w:t>la Commission</w:t>
      </w:r>
      <w:r w:rsidR="000E43CC" w:rsidRPr="00972A45">
        <w:rPr>
          <w:rFonts w:ascii="Arial" w:hAnsi="Arial" w:cs="Arial"/>
        </w:rPr>
        <w:t xml:space="preserve"> demeure attentive aux différents enjeux </w:t>
      </w:r>
      <w:r w:rsidR="006F65AC" w:rsidRPr="00972A45">
        <w:rPr>
          <w:rFonts w:ascii="Arial" w:hAnsi="Arial" w:cs="Arial"/>
        </w:rPr>
        <w:t>qui touchent</w:t>
      </w:r>
      <w:r w:rsidR="000E43CC" w:rsidRPr="00972A45">
        <w:rPr>
          <w:rFonts w:ascii="Arial" w:hAnsi="Arial" w:cs="Arial"/>
        </w:rPr>
        <w:t xml:space="preserve"> les personnes immigrantes, dont </w:t>
      </w:r>
      <w:r w:rsidR="006F65AC" w:rsidRPr="00972A45">
        <w:rPr>
          <w:rFonts w:ascii="Arial" w:hAnsi="Arial" w:cs="Arial"/>
        </w:rPr>
        <w:t>le</w:t>
      </w:r>
      <w:r w:rsidR="005A60B7" w:rsidRPr="00972A45">
        <w:rPr>
          <w:rFonts w:ascii="Arial" w:hAnsi="Arial" w:cs="Arial"/>
        </w:rPr>
        <w:t>urs</w:t>
      </w:r>
      <w:r w:rsidR="006F65AC" w:rsidRPr="00972A45">
        <w:rPr>
          <w:rFonts w:ascii="Arial" w:hAnsi="Arial" w:cs="Arial"/>
        </w:rPr>
        <w:t xml:space="preserve"> conditions d’accueil</w:t>
      </w:r>
      <w:r w:rsidR="000E43CC" w:rsidRPr="00972A45">
        <w:rPr>
          <w:rFonts w:ascii="Arial" w:hAnsi="Arial" w:cs="Arial"/>
        </w:rPr>
        <w:t xml:space="preserve">. </w:t>
      </w:r>
      <w:r w:rsidR="00A64A44" w:rsidRPr="00972A45">
        <w:rPr>
          <w:rFonts w:ascii="Arial" w:hAnsi="Arial" w:cs="Arial"/>
        </w:rPr>
        <w:t>À</w:t>
      </w:r>
      <w:r w:rsidR="00D539EA" w:rsidRPr="00972A45">
        <w:rPr>
          <w:rFonts w:ascii="Arial" w:hAnsi="Arial" w:cs="Arial"/>
        </w:rPr>
        <w:t xml:space="preserve"> quelques jours des auditions publiques relatives à la planification, la</w:t>
      </w:r>
      <w:r w:rsidR="00A64A44" w:rsidRPr="00972A45">
        <w:rPr>
          <w:rFonts w:ascii="Arial" w:hAnsi="Arial" w:cs="Arial"/>
        </w:rPr>
        <w:t xml:space="preserve"> Commission tient </w:t>
      </w:r>
      <w:r w:rsidR="006E4F94" w:rsidRPr="00972A45">
        <w:rPr>
          <w:rFonts w:ascii="Arial" w:hAnsi="Arial" w:cs="Arial"/>
        </w:rPr>
        <w:t>à faire quelques commentaires et rappels</w:t>
      </w:r>
      <w:r w:rsidR="002D45D4" w:rsidRPr="00972A45">
        <w:rPr>
          <w:rFonts w:ascii="Arial" w:hAnsi="Arial" w:cs="Arial"/>
        </w:rPr>
        <w:t>,</w:t>
      </w:r>
      <w:r w:rsidR="006E4F94" w:rsidRPr="00972A45">
        <w:rPr>
          <w:rFonts w:ascii="Arial" w:hAnsi="Arial" w:cs="Arial"/>
        </w:rPr>
        <w:t xml:space="preserve"> afin </w:t>
      </w:r>
      <w:r w:rsidR="00DB4BE3" w:rsidRPr="00972A45">
        <w:rPr>
          <w:rFonts w:ascii="Arial" w:hAnsi="Arial" w:cs="Arial"/>
        </w:rPr>
        <w:t>qu</w:t>
      </w:r>
      <w:r w:rsidR="00291A5B" w:rsidRPr="00972A45">
        <w:rPr>
          <w:rFonts w:ascii="Arial" w:hAnsi="Arial" w:cs="Arial"/>
        </w:rPr>
        <w:t>’il ne soit pas oublié qu’au-delà de</w:t>
      </w:r>
      <w:r w:rsidR="00A227A9" w:rsidRPr="00972A45">
        <w:rPr>
          <w:rFonts w:ascii="Arial" w:hAnsi="Arial" w:cs="Arial"/>
        </w:rPr>
        <w:t xml:space="preserve"> la question des </w:t>
      </w:r>
      <w:r w:rsidR="00227C3F" w:rsidRPr="00972A45">
        <w:rPr>
          <w:rFonts w:ascii="Arial" w:hAnsi="Arial" w:cs="Arial"/>
        </w:rPr>
        <w:t xml:space="preserve">seuils migratoires, l’immigration </w:t>
      </w:r>
      <w:r w:rsidR="003C36D7" w:rsidRPr="00972A45">
        <w:rPr>
          <w:rFonts w:ascii="Arial" w:hAnsi="Arial" w:cs="Arial"/>
        </w:rPr>
        <w:t xml:space="preserve">concerne avant tout des personnes, qui jouissent </w:t>
      </w:r>
      <w:r w:rsidR="003C36D7" w:rsidRPr="00972A45">
        <w:rPr>
          <w:rFonts w:ascii="Arial" w:hAnsi="Arial" w:cs="Arial"/>
        </w:rPr>
        <w:lastRenderedPageBreak/>
        <w:t xml:space="preserve">de l’ensemble des droits de la </w:t>
      </w:r>
      <w:r w:rsidR="003C36D7" w:rsidRPr="00972A45">
        <w:rPr>
          <w:rFonts w:ascii="Arial" w:hAnsi="Arial" w:cs="Arial"/>
          <w:i/>
          <w:iCs/>
        </w:rPr>
        <w:t>Charte</w:t>
      </w:r>
      <w:r w:rsidR="00365C2D" w:rsidRPr="00972A45">
        <w:rPr>
          <w:rFonts w:ascii="Arial" w:hAnsi="Arial" w:cs="Arial"/>
          <w:i/>
          <w:iCs/>
        </w:rPr>
        <w:t xml:space="preserve"> </w:t>
      </w:r>
      <w:r w:rsidR="00690F8D" w:rsidRPr="00972A45">
        <w:rPr>
          <w:rFonts w:ascii="Arial" w:hAnsi="Arial" w:cs="Arial"/>
          <w:i/>
          <w:iCs/>
        </w:rPr>
        <w:t>des droits et libertés de la personne</w:t>
      </w:r>
      <w:r w:rsidR="00161B36" w:rsidRPr="00972A45">
        <w:rPr>
          <w:rStyle w:val="Appelnotedebasdep"/>
          <w:rFonts w:ascii="Arial" w:hAnsi="Arial" w:cs="Arial"/>
        </w:rPr>
        <w:footnoteReference w:id="3"/>
      </w:r>
      <w:r w:rsidR="00690F8D" w:rsidRPr="00972A45">
        <w:rPr>
          <w:rFonts w:ascii="Arial" w:hAnsi="Arial" w:cs="Arial"/>
        </w:rPr>
        <w:t xml:space="preserve"> </w:t>
      </w:r>
      <w:r w:rsidR="00365C2D" w:rsidRPr="00972A45">
        <w:rPr>
          <w:rFonts w:ascii="Arial" w:hAnsi="Arial" w:cs="Arial"/>
        </w:rPr>
        <w:t xml:space="preserve">et notamment du droit d’être protégé de toute forme de discrimination. </w:t>
      </w:r>
      <w:r w:rsidR="00A45167" w:rsidRPr="00972A45">
        <w:rPr>
          <w:rFonts w:ascii="Arial" w:hAnsi="Arial" w:cs="Arial"/>
        </w:rPr>
        <w:t xml:space="preserve">Soulignons que </w:t>
      </w:r>
      <w:r w:rsidR="00117D21" w:rsidRPr="00972A45">
        <w:rPr>
          <w:rFonts w:ascii="Arial" w:hAnsi="Arial" w:cs="Arial"/>
        </w:rPr>
        <w:t xml:space="preserve">le respect des droits de l’Homme </w:t>
      </w:r>
      <w:r w:rsidR="000F108D" w:rsidRPr="00972A45">
        <w:rPr>
          <w:rFonts w:ascii="Arial" w:hAnsi="Arial" w:cs="Arial"/>
        </w:rPr>
        <w:t>fait</w:t>
      </w:r>
      <w:r w:rsidR="00117D21" w:rsidRPr="00972A45">
        <w:rPr>
          <w:rFonts w:ascii="Arial" w:hAnsi="Arial" w:cs="Arial"/>
        </w:rPr>
        <w:t xml:space="preserve"> partie des principes </w:t>
      </w:r>
      <w:r w:rsidR="00DC5686" w:rsidRPr="00972A45">
        <w:rPr>
          <w:rFonts w:ascii="Arial" w:hAnsi="Arial" w:cs="Arial"/>
        </w:rPr>
        <w:t>directeurs du</w:t>
      </w:r>
      <w:r w:rsidR="00A45167" w:rsidRPr="00972A45">
        <w:rPr>
          <w:rFonts w:ascii="Arial" w:hAnsi="Arial" w:cs="Arial"/>
        </w:rPr>
        <w:t xml:space="preserve"> </w:t>
      </w:r>
      <w:r w:rsidR="00A45167" w:rsidRPr="00972A45">
        <w:rPr>
          <w:rFonts w:ascii="Arial" w:hAnsi="Arial" w:cs="Arial"/>
          <w:i/>
          <w:iCs/>
        </w:rPr>
        <w:t xml:space="preserve">Pacte mondial </w:t>
      </w:r>
      <w:r w:rsidR="00657008" w:rsidRPr="00972A45">
        <w:rPr>
          <w:rFonts w:ascii="Arial" w:hAnsi="Arial" w:cs="Arial"/>
          <w:i/>
          <w:iCs/>
        </w:rPr>
        <w:t>pour des migrations sûres, ordonnées et régulières</w:t>
      </w:r>
      <w:r w:rsidR="00657008" w:rsidRPr="00972A45">
        <w:rPr>
          <w:rFonts w:ascii="Arial" w:hAnsi="Arial" w:cs="Arial"/>
        </w:rPr>
        <w:t xml:space="preserve"> </w:t>
      </w:r>
      <w:r w:rsidR="00544A8C" w:rsidRPr="00972A45">
        <w:rPr>
          <w:rFonts w:ascii="Arial" w:hAnsi="Arial" w:cs="Arial"/>
        </w:rPr>
        <w:t>de l’ONU</w:t>
      </w:r>
      <w:r w:rsidR="00DC5686" w:rsidRPr="00972A45">
        <w:rPr>
          <w:rFonts w:ascii="Arial" w:hAnsi="Arial" w:cs="Arial"/>
        </w:rPr>
        <w:t xml:space="preserve">. </w:t>
      </w:r>
      <w:r w:rsidR="00BB53BB" w:rsidRPr="00972A45">
        <w:rPr>
          <w:rFonts w:ascii="Arial" w:hAnsi="Arial" w:cs="Arial"/>
        </w:rPr>
        <w:t>Celui-ci affirme notamment</w:t>
      </w:r>
      <w:r w:rsidR="00764754" w:rsidRPr="00972A45">
        <w:rPr>
          <w:rFonts w:ascii="Arial" w:hAnsi="Arial" w:cs="Arial"/>
        </w:rPr>
        <w:t xml:space="preserve"> </w:t>
      </w:r>
      <w:r w:rsidR="00874AA3" w:rsidRPr="00972A45">
        <w:rPr>
          <w:rFonts w:ascii="Arial" w:hAnsi="Arial" w:cs="Arial"/>
        </w:rPr>
        <w:t xml:space="preserve">l’attachement des </w:t>
      </w:r>
      <w:r w:rsidR="00E20EB2">
        <w:rPr>
          <w:rFonts w:ascii="Arial" w:hAnsi="Arial" w:cs="Arial"/>
        </w:rPr>
        <w:t>États-</w:t>
      </w:r>
      <w:r w:rsidR="00874AA3" w:rsidRPr="00972A45">
        <w:rPr>
          <w:rFonts w:ascii="Arial" w:hAnsi="Arial" w:cs="Arial"/>
        </w:rPr>
        <w:t xml:space="preserve">nations </w:t>
      </w:r>
      <w:r w:rsidR="00095283" w:rsidRPr="00972A45">
        <w:rPr>
          <w:rFonts w:ascii="Arial" w:hAnsi="Arial" w:cs="Arial"/>
        </w:rPr>
        <w:t xml:space="preserve">à </w:t>
      </w:r>
      <w:r w:rsidR="008E2165" w:rsidRPr="00972A45">
        <w:rPr>
          <w:rFonts w:ascii="Arial" w:hAnsi="Arial" w:cs="Arial"/>
        </w:rPr>
        <w:t>lutter contre</w:t>
      </w:r>
      <w:r w:rsidR="00095283" w:rsidRPr="00972A45">
        <w:rPr>
          <w:rFonts w:ascii="Arial" w:hAnsi="Arial" w:cs="Arial"/>
        </w:rPr>
        <w:t xml:space="preserve"> </w:t>
      </w:r>
      <w:r w:rsidR="00EC6260" w:rsidRPr="00972A45">
        <w:rPr>
          <w:rFonts w:ascii="Arial" w:hAnsi="Arial" w:cs="Arial"/>
        </w:rPr>
        <w:t>«</w:t>
      </w:r>
      <w:r w:rsidR="00570EEB" w:rsidRPr="00972A45">
        <w:rPr>
          <w:rFonts w:ascii="Arial" w:hAnsi="Arial" w:cs="Arial"/>
        </w:rPr>
        <w:t> </w:t>
      </w:r>
      <w:r w:rsidR="00095283" w:rsidRPr="00972A45">
        <w:rPr>
          <w:rFonts w:ascii="Arial" w:hAnsi="Arial" w:cs="Arial"/>
        </w:rPr>
        <w:t>toute</w:t>
      </w:r>
      <w:r w:rsidR="00EC6260" w:rsidRPr="00972A45">
        <w:rPr>
          <w:rFonts w:ascii="Arial" w:hAnsi="Arial" w:cs="Arial"/>
        </w:rPr>
        <w:t>s les</w:t>
      </w:r>
      <w:r w:rsidR="00095283" w:rsidRPr="00972A45">
        <w:rPr>
          <w:rFonts w:ascii="Arial" w:hAnsi="Arial" w:cs="Arial"/>
        </w:rPr>
        <w:t xml:space="preserve"> forme</w:t>
      </w:r>
      <w:r w:rsidR="00EC6260" w:rsidRPr="00972A45">
        <w:rPr>
          <w:rFonts w:ascii="Arial" w:hAnsi="Arial" w:cs="Arial"/>
        </w:rPr>
        <w:t>s</w:t>
      </w:r>
      <w:r w:rsidR="00095283" w:rsidRPr="00972A45">
        <w:rPr>
          <w:rFonts w:ascii="Arial" w:hAnsi="Arial" w:cs="Arial"/>
        </w:rPr>
        <w:t xml:space="preserve"> de discrimination</w:t>
      </w:r>
      <w:r w:rsidR="00354DBD" w:rsidRPr="00972A45">
        <w:rPr>
          <w:rFonts w:ascii="Arial" w:hAnsi="Arial" w:cs="Arial"/>
        </w:rPr>
        <w:t xml:space="preserve">, </w:t>
      </w:r>
      <w:r w:rsidR="001A26CC" w:rsidRPr="00972A45">
        <w:rPr>
          <w:rFonts w:ascii="Arial" w:hAnsi="Arial" w:cs="Arial"/>
        </w:rPr>
        <w:t>dont le racisme, la xénopho</w:t>
      </w:r>
      <w:r w:rsidR="00EC6260" w:rsidRPr="00972A45">
        <w:rPr>
          <w:rFonts w:ascii="Arial" w:hAnsi="Arial" w:cs="Arial"/>
        </w:rPr>
        <w:t>bie</w:t>
      </w:r>
      <w:r w:rsidR="000001F4" w:rsidRPr="00972A45">
        <w:rPr>
          <w:rFonts w:ascii="Arial" w:hAnsi="Arial" w:cs="Arial"/>
        </w:rPr>
        <w:t xml:space="preserve"> et l’intolérance à l’endroit des migrants et de leur famille</w:t>
      </w:r>
      <w:r w:rsidR="00570EEB" w:rsidRPr="00972A45">
        <w:rPr>
          <w:rFonts w:ascii="Arial" w:hAnsi="Arial" w:cs="Arial"/>
        </w:rPr>
        <w:t> </w:t>
      </w:r>
      <w:r w:rsidR="000001F4" w:rsidRPr="00972A45">
        <w:rPr>
          <w:rFonts w:ascii="Arial" w:hAnsi="Arial" w:cs="Arial"/>
        </w:rPr>
        <w:t>»</w:t>
      </w:r>
      <w:r w:rsidR="000001F4" w:rsidRPr="00972A45">
        <w:rPr>
          <w:rStyle w:val="Appelnotedebasdep"/>
          <w:rFonts w:ascii="Arial" w:hAnsi="Arial" w:cs="Arial"/>
        </w:rPr>
        <w:footnoteReference w:id="4"/>
      </w:r>
      <w:r w:rsidR="000001F4" w:rsidRPr="00972A45">
        <w:rPr>
          <w:rFonts w:ascii="Arial" w:hAnsi="Arial" w:cs="Arial"/>
        </w:rPr>
        <w:t>.</w:t>
      </w:r>
      <w:r w:rsidR="008043D0" w:rsidRPr="00972A45">
        <w:rPr>
          <w:rFonts w:ascii="Arial" w:hAnsi="Arial" w:cs="Arial"/>
        </w:rPr>
        <w:t xml:space="preserve"> </w:t>
      </w:r>
    </w:p>
    <w:p w14:paraId="442B8F21" w14:textId="77777777" w:rsidR="00A738EB" w:rsidRPr="00972A45" w:rsidRDefault="00A738EB" w:rsidP="005C4903">
      <w:pPr>
        <w:spacing w:after="0" w:line="240" w:lineRule="auto"/>
        <w:jc w:val="both"/>
        <w:rPr>
          <w:rFonts w:ascii="Arial" w:hAnsi="Arial" w:cs="Arial"/>
        </w:rPr>
      </w:pPr>
    </w:p>
    <w:p w14:paraId="3EFF2725" w14:textId="5A9C4D95" w:rsidR="0063066B" w:rsidRPr="00972A45" w:rsidRDefault="00E2437D" w:rsidP="005C4903">
      <w:pPr>
        <w:spacing w:after="0" w:line="240" w:lineRule="auto"/>
        <w:jc w:val="both"/>
        <w:rPr>
          <w:rFonts w:ascii="Arial" w:hAnsi="Arial" w:cs="Arial"/>
        </w:rPr>
      </w:pPr>
      <w:r w:rsidRPr="00972A45">
        <w:rPr>
          <w:rFonts w:ascii="Arial" w:hAnsi="Arial" w:cs="Arial"/>
        </w:rPr>
        <w:t xml:space="preserve">Ainsi, </w:t>
      </w:r>
      <w:r w:rsidR="000E43CC" w:rsidRPr="00972A45">
        <w:rPr>
          <w:rFonts w:ascii="Arial" w:hAnsi="Arial" w:cs="Arial"/>
        </w:rPr>
        <w:t xml:space="preserve">la Commission </w:t>
      </w:r>
      <w:r w:rsidR="006C66F9" w:rsidRPr="00972A45">
        <w:rPr>
          <w:rFonts w:ascii="Arial" w:hAnsi="Arial" w:cs="Arial"/>
        </w:rPr>
        <w:t>souhaite</w:t>
      </w:r>
      <w:r w:rsidR="00967CB8" w:rsidRPr="00972A45">
        <w:rPr>
          <w:rFonts w:ascii="Arial" w:hAnsi="Arial" w:cs="Arial"/>
        </w:rPr>
        <w:t xml:space="preserve"> </w:t>
      </w:r>
      <w:r w:rsidR="006C66F9" w:rsidRPr="00972A45">
        <w:rPr>
          <w:rFonts w:ascii="Arial" w:hAnsi="Arial" w:cs="Arial"/>
        </w:rPr>
        <w:t>faire part de ses inquiétudes</w:t>
      </w:r>
      <w:r w:rsidR="0063066B" w:rsidRPr="00972A45">
        <w:rPr>
          <w:rFonts w:ascii="Arial" w:hAnsi="Arial" w:cs="Arial"/>
        </w:rPr>
        <w:t xml:space="preserve"> quant au</w:t>
      </w:r>
      <w:r w:rsidR="000E43CC" w:rsidRPr="00972A45">
        <w:rPr>
          <w:rFonts w:ascii="Arial" w:hAnsi="Arial" w:cs="Arial"/>
        </w:rPr>
        <w:t>x</w:t>
      </w:r>
      <w:r w:rsidR="006C66F9" w:rsidRPr="00972A45">
        <w:rPr>
          <w:rFonts w:ascii="Arial" w:hAnsi="Arial" w:cs="Arial"/>
        </w:rPr>
        <w:t xml:space="preserve"> risques d</w:t>
      </w:r>
      <w:r w:rsidR="006D6EFD" w:rsidRPr="00972A45">
        <w:rPr>
          <w:rFonts w:ascii="Arial" w:hAnsi="Arial" w:cs="Arial"/>
        </w:rPr>
        <w:t>’amalgames et d</w:t>
      </w:r>
      <w:r w:rsidR="006C66F9" w:rsidRPr="00972A45">
        <w:rPr>
          <w:rFonts w:ascii="Arial" w:hAnsi="Arial" w:cs="Arial"/>
        </w:rPr>
        <w:t xml:space="preserve">e </w:t>
      </w:r>
      <w:r w:rsidR="00F91467" w:rsidRPr="00972A45">
        <w:rPr>
          <w:rFonts w:ascii="Arial" w:hAnsi="Arial" w:cs="Arial"/>
        </w:rPr>
        <w:t>polarisation</w:t>
      </w:r>
      <w:r w:rsidR="006C66F9" w:rsidRPr="00972A45">
        <w:rPr>
          <w:rFonts w:ascii="Arial" w:hAnsi="Arial" w:cs="Arial"/>
        </w:rPr>
        <w:t xml:space="preserve"> du</w:t>
      </w:r>
      <w:r w:rsidR="0063066B" w:rsidRPr="00972A45">
        <w:rPr>
          <w:rFonts w:ascii="Arial" w:hAnsi="Arial" w:cs="Arial"/>
        </w:rPr>
        <w:t xml:space="preserve"> discours public entourant l’immigration</w:t>
      </w:r>
      <w:r w:rsidR="006C66F9" w:rsidRPr="00972A45">
        <w:rPr>
          <w:rFonts w:ascii="Arial" w:hAnsi="Arial" w:cs="Arial"/>
        </w:rPr>
        <w:t xml:space="preserve">. </w:t>
      </w:r>
      <w:r w:rsidR="0063066B" w:rsidRPr="00972A45">
        <w:rPr>
          <w:rFonts w:ascii="Arial" w:hAnsi="Arial" w:cs="Arial"/>
        </w:rPr>
        <w:t xml:space="preserve">Comme </w:t>
      </w:r>
      <w:r w:rsidR="00FE6D78" w:rsidRPr="00972A45">
        <w:rPr>
          <w:rFonts w:ascii="Arial" w:hAnsi="Arial" w:cs="Arial"/>
        </w:rPr>
        <w:t>elle</w:t>
      </w:r>
      <w:r w:rsidR="0063066B" w:rsidRPr="00972A45">
        <w:rPr>
          <w:rFonts w:ascii="Arial" w:hAnsi="Arial" w:cs="Arial"/>
        </w:rPr>
        <w:t xml:space="preserve"> le rappelait dans sa déclaration d’octobre dernier, il est impératif que le narratif sur l’immigration puisse s’élever</w:t>
      </w:r>
      <w:r w:rsidR="00310498" w:rsidRPr="00972A45">
        <w:rPr>
          <w:rStyle w:val="Appelnotedebasdep"/>
          <w:rFonts w:ascii="Arial" w:hAnsi="Arial" w:cs="Arial"/>
        </w:rPr>
        <w:footnoteReference w:id="5"/>
      </w:r>
      <w:r w:rsidR="0063066B" w:rsidRPr="00972A45">
        <w:rPr>
          <w:rFonts w:ascii="Arial" w:hAnsi="Arial" w:cs="Arial"/>
        </w:rPr>
        <w:t>.</w:t>
      </w:r>
      <w:r w:rsidR="00E02887" w:rsidRPr="00972A45">
        <w:rPr>
          <w:rFonts w:ascii="Arial" w:hAnsi="Arial" w:cs="Arial"/>
        </w:rPr>
        <w:t xml:space="preserve"> </w:t>
      </w:r>
      <w:r w:rsidR="003C43F5" w:rsidRPr="00972A45">
        <w:rPr>
          <w:rFonts w:ascii="Arial" w:hAnsi="Arial" w:cs="Arial"/>
        </w:rPr>
        <w:t xml:space="preserve">Plus </w:t>
      </w:r>
      <w:r w:rsidR="00882F9F" w:rsidRPr="00972A45">
        <w:rPr>
          <w:rFonts w:ascii="Arial" w:hAnsi="Arial" w:cs="Arial"/>
        </w:rPr>
        <w:t>spécifiquement</w:t>
      </w:r>
      <w:r w:rsidR="003C43F5" w:rsidRPr="00972A45">
        <w:rPr>
          <w:rFonts w:ascii="Arial" w:hAnsi="Arial" w:cs="Arial"/>
        </w:rPr>
        <w:t>,</w:t>
      </w:r>
      <w:r w:rsidR="0063066B" w:rsidRPr="00972A45">
        <w:rPr>
          <w:rFonts w:ascii="Arial" w:hAnsi="Arial" w:cs="Arial"/>
        </w:rPr>
        <w:t xml:space="preserve"> certains </w:t>
      </w:r>
      <w:r w:rsidR="003D12C2" w:rsidRPr="00972A45">
        <w:rPr>
          <w:rFonts w:ascii="Arial" w:hAnsi="Arial" w:cs="Arial"/>
        </w:rPr>
        <w:t>thèmes mis de l’avant dans le cadre de cette</w:t>
      </w:r>
      <w:r w:rsidR="00A6459D" w:rsidRPr="00972A45">
        <w:rPr>
          <w:rFonts w:ascii="Arial" w:hAnsi="Arial" w:cs="Arial"/>
        </w:rPr>
        <w:t xml:space="preserve"> consultation nécessite</w:t>
      </w:r>
      <w:r w:rsidR="003D12C2" w:rsidRPr="00972A45">
        <w:rPr>
          <w:rFonts w:ascii="Arial" w:hAnsi="Arial" w:cs="Arial"/>
        </w:rPr>
        <w:t>nt d’être abordés avec</w:t>
      </w:r>
      <w:r w:rsidR="0063066B" w:rsidRPr="00972A45">
        <w:rPr>
          <w:rFonts w:ascii="Arial" w:hAnsi="Arial" w:cs="Arial"/>
        </w:rPr>
        <w:t xml:space="preserve"> une rigueur particulière</w:t>
      </w:r>
      <w:r w:rsidR="00281E9F" w:rsidRPr="00972A45">
        <w:rPr>
          <w:rFonts w:ascii="Arial" w:hAnsi="Arial" w:cs="Arial"/>
        </w:rPr>
        <w:t xml:space="preserve"> </w:t>
      </w:r>
      <w:r w:rsidR="0024377B" w:rsidRPr="00972A45">
        <w:rPr>
          <w:rFonts w:ascii="Arial" w:hAnsi="Arial" w:cs="Arial"/>
        </w:rPr>
        <w:t>et</w:t>
      </w:r>
      <w:r w:rsidR="00281E9F" w:rsidRPr="00972A45">
        <w:rPr>
          <w:rFonts w:ascii="Arial" w:hAnsi="Arial" w:cs="Arial"/>
        </w:rPr>
        <w:t xml:space="preserve"> les nuances qui s’imposent, et ce</w:t>
      </w:r>
      <w:r w:rsidR="00010552" w:rsidRPr="00972A45">
        <w:rPr>
          <w:rFonts w:ascii="Arial" w:hAnsi="Arial" w:cs="Arial"/>
        </w:rPr>
        <w:t xml:space="preserve">, afin </w:t>
      </w:r>
      <w:r w:rsidR="00101822" w:rsidRPr="00972A45">
        <w:rPr>
          <w:rFonts w:ascii="Arial" w:hAnsi="Arial" w:cs="Arial"/>
        </w:rPr>
        <w:t>que l</w:t>
      </w:r>
      <w:r w:rsidR="00010552" w:rsidRPr="00972A45">
        <w:rPr>
          <w:rFonts w:ascii="Arial" w:hAnsi="Arial" w:cs="Arial"/>
        </w:rPr>
        <w:t xml:space="preserve">es </w:t>
      </w:r>
      <w:r w:rsidR="0063066B" w:rsidRPr="00972A45">
        <w:rPr>
          <w:rFonts w:ascii="Arial" w:hAnsi="Arial" w:cs="Arial"/>
        </w:rPr>
        <w:t xml:space="preserve">échanges qui </w:t>
      </w:r>
      <w:r w:rsidR="00010552" w:rsidRPr="00972A45">
        <w:rPr>
          <w:rFonts w:ascii="Arial" w:hAnsi="Arial" w:cs="Arial"/>
        </w:rPr>
        <w:t xml:space="preserve">débuteront sous peu ne viennent pas </w:t>
      </w:r>
      <w:r w:rsidR="0063066B" w:rsidRPr="00972A45">
        <w:rPr>
          <w:rFonts w:ascii="Arial" w:hAnsi="Arial" w:cs="Arial"/>
        </w:rPr>
        <w:t>stigmatiser davantage les personnes immigrante</w:t>
      </w:r>
      <w:r w:rsidR="0024377B" w:rsidRPr="00972A45">
        <w:rPr>
          <w:rFonts w:ascii="Arial" w:hAnsi="Arial" w:cs="Arial"/>
        </w:rPr>
        <w:t xml:space="preserve">s. Il </w:t>
      </w:r>
      <w:r w:rsidR="00DD496C" w:rsidRPr="00972A45">
        <w:rPr>
          <w:rFonts w:ascii="Arial" w:hAnsi="Arial" w:cs="Arial"/>
        </w:rPr>
        <w:t xml:space="preserve">serait contre-productif que la discussion publique vienne nuire </w:t>
      </w:r>
      <w:r w:rsidR="000E55DD" w:rsidRPr="00972A45">
        <w:rPr>
          <w:rFonts w:ascii="Arial" w:hAnsi="Arial" w:cs="Arial"/>
        </w:rPr>
        <w:t>à l’intégration et la participation des nouveaux arrivants.</w:t>
      </w:r>
    </w:p>
    <w:p w14:paraId="61CCB920" w14:textId="77777777" w:rsidR="00882F9F" w:rsidRPr="00972A45" w:rsidRDefault="00882F9F" w:rsidP="005C4903">
      <w:pPr>
        <w:spacing w:after="0" w:line="240" w:lineRule="auto"/>
        <w:jc w:val="both"/>
        <w:rPr>
          <w:rFonts w:ascii="Arial" w:hAnsi="Arial" w:cs="Arial"/>
        </w:rPr>
      </w:pPr>
    </w:p>
    <w:p w14:paraId="56452233" w14:textId="395927F1" w:rsidR="00FB1A18" w:rsidRPr="00972A45" w:rsidRDefault="00323E1C" w:rsidP="005C4903">
      <w:pPr>
        <w:spacing w:after="0" w:line="240" w:lineRule="auto"/>
        <w:jc w:val="both"/>
        <w:rPr>
          <w:rFonts w:ascii="Arial" w:hAnsi="Arial" w:cs="Arial"/>
        </w:rPr>
      </w:pPr>
      <w:r w:rsidRPr="00972A45">
        <w:rPr>
          <w:rFonts w:ascii="Arial" w:hAnsi="Arial" w:cs="Arial"/>
        </w:rPr>
        <w:t>Dans un premier temps</w:t>
      </w:r>
      <w:r w:rsidR="00E61DCB" w:rsidRPr="00972A45">
        <w:rPr>
          <w:rFonts w:ascii="Arial" w:hAnsi="Arial" w:cs="Arial"/>
        </w:rPr>
        <w:t>, la Commission se questionne sur</w:t>
      </w:r>
      <w:r w:rsidR="0063066B" w:rsidRPr="00972A45">
        <w:rPr>
          <w:rFonts w:ascii="Arial" w:hAnsi="Arial" w:cs="Arial"/>
        </w:rPr>
        <w:t xml:space="preserve"> la notion de «</w:t>
      </w:r>
      <w:r w:rsidR="00570EEB" w:rsidRPr="00972A45">
        <w:rPr>
          <w:rFonts w:ascii="Arial" w:hAnsi="Arial" w:cs="Arial"/>
        </w:rPr>
        <w:t> </w:t>
      </w:r>
      <w:r w:rsidR="0063066B" w:rsidRPr="00972A45">
        <w:rPr>
          <w:rFonts w:ascii="Arial" w:hAnsi="Arial" w:cs="Arial"/>
        </w:rPr>
        <w:t>capacité d</w:t>
      </w:r>
      <w:r w:rsidR="0044385C" w:rsidRPr="00972A45">
        <w:rPr>
          <w:rFonts w:ascii="Arial" w:hAnsi="Arial" w:cs="Arial"/>
        </w:rPr>
        <w:t>’</w:t>
      </w:r>
      <w:r w:rsidR="0063066B" w:rsidRPr="00972A45">
        <w:rPr>
          <w:rFonts w:ascii="Arial" w:hAnsi="Arial" w:cs="Arial"/>
        </w:rPr>
        <w:t>accueil</w:t>
      </w:r>
      <w:r w:rsidR="00570EEB" w:rsidRPr="00972A45">
        <w:rPr>
          <w:rFonts w:ascii="Arial" w:hAnsi="Arial" w:cs="Arial"/>
        </w:rPr>
        <w:t> </w:t>
      </w:r>
      <w:r w:rsidR="0063066B" w:rsidRPr="00972A45">
        <w:rPr>
          <w:rFonts w:ascii="Arial" w:hAnsi="Arial" w:cs="Arial"/>
        </w:rPr>
        <w:t xml:space="preserve">» </w:t>
      </w:r>
      <w:r w:rsidR="0079354A" w:rsidRPr="00972A45">
        <w:rPr>
          <w:rFonts w:ascii="Arial" w:hAnsi="Arial" w:cs="Arial"/>
        </w:rPr>
        <w:t xml:space="preserve">qui n’est pas </w:t>
      </w:r>
      <w:r w:rsidR="002F3658" w:rsidRPr="00972A45">
        <w:rPr>
          <w:rFonts w:ascii="Arial" w:hAnsi="Arial" w:cs="Arial"/>
        </w:rPr>
        <w:t>réellement d</w:t>
      </w:r>
      <w:r w:rsidR="0079354A" w:rsidRPr="00972A45">
        <w:rPr>
          <w:rFonts w:ascii="Arial" w:hAnsi="Arial" w:cs="Arial"/>
        </w:rPr>
        <w:t xml:space="preserve">éfinie </w:t>
      </w:r>
      <w:r w:rsidR="00EE5E98" w:rsidRPr="00972A45">
        <w:rPr>
          <w:rFonts w:ascii="Arial" w:hAnsi="Arial" w:cs="Arial"/>
        </w:rPr>
        <w:t xml:space="preserve">et </w:t>
      </w:r>
      <w:r w:rsidR="00824B81" w:rsidRPr="00972A45">
        <w:rPr>
          <w:rFonts w:ascii="Arial" w:hAnsi="Arial" w:cs="Arial"/>
        </w:rPr>
        <w:t>que le</w:t>
      </w:r>
      <w:r w:rsidR="0063066B" w:rsidRPr="00972A45">
        <w:rPr>
          <w:rFonts w:ascii="Arial" w:hAnsi="Arial" w:cs="Arial"/>
        </w:rPr>
        <w:t xml:space="preserve"> cahier de consultation</w:t>
      </w:r>
      <w:r w:rsidR="00824B81" w:rsidRPr="00972A45">
        <w:rPr>
          <w:rFonts w:ascii="Arial" w:hAnsi="Arial" w:cs="Arial"/>
        </w:rPr>
        <w:t xml:space="preserve"> utilise </w:t>
      </w:r>
      <w:r w:rsidR="000E55DD" w:rsidRPr="00972A45">
        <w:rPr>
          <w:rFonts w:ascii="Arial" w:hAnsi="Arial" w:cs="Arial"/>
        </w:rPr>
        <w:t>avec</w:t>
      </w:r>
      <w:r w:rsidR="00EE5E98" w:rsidRPr="00972A45">
        <w:rPr>
          <w:rFonts w:ascii="Arial" w:hAnsi="Arial" w:cs="Arial"/>
        </w:rPr>
        <w:t xml:space="preserve"> une </w:t>
      </w:r>
      <w:r w:rsidR="00824B81" w:rsidRPr="00972A45">
        <w:rPr>
          <w:rFonts w:ascii="Arial" w:hAnsi="Arial" w:cs="Arial"/>
        </w:rPr>
        <w:t xml:space="preserve">certaine </w:t>
      </w:r>
      <w:r w:rsidR="001D16B5" w:rsidRPr="00972A45">
        <w:rPr>
          <w:rFonts w:ascii="Arial" w:hAnsi="Arial" w:cs="Arial"/>
        </w:rPr>
        <w:t>ambiguïté.</w:t>
      </w:r>
      <w:r w:rsidR="00E61DCB" w:rsidRPr="00972A45">
        <w:rPr>
          <w:rFonts w:ascii="Arial" w:hAnsi="Arial" w:cs="Arial"/>
        </w:rPr>
        <w:t xml:space="preserve"> </w:t>
      </w:r>
      <w:r w:rsidR="00C643A3" w:rsidRPr="00972A45">
        <w:rPr>
          <w:rFonts w:ascii="Arial" w:hAnsi="Arial" w:cs="Arial"/>
        </w:rPr>
        <w:t>On affirme par exemple</w:t>
      </w:r>
      <w:r w:rsidR="0063066B" w:rsidRPr="00972A45">
        <w:rPr>
          <w:rFonts w:ascii="Arial" w:hAnsi="Arial" w:cs="Arial"/>
        </w:rPr>
        <w:t xml:space="preserve"> que «</w:t>
      </w:r>
      <w:r w:rsidR="00570EEB" w:rsidRPr="00972A45">
        <w:rPr>
          <w:rFonts w:ascii="Arial" w:hAnsi="Arial" w:cs="Arial"/>
        </w:rPr>
        <w:t> </w:t>
      </w:r>
      <w:r w:rsidR="0063066B" w:rsidRPr="00972A45">
        <w:rPr>
          <w:rFonts w:ascii="Arial" w:hAnsi="Arial" w:cs="Arial"/>
        </w:rPr>
        <w:t>déterminer la capacité d’accueil et d’intégration du Québec relève d’un exercice d’équilibre délicat et d’une analyse quantitative et qualitative de plusieurs éléments</w:t>
      </w:r>
      <w:r w:rsidR="00570EEB" w:rsidRPr="00972A45">
        <w:rPr>
          <w:rFonts w:ascii="Arial" w:hAnsi="Arial" w:cs="Arial"/>
        </w:rPr>
        <w:t> </w:t>
      </w:r>
      <w:r w:rsidR="0063066B" w:rsidRPr="00972A45">
        <w:rPr>
          <w:rFonts w:ascii="Arial" w:hAnsi="Arial" w:cs="Arial"/>
        </w:rPr>
        <w:t>»</w:t>
      </w:r>
      <w:bookmarkStart w:id="0" w:name="_Ref144451852"/>
      <w:r w:rsidR="00D6724E" w:rsidRPr="00972A45">
        <w:rPr>
          <w:rStyle w:val="Appelnotedebasdep"/>
          <w:rFonts w:ascii="Arial" w:hAnsi="Arial" w:cs="Arial"/>
        </w:rPr>
        <w:footnoteReference w:id="6"/>
      </w:r>
      <w:bookmarkEnd w:id="0"/>
      <w:r w:rsidR="00886ED3" w:rsidRPr="00972A45">
        <w:rPr>
          <w:rFonts w:ascii="Arial" w:hAnsi="Arial" w:cs="Arial"/>
        </w:rPr>
        <w:t xml:space="preserve">, </w:t>
      </w:r>
      <w:r w:rsidR="00A94977" w:rsidRPr="00972A45">
        <w:rPr>
          <w:rFonts w:ascii="Arial" w:hAnsi="Arial" w:cs="Arial"/>
        </w:rPr>
        <w:t>sans toutefois présenter</w:t>
      </w:r>
      <w:r w:rsidR="00E864DF" w:rsidRPr="00972A45">
        <w:rPr>
          <w:rFonts w:ascii="Arial" w:hAnsi="Arial" w:cs="Arial"/>
        </w:rPr>
        <w:t xml:space="preserve"> ces éléments</w:t>
      </w:r>
      <w:r w:rsidR="005A429C" w:rsidRPr="00972A45">
        <w:rPr>
          <w:rFonts w:ascii="Arial" w:hAnsi="Arial" w:cs="Arial"/>
        </w:rPr>
        <w:t xml:space="preserve"> ou </w:t>
      </w:r>
      <w:r w:rsidR="00E864DF" w:rsidRPr="00972A45">
        <w:rPr>
          <w:rFonts w:ascii="Arial" w:hAnsi="Arial" w:cs="Arial"/>
        </w:rPr>
        <w:t xml:space="preserve">leurs poids dans l’équation, ni même les </w:t>
      </w:r>
      <w:r w:rsidR="00A94977" w:rsidRPr="00972A45">
        <w:rPr>
          <w:rFonts w:ascii="Arial" w:hAnsi="Arial" w:cs="Arial"/>
        </w:rPr>
        <w:t xml:space="preserve">indicateurs </w:t>
      </w:r>
      <w:r w:rsidR="006E0183" w:rsidRPr="00972A45">
        <w:rPr>
          <w:rFonts w:ascii="Arial" w:hAnsi="Arial" w:cs="Arial"/>
        </w:rPr>
        <w:t xml:space="preserve">formels sur lesquels </w:t>
      </w:r>
      <w:r w:rsidR="00E864DF" w:rsidRPr="00972A45">
        <w:rPr>
          <w:rFonts w:ascii="Arial" w:hAnsi="Arial" w:cs="Arial"/>
        </w:rPr>
        <w:t xml:space="preserve">devrait reposer </w:t>
      </w:r>
      <w:r w:rsidR="006E0183" w:rsidRPr="00972A45">
        <w:rPr>
          <w:rFonts w:ascii="Arial" w:hAnsi="Arial" w:cs="Arial"/>
        </w:rPr>
        <w:t>cet exerci</w:t>
      </w:r>
      <w:r w:rsidR="00E864DF" w:rsidRPr="00972A45">
        <w:rPr>
          <w:rFonts w:ascii="Arial" w:hAnsi="Arial" w:cs="Arial"/>
        </w:rPr>
        <w:t>c</w:t>
      </w:r>
      <w:r w:rsidR="006E0183" w:rsidRPr="00972A45">
        <w:rPr>
          <w:rFonts w:ascii="Arial" w:hAnsi="Arial" w:cs="Arial"/>
        </w:rPr>
        <w:t>e.</w:t>
      </w:r>
      <w:r w:rsidR="00E864DF" w:rsidRPr="00972A45">
        <w:rPr>
          <w:rFonts w:ascii="Arial" w:hAnsi="Arial" w:cs="Arial"/>
        </w:rPr>
        <w:t xml:space="preserve"> </w:t>
      </w:r>
      <w:r w:rsidR="007D18DE" w:rsidRPr="00972A45">
        <w:rPr>
          <w:rFonts w:ascii="Arial" w:hAnsi="Arial" w:cs="Arial"/>
        </w:rPr>
        <w:t xml:space="preserve">Plus encore, </w:t>
      </w:r>
      <w:r w:rsidR="0063066B" w:rsidRPr="00972A45">
        <w:rPr>
          <w:rFonts w:ascii="Arial" w:hAnsi="Arial" w:cs="Arial"/>
        </w:rPr>
        <w:t xml:space="preserve">différents </w:t>
      </w:r>
      <w:r w:rsidR="00F66EB1" w:rsidRPr="00972A45">
        <w:rPr>
          <w:rFonts w:ascii="Arial" w:hAnsi="Arial" w:cs="Arial"/>
        </w:rPr>
        <w:t>extraits du</w:t>
      </w:r>
      <w:r w:rsidR="0063066B" w:rsidRPr="00972A45">
        <w:rPr>
          <w:rFonts w:ascii="Arial" w:hAnsi="Arial" w:cs="Arial"/>
        </w:rPr>
        <w:t xml:space="preserve"> cahier</w:t>
      </w:r>
      <w:r w:rsidR="007D18DE" w:rsidRPr="00972A45">
        <w:rPr>
          <w:rFonts w:ascii="Arial" w:hAnsi="Arial" w:cs="Arial"/>
        </w:rPr>
        <w:t xml:space="preserve"> de consultation</w:t>
      </w:r>
      <w:r w:rsidR="0063066B" w:rsidRPr="00972A45">
        <w:rPr>
          <w:rFonts w:ascii="Arial" w:hAnsi="Arial" w:cs="Arial"/>
        </w:rPr>
        <w:t xml:space="preserve"> </w:t>
      </w:r>
      <w:r w:rsidR="00F66EB1" w:rsidRPr="00972A45">
        <w:rPr>
          <w:rFonts w:ascii="Arial" w:hAnsi="Arial" w:cs="Arial"/>
        </w:rPr>
        <w:t>pourraient donner à</w:t>
      </w:r>
      <w:r w:rsidR="009979FE" w:rsidRPr="00972A45">
        <w:rPr>
          <w:rFonts w:ascii="Arial" w:hAnsi="Arial" w:cs="Arial"/>
        </w:rPr>
        <w:t xml:space="preserve"> penser que </w:t>
      </w:r>
      <w:r w:rsidR="0063066B" w:rsidRPr="00972A45">
        <w:rPr>
          <w:rFonts w:ascii="Arial" w:hAnsi="Arial" w:cs="Arial"/>
        </w:rPr>
        <w:t xml:space="preserve">les personnes immigrantes, dont </w:t>
      </w:r>
      <w:r w:rsidR="00A5540F" w:rsidRPr="00972A45">
        <w:rPr>
          <w:rFonts w:ascii="Arial" w:hAnsi="Arial" w:cs="Arial"/>
        </w:rPr>
        <w:t>celles</w:t>
      </w:r>
      <w:r w:rsidR="00FD3388" w:rsidRPr="00972A45">
        <w:rPr>
          <w:rFonts w:ascii="Arial" w:hAnsi="Arial" w:cs="Arial"/>
        </w:rPr>
        <w:t xml:space="preserve"> qui</w:t>
      </w:r>
      <w:r w:rsidR="0063066B" w:rsidRPr="00972A45">
        <w:rPr>
          <w:rFonts w:ascii="Arial" w:hAnsi="Arial" w:cs="Arial"/>
        </w:rPr>
        <w:t xml:space="preserve"> demande</w:t>
      </w:r>
      <w:r w:rsidR="00FD3388" w:rsidRPr="00972A45">
        <w:rPr>
          <w:rFonts w:ascii="Arial" w:hAnsi="Arial" w:cs="Arial"/>
        </w:rPr>
        <w:t>nt l</w:t>
      </w:r>
      <w:r w:rsidR="0063066B" w:rsidRPr="00972A45">
        <w:rPr>
          <w:rFonts w:ascii="Arial" w:hAnsi="Arial" w:cs="Arial"/>
        </w:rPr>
        <w:t xml:space="preserve">’asile, </w:t>
      </w:r>
      <w:r w:rsidR="007D18DE" w:rsidRPr="00972A45">
        <w:rPr>
          <w:rFonts w:ascii="Arial" w:hAnsi="Arial" w:cs="Arial"/>
        </w:rPr>
        <w:t>sont</w:t>
      </w:r>
      <w:r w:rsidR="0063066B" w:rsidRPr="00972A45">
        <w:rPr>
          <w:rFonts w:ascii="Arial" w:hAnsi="Arial" w:cs="Arial"/>
        </w:rPr>
        <w:t xml:space="preserve"> </w:t>
      </w:r>
      <w:r w:rsidR="009979FE" w:rsidRPr="00972A45">
        <w:rPr>
          <w:rFonts w:ascii="Arial" w:hAnsi="Arial" w:cs="Arial"/>
        </w:rPr>
        <w:t>représenté</w:t>
      </w:r>
      <w:r w:rsidR="00AC4895" w:rsidRPr="00972A45">
        <w:rPr>
          <w:rFonts w:ascii="Arial" w:hAnsi="Arial" w:cs="Arial"/>
        </w:rPr>
        <w:t>e</w:t>
      </w:r>
      <w:r w:rsidR="009979FE" w:rsidRPr="00972A45">
        <w:rPr>
          <w:rFonts w:ascii="Arial" w:hAnsi="Arial" w:cs="Arial"/>
        </w:rPr>
        <w:t>s</w:t>
      </w:r>
      <w:r w:rsidR="001E71E4" w:rsidRPr="00972A45">
        <w:rPr>
          <w:rFonts w:ascii="Arial" w:hAnsi="Arial" w:cs="Arial"/>
        </w:rPr>
        <w:t xml:space="preserve"> </w:t>
      </w:r>
      <w:r w:rsidR="007D18DE" w:rsidRPr="00972A45">
        <w:rPr>
          <w:rFonts w:ascii="Arial" w:hAnsi="Arial" w:cs="Arial"/>
        </w:rPr>
        <w:t>comme</w:t>
      </w:r>
      <w:r w:rsidR="0063066B" w:rsidRPr="00972A45">
        <w:rPr>
          <w:rFonts w:ascii="Arial" w:hAnsi="Arial" w:cs="Arial"/>
        </w:rPr>
        <w:t xml:space="preserve"> une charge pour les services publics. Cette dernière association tend à occulter le fait que dans plusieurs secteurs d’activités, les personnes immigrantes ont permis, et permettent toujours d’assurer une pérennité </w:t>
      </w:r>
      <w:r w:rsidR="004D4DD7" w:rsidRPr="00972A45">
        <w:rPr>
          <w:rFonts w:ascii="Arial" w:hAnsi="Arial" w:cs="Arial"/>
        </w:rPr>
        <w:t xml:space="preserve">de </w:t>
      </w:r>
      <w:r w:rsidR="0063066B" w:rsidRPr="00972A45">
        <w:rPr>
          <w:rFonts w:ascii="Arial" w:hAnsi="Arial" w:cs="Arial"/>
        </w:rPr>
        <w:t>ces mêmes services</w:t>
      </w:r>
      <w:r w:rsidR="004D4DD7" w:rsidRPr="00972A45">
        <w:rPr>
          <w:rFonts w:ascii="Arial" w:hAnsi="Arial" w:cs="Arial"/>
        </w:rPr>
        <w:t xml:space="preserve">, </w:t>
      </w:r>
      <w:r w:rsidR="0063066B" w:rsidRPr="00972A45">
        <w:rPr>
          <w:rFonts w:ascii="Arial" w:hAnsi="Arial" w:cs="Arial"/>
        </w:rPr>
        <w:t xml:space="preserve">en y travaillant </w:t>
      </w:r>
      <w:r w:rsidR="004D4DD7" w:rsidRPr="00972A45">
        <w:rPr>
          <w:rFonts w:ascii="Arial" w:hAnsi="Arial" w:cs="Arial"/>
        </w:rPr>
        <w:t>et</w:t>
      </w:r>
      <w:r w:rsidR="0063066B" w:rsidRPr="00972A45">
        <w:rPr>
          <w:rFonts w:ascii="Arial" w:hAnsi="Arial" w:cs="Arial"/>
        </w:rPr>
        <w:t xml:space="preserve"> contribuant ainsi à lutter contre la pénurie de main-d’œuvre. </w:t>
      </w:r>
      <w:r w:rsidR="00EC2DD2" w:rsidRPr="00972A45">
        <w:rPr>
          <w:rFonts w:ascii="Arial" w:hAnsi="Arial" w:cs="Arial"/>
        </w:rPr>
        <w:t xml:space="preserve">Est-il </w:t>
      </w:r>
      <w:r w:rsidR="00EC2DD2" w:rsidRPr="00972A45">
        <w:rPr>
          <w:rFonts w:ascii="Arial" w:hAnsi="Arial" w:cs="Arial"/>
        </w:rPr>
        <w:lastRenderedPageBreak/>
        <w:t xml:space="preserve">besoin de rappeler le rôle crucial assumé par les </w:t>
      </w:r>
      <w:r w:rsidR="007F5C92" w:rsidRPr="00972A45">
        <w:rPr>
          <w:rFonts w:ascii="Arial" w:hAnsi="Arial" w:cs="Arial"/>
        </w:rPr>
        <w:t>demandeurs d’asile en contexte hospitalier durant la pandémie de C</w:t>
      </w:r>
      <w:r w:rsidR="00040CBE" w:rsidRPr="00972A45">
        <w:rPr>
          <w:rFonts w:ascii="Arial" w:hAnsi="Arial" w:cs="Arial"/>
        </w:rPr>
        <w:t>OVID</w:t>
      </w:r>
      <w:r w:rsidR="007F5C92" w:rsidRPr="00972A45">
        <w:rPr>
          <w:rFonts w:ascii="Arial" w:hAnsi="Arial" w:cs="Arial"/>
        </w:rPr>
        <w:t>-19</w:t>
      </w:r>
      <w:r w:rsidR="00DF1319" w:rsidRPr="00972A45">
        <w:rPr>
          <w:rFonts w:ascii="Arial" w:hAnsi="Arial" w:cs="Arial"/>
        </w:rPr>
        <w:t> </w:t>
      </w:r>
      <w:r w:rsidR="00BB6F6D" w:rsidRPr="00972A45">
        <w:rPr>
          <w:rFonts w:ascii="Arial" w:hAnsi="Arial" w:cs="Arial"/>
        </w:rPr>
        <w:t>?</w:t>
      </w:r>
    </w:p>
    <w:p w14:paraId="5DA0ECA3" w14:textId="77777777" w:rsidR="00040CBE" w:rsidRPr="00972A45" w:rsidRDefault="00040CBE" w:rsidP="005C4903">
      <w:pPr>
        <w:spacing w:after="0" w:line="240" w:lineRule="auto"/>
        <w:jc w:val="both"/>
        <w:rPr>
          <w:rFonts w:ascii="Arial" w:hAnsi="Arial" w:cs="Arial"/>
        </w:rPr>
      </w:pPr>
    </w:p>
    <w:p w14:paraId="5D8D80FE" w14:textId="499C2F6C" w:rsidR="0063066B" w:rsidRPr="00972A45" w:rsidRDefault="004A5856" w:rsidP="005C4903">
      <w:pPr>
        <w:spacing w:after="0" w:line="240" w:lineRule="auto"/>
        <w:jc w:val="both"/>
        <w:rPr>
          <w:rFonts w:ascii="Arial" w:hAnsi="Arial" w:cs="Arial"/>
        </w:rPr>
      </w:pPr>
      <w:r w:rsidRPr="00972A45">
        <w:rPr>
          <w:rFonts w:ascii="Arial" w:hAnsi="Arial" w:cs="Arial"/>
        </w:rPr>
        <w:t xml:space="preserve">À cet égard, </w:t>
      </w:r>
      <w:r w:rsidR="00503E95" w:rsidRPr="00972A45">
        <w:rPr>
          <w:rFonts w:ascii="Arial" w:hAnsi="Arial" w:cs="Arial"/>
        </w:rPr>
        <w:t>les personnes immigrantes représentaient 2</w:t>
      </w:r>
      <w:r w:rsidR="008B7443" w:rsidRPr="00972A45">
        <w:rPr>
          <w:rFonts w:ascii="Arial" w:hAnsi="Arial" w:cs="Arial"/>
        </w:rPr>
        <w:t>6,1</w:t>
      </w:r>
      <w:r w:rsidR="00503E95" w:rsidRPr="00972A45">
        <w:rPr>
          <w:rFonts w:ascii="Arial" w:hAnsi="Arial" w:cs="Arial"/>
        </w:rPr>
        <w:t xml:space="preserve"> % </w:t>
      </w:r>
      <w:r w:rsidR="001E2315" w:rsidRPr="00972A45">
        <w:rPr>
          <w:rFonts w:ascii="Arial" w:hAnsi="Arial" w:cs="Arial"/>
        </w:rPr>
        <w:t>des aides-infirmi</w:t>
      </w:r>
      <w:r w:rsidR="00B652C3" w:rsidRPr="00972A45">
        <w:rPr>
          <w:rFonts w:ascii="Arial" w:hAnsi="Arial" w:cs="Arial"/>
        </w:rPr>
        <w:t>ères</w:t>
      </w:r>
      <w:r w:rsidR="00770965" w:rsidRPr="00972A45">
        <w:rPr>
          <w:rFonts w:ascii="Arial" w:hAnsi="Arial" w:cs="Arial"/>
        </w:rPr>
        <w:t xml:space="preserve">, </w:t>
      </w:r>
      <w:r w:rsidR="001E2315" w:rsidRPr="00972A45">
        <w:rPr>
          <w:rFonts w:ascii="Arial" w:hAnsi="Arial" w:cs="Arial"/>
        </w:rPr>
        <w:t>aides-soignant</w:t>
      </w:r>
      <w:r w:rsidR="00B652C3" w:rsidRPr="00972A45">
        <w:rPr>
          <w:rFonts w:ascii="Arial" w:hAnsi="Arial" w:cs="Arial"/>
        </w:rPr>
        <w:t>e</w:t>
      </w:r>
      <w:r w:rsidR="001E2315" w:rsidRPr="00972A45">
        <w:rPr>
          <w:rFonts w:ascii="Arial" w:hAnsi="Arial" w:cs="Arial"/>
        </w:rPr>
        <w:t>s</w:t>
      </w:r>
      <w:r w:rsidR="00770965" w:rsidRPr="00972A45">
        <w:rPr>
          <w:rFonts w:ascii="Arial" w:hAnsi="Arial" w:cs="Arial"/>
        </w:rPr>
        <w:t xml:space="preserve">, </w:t>
      </w:r>
      <w:r w:rsidR="001E2315" w:rsidRPr="00972A45">
        <w:rPr>
          <w:rFonts w:ascii="Arial" w:hAnsi="Arial" w:cs="Arial"/>
        </w:rPr>
        <w:t>et</w:t>
      </w:r>
      <w:r w:rsidR="00770965" w:rsidRPr="00972A45">
        <w:rPr>
          <w:rFonts w:ascii="Arial" w:hAnsi="Arial" w:cs="Arial"/>
        </w:rPr>
        <w:t xml:space="preserve"> </w:t>
      </w:r>
      <w:r w:rsidR="001E2315" w:rsidRPr="00972A45">
        <w:rPr>
          <w:rFonts w:ascii="Arial" w:hAnsi="Arial" w:cs="Arial"/>
        </w:rPr>
        <w:t>préposé</w:t>
      </w:r>
      <w:r w:rsidR="00B652C3" w:rsidRPr="00972A45">
        <w:rPr>
          <w:rFonts w:ascii="Arial" w:hAnsi="Arial" w:cs="Arial"/>
        </w:rPr>
        <w:t>e</w:t>
      </w:r>
      <w:r w:rsidR="001E2315" w:rsidRPr="00972A45">
        <w:rPr>
          <w:rFonts w:ascii="Arial" w:hAnsi="Arial" w:cs="Arial"/>
        </w:rPr>
        <w:t>s aux bénéficiaires</w:t>
      </w:r>
      <w:r w:rsidR="002E6AC5" w:rsidRPr="00972A45">
        <w:rPr>
          <w:rFonts w:ascii="Arial" w:hAnsi="Arial" w:cs="Arial"/>
        </w:rPr>
        <w:t>,</w:t>
      </w:r>
      <w:r w:rsidR="00503E95" w:rsidRPr="00972A45">
        <w:rPr>
          <w:rFonts w:ascii="Arial" w:hAnsi="Arial" w:cs="Arial"/>
        </w:rPr>
        <w:t xml:space="preserve"> proportion supérieure à leur poids démographique</w:t>
      </w:r>
      <w:r w:rsidR="00691AFD" w:rsidRPr="00972A45">
        <w:rPr>
          <w:rStyle w:val="Appelnotedebasdep"/>
          <w:rFonts w:ascii="Arial" w:hAnsi="Arial" w:cs="Arial"/>
        </w:rPr>
        <w:footnoteReference w:id="7"/>
      </w:r>
      <w:r w:rsidR="00503E95" w:rsidRPr="00972A45">
        <w:rPr>
          <w:rFonts w:ascii="Arial" w:hAnsi="Arial" w:cs="Arial"/>
        </w:rPr>
        <w:t xml:space="preserve">. </w:t>
      </w:r>
      <w:r w:rsidR="00073DC2" w:rsidRPr="00972A45">
        <w:rPr>
          <w:rFonts w:ascii="Arial" w:hAnsi="Arial" w:cs="Arial"/>
        </w:rPr>
        <w:t xml:space="preserve">Sans compter que </w:t>
      </w:r>
      <w:r w:rsidR="007C1AB6" w:rsidRPr="00972A45">
        <w:rPr>
          <w:rFonts w:ascii="Arial" w:hAnsi="Arial" w:cs="Arial"/>
        </w:rPr>
        <w:t>les personnes immigrantes</w:t>
      </w:r>
      <w:r w:rsidR="00425391" w:rsidRPr="00972A45">
        <w:rPr>
          <w:rFonts w:ascii="Arial" w:hAnsi="Arial" w:cs="Arial"/>
        </w:rPr>
        <w:t xml:space="preserve"> contribuent à la vitalité de</w:t>
      </w:r>
      <w:r w:rsidR="00BB6F6D" w:rsidRPr="00972A45">
        <w:rPr>
          <w:rFonts w:ascii="Arial" w:hAnsi="Arial" w:cs="Arial"/>
        </w:rPr>
        <w:t xml:space="preserve"> </w:t>
      </w:r>
      <w:r w:rsidR="00982A6F" w:rsidRPr="00972A45">
        <w:rPr>
          <w:rFonts w:ascii="Arial" w:hAnsi="Arial" w:cs="Arial"/>
        </w:rPr>
        <w:t>plusieurs municipal</w:t>
      </w:r>
      <w:r w:rsidR="00E2795D" w:rsidRPr="00972A45">
        <w:rPr>
          <w:rFonts w:ascii="Arial" w:hAnsi="Arial" w:cs="Arial"/>
        </w:rPr>
        <w:t xml:space="preserve">ités </w:t>
      </w:r>
      <w:r w:rsidR="00061F86" w:rsidRPr="00972A45">
        <w:rPr>
          <w:rFonts w:ascii="Arial" w:hAnsi="Arial" w:cs="Arial"/>
        </w:rPr>
        <w:t xml:space="preserve">à travers le Québec, notamment </w:t>
      </w:r>
      <w:r w:rsidR="004A70B1" w:rsidRPr="00972A45">
        <w:rPr>
          <w:rFonts w:ascii="Arial" w:hAnsi="Arial" w:cs="Arial"/>
        </w:rPr>
        <w:t>via leur inscription à des programme</w:t>
      </w:r>
      <w:r w:rsidR="009E5765" w:rsidRPr="00972A45">
        <w:rPr>
          <w:rFonts w:ascii="Arial" w:hAnsi="Arial" w:cs="Arial"/>
        </w:rPr>
        <w:t>s</w:t>
      </w:r>
      <w:r w:rsidR="004A70B1" w:rsidRPr="00972A45">
        <w:rPr>
          <w:rFonts w:ascii="Arial" w:hAnsi="Arial" w:cs="Arial"/>
        </w:rPr>
        <w:t xml:space="preserve"> d’études</w:t>
      </w:r>
      <w:r w:rsidR="004400EE" w:rsidRPr="00972A45">
        <w:rPr>
          <w:rFonts w:ascii="Arial" w:hAnsi="Arial" w:cs="Arial"/>
        </w:rPr>
        <w:t xml:space="preserve"> dans les cégeps et universités </w:t>
      </w:r>
      <w:r w:rsidR="002F1B1E" w:rsidRPr="00972A45">
        <w:rPr>
          <w:rFonts w:ascii="Arial" w:hAnsi="Arial" w:cs="Arial"/>
        </w:rPr>
        <w:t xml:space="preserve">de </w:t>
      </w:r>
      <w:r w:rsidR="00E60093" w:rsidRPr="00972A45">
        <w:rPr>
          <w:rFonts w:ascii="Arial" w:hAnsi="Arial" w:cs="Arial"/>
        </w:rPr>
        <w:t xml:space="preserve">régions. </w:t>
      </w:r>
    </w:p>
    <w:p w14:paraId="5A4E4941" w14:textId="77777777" w:rsidR="009B4742" w:rsidRPr="00972A45" w:rsidRDefault="009B4742" w:rsidP="005C4903">
      <w:pPr>
        <w:spacing w:after="0" w:line="240" w:lineRule="auto"/>
        <w:jc w:val="both"/>
        <w:rPr>
          <w:rFonts w:ascii="Arial" w:hAnsi="Arial" w:cs="Arial"/>
        </w:rPr>
      </w:pPr>
    </w:p>
    <w:p w14:paraId="353CCB6D" w14:textId="58DDA05B" w:rsidR="00EA4635" w:rsidRPr="00972A45" w:rsidRDefault="00CA3724" w:rsidP="005C4903">
      <w:pPr>
        <w:spacing w:after="0" w:line="240" w:lineRule="auto"/>
        <w:jc w:val="both"/>
        <w:rPr>
          <w:rFonts w:ascii="Arial" w:hAnsi="Arial" w:cs="Arial"/>
        </w:rPr>
      </w:pPr>
      <w:r w:rsidRPr="00972A45">
        <w:rPr>
          <w:rFonts w:ascii="Arial" w:hAnsi="Arial" w:cs="Arial"/>
        </w:rPr>
        <w:t xml:space="preserve">La Commission </w:t>
      </w:r>
      <w:r w:rsidR="007A1BD6" w:rsidRPr="00972A45">
        <w:rPr>
          <w:rFonts w:ascii="Arial" w:hAnsi="Arial" w:cs="Arial"/>
        </w:rPr>
        <w:t>notait déjà</w:t>
      </w:r>
      <w:r w:rsidR="00B8431F" w:rsidRPr="00972A45">
        <w:rPr>
          <w:rFonts w:ascii="Arial" w:hAnsi="Arial" w:cs="Arial"/>
        </w:rPr>
        <w:t xml:space="preserve"> dans le document de consultation </w:t>
      </w:r>
      <w:r w:rsidR="00D352CC" w:rsidRPr="00972A45">
        <w:rPr>
          <w:rFonts w:ascii="Arial" w:hAnsi="Arial" w:cs="Arial"/>
        </w:rPr>
        <w:t>relatif</w:t>
      </w:r>
      <w:r w:rsidR="00E875E0" w:rsidRPr="00972A45">
        <w:rPr>
          <w:rFonts w:ascii="Arial" w:hAnsi="Arial" w:cs="Arial"/>
        </w:rPr>
        <w:t xml:space="preserve"> à</w:t>
      </w:r>
      <w:r w:rsidR="00B8431F" w:rsidRPr="00972A45">
        <w:rPr>
          <w:rFonts w:ascii="Arial" w:hAnsi="Arial" w:cs="Arial"/>
        </w:rPr>
        <w:t xml:space="preserve"> la précédente pl</w:t>
      </w:r>
      <w:r w:rsidR="0060127E" w:rsidRPr="00972A45">
        <w:rPr>
          <w:rFonts w:ascii="Arial" w:hAnsi="Arial" w:cs="Arial"/>
        </w:rPr>
        <w:t>anification de l’immigration (2020-2022)</w:t>
      </w:r>
      <w:r w:rsidR="001E70DA" w:rsidRPr="00972A45">
        <w:rPr>
          <w:rFonts w:ascii="Arial" w:hAnsi="Arial" w:cs="Arial"/>
        </w:rPr>
        <w:t xml:space="preserve"> que le gouverne</w:t>
      </w:r>
      <w:r w:rsidR="00415F7D" w:rsidRPr="00972A45">
        <w:rPr>
          <w:rFonts w:ascii="Arial" w:hAnsi="Arial" w:cs="Arial"/>
        </w:rPr>
        <w:t>ment avait recour</w:t>
      </w:r>
      <w:r w:rsidR="0003714A" w:rsidRPr="00972A45">
        <w:rPr>
          <w:rFonts w:ascii="Arial" w:hAnsi="Arial" w:cs="Arial"/>
        </w:rPr>
        <w:t>s</w:t>
      </w:r>
      <w:r w:rsidR="00415F7D" w:rsidRPr="00972A45">
        <w:rPr>
          <w:rFonts w:ascii="Arial" w:hAnsi="Arial" w:cs="Arial"/>
        </w:rPr>
        <w:t xml:space="preserve"> </w:t>
      </w:r>
      <w:r w:rsidR="00D352CC" w:rsidRPr="00972A45">
        <w:rPr>
          <w:rFonts w:ascii="Arial" w:hAnsi="Arial" w:cs="Arial"/>
        </w:rPr>
        <w:t xml:space="preserve">de plus en </w:t>
      </w:r>
      <w:r w:rsidR="00415F7D" w:rsidRPr="00972A45">
        <w:rPr>
          <w:rFonts w:ascii="Arial" w:hAnsi="Arial" w:cs="Arial"/>
        </w:rPr>
        <w:t>plus activement</w:t>
      </w:r>
      <w:r w:rsidR="000166D5" w:rsidRPr="00972A45">
        <w:rPr>
          <w:rFonts w:ascii="Arial" w:hAnsi="Arial" w:cs="Arial"/>
        </w:rPr>
        <w:t xml:space="preserve"> </w:t>
      </w:r>
      <w:r w:rsidR="00415F7D" w:rsidRPr="00972A45">
        <w:rPr>
          <w:rFonts w:ascii="Arial" w:hAnsi="Arial" w:cs="Arial"/>
        </w:rPr>
        <w:t>à l’immigration temporaire</w:t>
      </w:r>
      <w:r w:rsidR="00DD612A" w:rsidRPr="00972A45">
        <w:rPr>
          <w:rFonts w:ascii="Arial" w:hAnsi="Arial" w:cs="Arial"/>
        </w:rPr>
        <w:t xml:space="preserve">. Elle </w:t>
      </w:r>
      <w:r w:rsidR="000166D5" w:rsidRPr="00972A45">
        <w:rPr>
          <w:rFonts w:ascii="Arial" w:hAnsi="Arial" w:cs="Arial"/>
        </w:rPr>
        <w:t>émettai</w:t>
      </w:r>
      <w:r w:rsidR="00EA4635" w:rsidRPr="00972A45">
        <w:rPr>
          <w:rFonts w:ascii="Arial" w:hAnsi="Arial" w:cs="Arial"/>
        </w:rPr>
        <w:t>t</w:t>
      </w:r>
      <w:r w:rsidR="00DD612A" w:rsidRPr="00972A45">
        <w:rPr>
          <w:rFonts w:ascii="Arial" w:hAnsi="Arial" w:cs="Arial"/>
        </w:rPr>
        <w:t xml:space="preserve"> alors</w:t>
      </w:r>
      <w:r w:rsidR="000166D5" w:rsidRPr="00972A45">
        <w:rPr>
          <w:rFonts w:ascii="Arial" w:hAnsi="Arial" w:cs="Arial"/>
        </w:rPr>
        <w:t xml:space="preserve"> </w:t>
      </w:r>
      <w:r w:rsidR="00DD612A" w:rsidRPr="00972A45">
        <w:rPr>
          <w:rFonts w:ascii="Arial" w:hAnsi="Arial" w:cs="Arial"/>
        </w:rPr>
        <w:t>certains</w:t>
      </w:r>
      <w:r w:rsidR="000166D5" w:rsidRPr="00972A45">
        <w:rPr>
          <w:rFonts w:ascii="Arial" w:hAnsi="Arial" w:cs="Arial"/>
        </w:rPr>
        <w:t xml:space="preserve"> commentaire</w:t>
      </w:r>
      <w:r w:rsidR="001A2CD7" w:rsidRPr="00972A45">
        <w:rPr>
          <w:rFonts w:ascii="Arial" w:hAnsi="Arial" w:cs="Arial"/>
        </w:rPr>
        <w:t>s et réserves</w:t>
      </w:r>
      <w:r w:rsidR="00EA4635" w:rsidRPr="00972A45">
        <w:rPr>
          <w:rStyle w:val="Appelnotedebasdep"/>
          <w:rFonts w:ascii="Arial" w:hAnsi="Arial" w:cs="Arial"/>
        </w:rPr>
        <w:footnoteReference w:id="8"/>
      </w:r>
      <w:r w:rsidR="00B77D50" w:rsidRPr="00972A45">
        <w:rPr>
          <w:rFonts w:ascii="Arial" w:hAnsi="Arial" w:cs="Arial"/>
        </w:rPr>
        <w:t xml:space="preserve"> quant à la situation des travailleurs </w:t>
      </w:r>
      <w:r w:rsidR="00197E69" w:rsidRPr="00972A45">
        <w:rPr>
          <w:rFonts w:ascii="Arial" w:hAnsi="Arial" w:cs="Arial"/>
        </w:rPr>
        <w:t xml:space="preserve">étrangers </w:t>
      </w:r>
      <w:r w:rsidR="00B77D50" w:rsidRPr="00972A45">
        <w:rPr>
          <w:rFonts w:ascii="Arial" w:hAnsi="Arial" w:cs="Arial"/>
        </w:rPr>
        <w:t>temporaires</w:t>
      </w:r>
      <w:r w:rsidR="00197E69" w:rsidRPr="00972A45">
        <w:rPr>
          <w:rFonts w:ascii="Arial" w:hAnsi="Arial" w:cs="Arial"/>
        </w:rPr>
        <w:t>.</w:t>
      </w:r>
      <w:r w:rsidR="00B77D50" w:rsidRPr="00972A45">
        <w:rPr>
          <w:rFonts w:ascii="Arial" w:hAnsi="Arial" w:cs="Arial"/>
        </w:rPr>
        <w:t xml:space="preserve"> </w:t>
      </w:r>
      <w:r w:rsidR="00D352CC" w:rsidRPr="00972A45">
        <w:rPr>
          <w:rFonts w:ascii="Arial" w:hAnsi="Arial" w:cs="Arial"/>
        </w:rPr>
        <w:t xml:space="preserve">Or, </w:t>
      </w:r>
      <w:r w:rsidR="00F600E7" w:rsidRPr="00972A45">
        <w:rPr>
          <w:rFonts w:ascii="Arial" w:hAnsi="Arial" w:cs="Arial"/>
        </w:rPr>
        <w:t>l</w:t>
      </w:r>
      <w:r w:rsidR="005974EF" w:rsidRPr="00972A45">
        <w:rPr>
          <w:rFonts w:ascii="Arial" w:hAnsi="Arial" w:cs="Arial"/>
        </w:rPr>
        <w:t xml:space="preserve">’immigration temporaire est </w:t>
      </w:r>
      <w:r w:rsidR="00D352CC" w:rsidRPr="00972A45">
        <w:rPr>
          <w:rFonts w:ascii="Arial" w:hAnsi="Arial" w:cs="Arial"/>
        </w:rPr>
        <w:t>toujours</w:t>
      </w:r>
      <w:r w:rsidR="005974EF" w:rsidRPr="00972A45">
        <w:rPr>
          <w:rFonts w:ascii="Arial" w:hAnsi="Arial" w:cs="Arial"/>
        </w:rPr>
        <w:t xml:space="preserve"> plus </w:t>
      </w:r>
      <w:r w:rsidR="002E308E" w:rsidRPr="00972A45">
        <w:rPr>
          <w:rFonts w:ascii="Arial" w:hAnsi="Arial" w:cs="Arial"/>
        </w:rPr>
        <w:t xml:space="preserve">importante </w:t>
      </w:r>
      <w:r w:rsidR="0076007F" w:rsidRPr="00972A45">
        <w:rPr>
          <w:rFonts w:ascii="Arial" w:hAnsi="Arial" w:cs="Arial"/>
        </w:rPr>
        <w:t>aujourd’hui</w:t>
      </w:r>
      <w:r w:rsidR="00BC53ED" w:rsidRPr="00972A45">
        <w:rPr>
          <w:rStyle w:val="Appelnotedebasdep"/>
          <w:rFonts w:ascii="Arial" w:eastAsia="Calibri" w:hAnsi="Arial" w:cs="Arial"/>
        </w:rPr>
        <w:footnoteReference w:id="9"/>
      </w:r>
      <w:r w:rsidR="00BC53ED" w:rsidRPr="00972A45">
        <w:rPr>
          <w:rFonts w:ascii="Arial" w:eastAsia="Calibri" w:hAnsi="Arial" w:cs="Arial"/>
        </w:rPr>
        <w:t>.</w:t>
      </w:r>
      <w:r w:rsidR="009B4742" w:rsidRPr="00972A45">
        <w:rPr>
          <w:rFonts w:ascii="Arial" w:hAnsi="Arial" w:cs="Arial"/>
        </w:rPr>
        <w:t xml:space="preserve"> </w:t>
      </w:r>
      <w:r w:rsidR="00BC53ED" w:rsidRPr="00972A45">
        <w:rPr>
          <w:rFonts w:ascii="Arial" w:hAnsi="Arial" w:cs="Arial"/>
        </w:rPr>
        <w:t>P</w:t>
      </w:r>
      <w:r w:rsidR="005F102C" w:rsidRPr="00972A45">
        <w:rPr>
          <w:rFonts w:ascii="Arial" w:hAnsi="Arial" w:cs="Arial"/>
        </w:rPr>
        <w:t xml:space="preserve">lus particulièrement, </w:t>
      </w:r>
      <w:r w:rsidR="00BC53ED" w:rsidRPr="00972A45">
        <w:rPr>
          <w:rFonts w:ascii="Arial" w:hAnsi="Arial" w:cs="Arial"/>
        </w:rPr>
        <w:t xml:space="preserve">les travailleurs </w:t>
      </w:r>
      <w:r w:rsidR="002E308E" w:rsidRPr="00972A45">
        <w:rPr>
          <w:rFonts w:ascii="Arial" w:hAnsi="Arial" w:cs="Arial"/>
        </w:rPr>
        <w:t xml:space="preserve">étrangers </w:t>
      </w:r>
      <w:r w:rsidR="00BC53ED" w:rsidRPr="00972A45">
        <w:rPr>
          <w:rFonts w:ascii="Arial" w:hAnsi="Arial" w:cs="Arial"/>
        </w:rPr>
        <w:t>temporaires</w:t>
      </w:r>
      <w:r w:rsidR="00863A92" w:rsidRPr="00972A45">
        <w:rPr>
          <w:rFonts w:ascii="Arial" w:hAnsi="Arial" w:cs="Arial"/>
        </w:rPr>
        <w:t xml:space="preserve">, </w:t>
      </w:r>
      <w:r w:rsidR="00BC53ED" w:rsidRPr="00972A45">
        <w:rPr>
          <w:rFonts w:ascii="Arial" w:hAnsi="Arial" w:cs="Arial"/>
        </w:rPr>
        <w:t>peu ou pas spécialisés</w:t>
      </w:r>
      <w:r w:rsidR="00863A92" w:rsidRPr="00972A45">
        <w:rPr>
          <w:rFonts w:ascii="Arial" w:hAnsi="Arial" w:cs="Arial"/>
        </w:rPr>
        <w:t>,</w:t>
      </w:r>
      <w:r w:rsidR="00BC53ED" w:rsidRPr="00972A45">
        <w:rPr>
          <w:rFonts w:ascii="Arial" w:hAnsi="Arial" w:cs="Arial"/>
        </w:rPr>
        <w:t xml:space="preserve"> </w:t>
      </w:r>
      <w:r w:rsidR="005F39DD" w:rsidRPr="00972A45">
        <w:rPr>
          <w:rFonts w:ascii="Arial" w:hAnsi="Arial" w:cs="Arial"/>
        </w:rPr>
        <w:t>représentent, en 2022, 75,5 % d</w:t>
      </w:r>
      <w:r w:rsidR="003C5447" w:rsidRPr="00972A45">
        <w:rPr>
          <w:rFonts w:ascii="Arial" w:hAnsi="Arial" w:cs="Arial"/>
        </w:rPr>
        <w:t xml:space="preserve">e </w:t>
      </w:r>
      <w:r w:rsidR="00DB47FA" w:rsidRPr="00972A45">
        <w:rPr>
          <w:rFonts w:ascii="Arial" w:hAnsi="Arial" w:cs="Arial"/>
        </w:rPr>
        <w:t>cette catégorie</w:t>
      </w:r>
      <w:r w:rsidR="003C5447" w:rsidRPr="00972A45">
        <w:rPr>
          <w:rFonts w:ascii="Arial" w:hAnsi="Arial" w:cs="Arial"/>
        </w:rPr>
        <w:t xml:space="preserve"> d’immigration</w:t>
      </w:r>
      <w:r w:rsidR="00863A92" w:rsidRPr="00972A45">
        <w:rPr>
          <w:rFonts w:ascii="Arial" w:hAnsi="Arial" w:cs="Arial"/>
        </w:rPr>
        <w:t>.</w:t>
      </w:r>
      <w:r w:rsidR="00B24FCC" w:rsidRPr="00972A45">
        <w:rPr>
          <w:rFonts w:ascii="Arial" w:hAnsi="Arial" w:cs="Arial"/>
        </w:rPr>
        <w:t xml:space="preserve"> La Commission souhaite rappeler que </w:t>
      </w:r>
      <w:r w:rsidR="00A67D45" w:rsidRPr="00972A45">
        <w:rPr>
          <w:rFonts w:ascii="Arial" w:hAnsi="Arial" w:cs="Arial"/>
        </w:rPr>
        <w:t>ces personnes</w:t>
      </w:r>
      <w:r w:rsidR="00717116" w:rsidRPr="00972A45">
        <w:rPr>
          <w:rFonts w:ascii="Arial" w:hAnsi="Arial" w:cs="Arial"/>
        </w:rPr>
        <w:t xml:space="preserve"> font l’objet de discrimination </w:t>
      </w:r>
      <w:r w:rsidR="00DF562B" w:rsidRPr="00972A45">
        <w:rPr>
          <w:rFonts w:ascii="Arial" w:hAnsi="Arial" w:cs="Arial"/>
        </w:rPr>
        <w:t xml:space="preserve">systémique </w:t>
      </w:r>
      <w:r w:rsidR="001D7264" w:rsidRPr="00972A45">
        <w:rPr>
          <w:rFonts w:ascii="Arial" w:hAnsi="Arial" w:cs="Arial"/>
        </w:rPr>
        <w:t>interdite par les articles</w:t>
      </w:r>
      <w:r w:rsidR="0044385C" w:rsidRPr="00972A45">
        <w:rPr>
          <w:rFonts w:ascii="Arial" w:hAnsi="Arial" w:cs="Arial"/>
        </w:rPr>
        <w:t> </w:t>
      </w:r>
      <w:r w:rsidR="001D7264" w:rsidRPr="00972A45">
        <w:rPr>
          <w:rFonts w:ascii="Arial" w:hAnsi="Arial" w:cs="Arial"/>
        </w:rPr>
        <w:t>10 et 46 de la Charte</w:t>
      </w:r>
      <w:r w:rsidR="001B617B" w:rsidRPr="00972A45">
        <w:rPr>
          <w:rFonts w:ascii="Arial" w:hAnsi="Arial" w:cs="Arial"/>
        </w:rPr>
        <w:t>. Cette discrimination découle de la très grande vulnérabilité dans laquelle se trouvent ces travailleuses et travailleurs, du fait, entre autres, de leur isolement et de leur dépendance à leur employeur</w:t>
      </w:r>
      <w:r w:rsidR="001B617B" w:rsidRPr="00972A45">
        <w:rPr>
          <w:rStyle w:val="Appelnotedebasdep"/>
          <w:rFonts w:ascii="Arial" w:hAnsi="Arial" w:cs="Arial"/>
        </w:rPr>
        <w:footnoteReference w:id="10"/>
      </w:r>
      <w:r w:rsidR="001D7264" w:rsidRPr="00972A45">
        <w:rPr>
          <w:rFonts w:ascii="Arial" w:hAnsi="Arial" w:cs="Arial"/>
        </w:rPr>
        <w:t>.</w:t>
      </w:r>
      <w:r w:rsidR="00EC41E2" w:rsidRPr="00972A45">
        <w:rPr>
          <w:rFonts w:ascii="Arial" w:hAnsi="Arial" w:cs="Arial"/>
        </w:rPr>
        <w:t xml:space="preserve"> </w:t>
      </w:r>
    </w:p>
    <w:p w14:paraId="12CC6C15" w14:textId="77777777" w:rsidR="00EA4635" w:rsidRPr="00972A45" w:rsidRDefault="00EA4635" w:rsidP="005C4903">
      <w:pPr>
        <w:spacing w:after="0" w:line="240" w:lineRule="auto"/>
        <w:jc w:val="both"/>
        <w:rPr>
          <w:rFonts w:ascii="Arial" w:hAnsi="Arial" w:cs="Arial"/>
        </w:rPr>
      </w:pPr>
    </w:p>
    <w:p w14:paraId="01AE2D6D" w14:textId="65E7E1F9" w:rsidR="004917B4" w:rsidRPr="00972A45" w:rsidRDefault="004C6502" w:rsidP="005C4903">
      <w:pPr>
        <w:spacing w:after="0" w:line="240" w:lineRule="auto"/>
        <w:jc w:val="both"/>
        <w:rPr>
          <w:rFonts w:ascii="Arial" w:hAnsi="Arial" w:cs="Arial"/>
        </w:rPr>
      </w:pPr>
      <w:r w:rsidRPr="00972A45">
        <w:rPr>
          <w:rFonts w:ascii="Arial" w:hAnsi="Arial" w:cs="Arial"/>
        </w:rPr>
        <w:t>Toujours en évoquant la capacité d’accueil</w:t>
      </w:r>
      <w:r w:rsidR="0063066B" w:rsidRPr="00972A45">
        <w:rPr>
          <w:rFonts w:ascii="Arial" w:hAnsi="Arial" w:cs="Arial"/>
        </w:rPr>
        <w:t xml:space="preserve">, le cahier de consultation établit certains liens entre </w:t>
      </w:r>
      <w:r w:rsidR="00311E55" w:rsidRPr="00972A45">
        <w:rPr>
          <w:rFonts w:ascii="Arial" w:hAnsi="Arial" w:cs="Arial"/>
        </w:rPr>
        <w:t>l’arrivée de</w:t>
      </w:r>
      <w:r w:rsidR="0063066B" w:rsidRPr="00972A45">
        <w:rPr>
          <w:rFonts w:ascii="Arial" w:hAnsi="Arial" w:cs="Arial"/>
        </w:rPr>
        <w:t xml:space="preserve"> personnes immigrantes</w:t>
      </w:r>
      <w:r w:rsidR="00594AFF" w:rsidRPr="00972A45">
        <w:rPr>
          <w:rFonts w:ascii="Arial" w:hAnsi="Arial" w:cs="Arial"/>
        </w:rPr>
        <w:t xml:space="preserve"> et la situation en matière d’habitation, </w:t>
      </w:r>
      <w:r w:rsidR="006161EF" w:rsidRPr="00972A45">
        <w:rPr>
          <w:rFonts w:ascii="Arial" w:hAnsi="Arial" w:cs="Arial"/>
        </w:rPr>
        <w:t xml:space="preserve">et </w:t>
      </w:r>
      <w:r w:rsidR="00594AFF" w:rsidRPr="00972A45">
        <w:rPr>
          <w:rFonts w:ascii="Arial" w:hAnsi="Arial" w:cs="Arial"/>
        </w:rPr>
        <w:t>plus particulièr</w:t>
      </w:r>
      <w:r w:rsidR="009452E0" w:rsidRPr="00972A45">
        <w:rPr>
          <w:rFonts w:ascii="Arial" w:hAnsi="Arial" w:cs="Arial"/>
        </w:rPr>
        <w:t>ement «</w:t>
      </w:r>
      <w:r w:rsidR="00570EEB" w:rsidRPr="00972A45">
        <w:rPr>
          <w:rFonts w:ascii="Arial" w:hAnsi="Arial" w:cs="Arial"/>
        </w:rPr>
        <w:t> </w:t>
      </w:r>
      <w:r w:rsidR="009452E0" w:rsidRPr="00972A45">
        <w:rPr>
          <w:rFonts w:ascii="Arial" w:hAnsi="Arial" w:cs="Arial"/>
        </w:rPr>
        <w:t>[l</w:t>
      </w:r>
      <w:proofErr w:type="gramStart"/>
      <w:r w:rsidR="009452E0" w:rsidRPr="00972A45">
        <w:rPr>
          <w:rFonts w:ascii="Arial" w:hAnsi="Arial" w:cs="Arial"/>
        </w:rPr>
        <w:t>’]afflux</w:t>
      </w:r>
      <w:proofErr w:type="gramEnd"/>
      <w:r w:rsidR="009452E0" w:rsidRPr="00972A45">
        <w:rPr>
          <w:rFonts w:ascii="Arial" w:hAnsi="Arial" w:cs="Arial"/>
        </w:rPr>
        <w:t xml:space="preserve"> important de demandeuses et de demandeurs d’asile </w:t>
      </w:r>
      <w:r w:rsidR="009B79E3" w:rsidRPr="00972A45">
        <w:rPr>
          <w:rFonts w:ascii="Arial" w:hAnsi="Arial" w:cs="Arial"/>
        </w:rPr>
        <w:t xml:space="preserve">[qui ne serait] </w:t>
      </w:r>
      <w:r w:rsidR="00282431" w:rsidRPr="00972A45">
        <w:rPr>
          <w:rFonts w:ascii="Arial" w:hAnsi="Arial" w:cs="Arial"/>
        </w:rPr>
        <w:t xml:space="preserve">pas </w:t>
      </w:r>
      <w:r w:rsidR="009B79E3" w:rsidRPr="00972A45">
        <w:rPr>
          <w:rFonts w:ascii="Arial" w:hAnsi="Arial" w:cs="Arial"/>
        </w:rPr>
        <w:t xml:space="preserve">sans impact sur </w:t>
      </w:r>
      <w:r w:rsidR="00090B2D" w:rsidRPr="00972A45">
        <w:rPr>
          <w:rFonts w:ascii="Arial" w:hAnsi="Arial" w:cs="Arial"/>
        </w:rPr>
        <w:t>[…] l’accès au logement</w:t>
      </w:r>
      <w:r w:rsidR="00570EEB" w:rsidRPr="00972A45">
        <w:rPr>
          <w:rFonts w:ascii="Arial" w:hAnsi="Arial" w:cs="Arial"/>
        </w:rPr>
        <w:t> </w:t>
      </w:r>
      <w:r w:rsidR="00090B2D" w:rsidRPr="00972A45">
        <w:rPr>
          <w:rFonts w:ascii="Arial" w:hAnsi="Arial" w:cs="Arial"/>
        </w:rPr>
        <w:t>»</w:t>
      </w:r>
      <w:r w:rsidR="001546F0" w:rsidRPr="00972A45">
        <w:rPr>
          <w:rStyle w:val="Appelnotedebasdep"/>
          <w:rFonts w:ascii="Arial" w:hAnsi="Arial" w:cs="Arial"/>
        </w:rPr>
        <w:footnoteReference w:id="11"/>
      </w:r>
      <w:r w:rsidR="001546F0" w:rsidRPr="00972A45">
        <w:rPr>
          <w:rFonts w:ascii="Arial" w:hAnsi="Arial" w:cs="Arial"/>
        </w:rPr>
        <w:t>.</w:t>
      </w:r>
      <w:r w:rsidR="00090B2D" w:rsidRPr="00972A45">
        <w:rPr>
          <w:rFonts w:ascii="Arial" w:hAnsi="Arial" w:cs="Arial"/>
        </w:rPr>
        <w:t xml:space="preserve"> </w:t>
      </w:r>
      <w:r w:rsidR="004917B4" w:rsidRPr="00972A45">
        <w:rPr>
          <w:rFonts w:ascii="Arial" w:hAnsi="Arial" w:cs="Arial"/>
        </w:rPr>
        <w:t>Certes</w:t>
      </w:r>
      <w:r w:rsidR="00104CAB" w:rsidRPr="00972A45">
        <w:rPr>
          <w:rFonts w:ascii="Arial" w:hAnsi="Arial" w:cs="Arial"/>
        </w:rPr>
        <w:t>,</w:t>
      </w:r>
      <w:r w:rsidR="004917B4" w:rsidRPr="00972A45">
        <w:rPr>
          <w:rFonts w:ascii="Arial" w:hAnsi="Arial" w:cs="Arial"/>
        </w:rPr>
        <w:t xml:space="preserve"> </w:t>
      </w:r>
      <w:r w:rsidR="00562119" w:rsidRPr="00972A45">
        <w:rPr>
          <w:rFonts w:ascii="Arial" w:hAnsi="Arial" w:cs="Arial"/>
        </w:rPr>
        <w:t>le retour</w:t>
      </w:r>
      <w:r w:rsidR="004917B4" w:rsidRPr="00972A45">
        <w:rPr>
          <w:rFonts w:ascii="Arial" w:hAnsi="Arial" w:cs="Arial"/>
        </w:rPr>
        <w:t xml:space="preserve"> du bilan migratoire au seuil prépandémique de 2019 serait l’un </w:t>
      </w:r>
      <w:r w:rsidR="004917B4" w:rsidRPr="00972A45">
        <w:rPr>
          <w:rFonts w:ascii="Arial" w:hAnsi="Arial" w:cs="Arial"/>
        </w:rPr>
        <w:lastRenderedPageBreak/>
        <w:t>des facteurs ayant contribué à la pression sur le marché locatif</w:t>
      </w:r>
      <w:r w:rsidR="004917B4" w:rsidRPr="00972A45">
        <w:rPr>
          <w:rFonts w:ascii="Arial" w:hAnsi="Arial" w:cs="Arial"/>
          <w:vertAlign w:val="superscript"/>
        </w:rPr>
        <w:footnoteReference w:id="12"/>
      </w:r>
      <w:r w:rsidR="004917B4" w:rsidRPr="00972A45">
        <w:rPr>
          <w:rFonts w:ascii="Arial" w:hAnsi="Arial" w:cs="Arial"/>
        </w:rPr>
        <w:t xml:space="preserve">. Il </w:t>
      </w:r>
      <w:r w:rsidR="00D1606B" w:rsidRPr="00972A45">
        <w:rPr>
          <w:rStyle w:val="cf01"/>
          <w:rFonts w:ascii="Arial" w:hAnsi="Arial" w:cs="Arial"/>
        </w:rPr>
        <w:t>appara</w:t>
      </w:r>
      <w:r w:rsidR="00D65C1E" w:rsidRPr="00972A45">
        <w:rPr>
          <w:rStyle w:val="cf01"/>
          <w:rFonts w:ascii="Arial" w:hAnsi="Arial" w:cs="Arial"/>
        </w:rPr>
        <w:t>î</w:t>
      </w:r>
      <w:r w:rsidR="00D1606B" w:rsidRPr="00972A45">
        <w:rPr>
          <w:rStyle w:val="cf01"/>
          <w:rFonts w:ascii="Arial" w:hAnsi="Arial" w:cs="Arial"/>
        </w:rPr>
        <w:t>t toutefois incorrect d</w:t>
      </w:r>
      <w:r w:rsidR="0044385C" w:rsidRPr="00972A45">
        <w:rPr>
          <w:rStyle w:val="cf01"/>
          <w:rFonts w:ascii="Arial" w:hAnsi="Arial" w:cs="Arial"/>
        </w:rPr>
        <w:t>’</w:t>
      </w:r>
      <w:r w:rsidR="00D1606B" w:rsidRPr="00972A45">
        <w:rPr>
          <w:rStyle w:val="cf01"/>
          <w:rFonts w:ascii="Arial" w:hAnsi="Arial" w:cs="Arial"/>
        </w:rPr>
        <w:t>isoler ce facteur</w:t>
      </w:r>
      <w:r w:rsidR="0083752A" w:rsidRPr="00972A45">
        <w:rPr>
          <w:rStyle w:val="cf01"/>
          <w:rFonts w:ascii="Arial" w:hAnsi="Arial" w:cs="Arial"/>
        </w:rPr>
        <w:t>. I</w:t>
      </w:r>
      <w:r w:rsidR="00D1606B" w:rsidRPr="00972A45">
        <w:rPr>
          <w:rStyle w:val="cf01"/>
          <w:rFonts w:ascii="Arial" w:hAnsi="Arial" w:cs="Arial"/>
        </w:rPr>
        <w:t>l faut plutôt tenir compte de l</w:t>
      </w:r>
      <w:r w:rsidR="0044385C" w:rsidRPr="00972A45">
        <w:rPr>
          <w:rStyle w:val="cf01"/>
          <w:rFonts w:ascii="Arial" w:hAnsi="Arial" w:cs="Arial"/>
        </w:rPr>
        <w:t>’</w:t>
      </w:r>
      <w:r w:rsidR="00D1606B" w:rsidRPr="00972A45">
        <w:rPr>
          <w:rStyle w:val="cf01"/>
          <w:rFonts w:ascii="Arial" w:hAnsi="Arial" w:cs="Arial"/>
        </w:rPr>
        <w:t>ensemble des indices caractérisant</w:t>
      </w:r>
      <w:r w:rsidR="004917B4" w:rsidRPr="00972A45">
        <w:rPr>
          <w:rFonts w:ascii="Arial" w:hAnsi="Arial" w:cs="Arial"/>
        </w:rPr>
        <w:t xml:space="preserve"> cette crise</w:t>
      </w:r>
      <w:r w:rsidR="00BF387D" w:rsidRPr="00972A45">
        <w:rPr>
          <w:rFonts w:ascii="Arial" w:hAnsi="Arial" w:cs="Arial"/>
        </w:rPr>
        <w:t xml:space="preserve"> </w:t>
      </w:r>
      <w:r w:rsidR="0044385C" w:rsidRPr="00972A45">
        <w:rPr>
          <w:rFonts w:ascii="Arial" w:hAnsi="Arial" w:cs="Arial"/>
        </w:rPr>
        <w:t>—</w:t>
      </w:r>
      <w:r w:rsidR="0014723F" w:rsidRPr="00972A45">
        <w:rPr>
          <w:rFonts w:ascii="Arial" w:hAnsi="Arial" w:cs="Arial"/>
        </w:rPr>
        <w:t xml:space="preserve"> </w:t>
      </w:r>
      <w:r w:rsidR="00BF387D" w:rsidRPr="00972A45">
        <w:rPr>
          <w:rFonts w:ascii="Arial" w:hAnsi="Arial" w:cs="Arial"/>
        </w:rPr>
        <w:t>dont certains</w:t>
      </w:r>
      <w:r w:rsidR="0014723F" w:rsidRPr="00972A45">
        <w:rPr>
          <w:rFonts w:ascii="Arial" w:hAnsi="Arial" w:cs="Arial"/>
        </w:rPr>
        <w:t>,</w:t>
      </w:r>
      <w:r w:rsidR="00E56154" w:rsidRPr="00972A45">
        <w:rPr>
          <w:rFonts w:ascii="Arial" w:hAnsi="Arial" w:cs="Arial"/>
        </w:rPr>
        <w:t xml:space="preserve"> comme la </w:t>
      </w:r>
      <w:r w:rsidR="0046007E" w:rsidRPr="00972A45">
        <w:rPr>
          <w:rFonts w:ascii="Arial" w:hAnsi="Arial" w:cs="Arial"/>
        </w:rPr>
        <w:t xml:space="preserve">diminution </w:t>
      </w:r>
      <w:r w:rsidR="00E56154" w:rsidRPr="00972A45">
        <w:rPr>
          <w:rFonts w:ascii="Arial" w:hAnsi="Arial" w:cs="Arial"/>
        </w:rPr>
        <w:t>du taux de disponibilité sous le seuil d’équilibre,</w:t>
      </w:r>
      <w:r w:rsidR="00BF387D" w:rsidRPr="00972A45">
        <w:rPr>
          <w:rFonts w:ascii="Arial" w:hAnsi="Arial" w:cs="Arial"/>
        </w:rPr>
        <w:t xml:space="preserve"> étaient </w:t>
      </w:r>
      <w:r w:rsidR="00E56154" w:rsidRPr="00972A45">
        <w:rPr>
          <w:rFonts w:ascii="Arial" w:hAnsi="Arial" w:cs="Arial"/>
        </w:rPr>
        <w:t>perceptibles dès 2018</w:t>
      </w:r>
      <w:r w:rsidR="007F7B37" w:rsidRPr="00972A45">
        <w:rPr>
          <w:rStyle w:val="Appelnotedebasdep"/>
          <w:rFonts w:ascii="Arial" w:hAnsi="Arial" w:cs="Arial"/>
        </w:rPr>
        <w:footnoteReference w:id="13"/>
      </w:r>
      <w:r w:rsidR="00E56154" w:rsidRPr="00972A45">
        <w:rPr>
          <w:rFonts w:ascii="Arial" w:hAnsi="Arial" w:cs="Arial"/>
        </w:rPr>
        <w:t xml:space="preserve"> </w:t>
      </w:r>
      <w:r w:rsidR="0044385C" w:rsidRPr="00972A45">
        <w:rPr>
          <w:rFonts w:ascii="Arial" w:hAnsi="Arial" w:cs="Arial"/>
        </w:rPr>
        <w:t>—</w:t>
      </w:r>
      <w:r w:rsidR="004917B4" w:rsidRPr="00972A45">
        <w:rPr>
          <w:rFonts w:ascii="Arial" w:hAnsi="Arial" w:cs="Arial"/>
        </w:rPr>
        <w:t xml:space="preserve"> ainsi que les causes profondes et multiples à son origine. </w:t>
      </w:r>
    </w:p>
    <w:p w14:paraId="3CCB0BE0" w14:textId="77777777" w:rsidR="005C4903" w:rsidRPr="00972A45" w:rsidRDefault="005C4903" w:rsidP="005C4903">
      <w:pPr>
        <w:spacing w:after="0" w:line="240" w:lineRule="auto"/>
        <w:jc w:val="both"/>
        <w:rPr>
          <w:rFonts w:ascii="Arial" w:hAnsi="Arial" w:cs="Arial"/>
        </w:rPr>
      </w:pPr>
    </w:p>
    <w:p w14:paraId="12115304" w14:textId="103A2B38" w:rsidR="004917B4" w:rsidRPr="00972A45" w:rsidRDefault="00087E76" w:rsidP="005C4903">
      <w:pPr>
        <w:spacing w:after="0" w:line="240" w:lineRule="auto"/>
        <w:jc w:val="both"/>
        <w:rPr>
          <w:rFonts w:ascii="Arial" w:hAnsi="Arial" w:cs="Arial"/>
        </w:rPr>
      </w:pPr>
      <w:r w:rsidRPr="00972A45">
        <w:rPr>
          <w:rFonts w:ascii="Arial" w:hAnsi="Arial" w:cs="Arial"/>
        </w:rPr>
        <w:t>R</w:t>
      </w:r>
      <w:r w:rsidR="004917B4" w:rsidRPr="00972A45">
        <w:rPr>
          <w:rFonts w:ascii="Arial" w:hAnsi="Arial" w:cs="Arial"/>
        </w:rPr>
        <w:t xml:space="preserve">appelons </w:t>
      </w:r>
      <w:r w:rsidRPr="00972A45">
        <w:rPr>
          <w:rFonts w:ascii="Arial" w:hAnsi="Arial" w:cs="Arial"/>
        </w:rPr>
        <w:t xml:space="preserve">à cet effet </w:t>
      </w:r>
      <w:r w:rsidR="004917B4" w:rsidRPr="00972A45">
        <w:rPr>
          <w:rFonts w:ascii="Arial" w:hAnsi="Arial" w:cs="Arial"/>
        </w:rPr>
        <w:t>que la crise d’</w:t>
      </w:r>
      <w:proofErr w:type="spellStart"/>
      <w:r w:rsidR="004917B4" w:rsidRPr="00972A45">
        <w:rPr>
          <w:rFonts w:ascii="Arial" w:hAnsi="Arial" w:cs="Arial"/>
        </w:rPr>
        <w:t>abordabilité</w:t>
      </w:r>
      <w:proofErr w:type="spellEnd"/>
      <w:r w:rsidR="004917B4" w:rsidRPr="00972A45">
        <w:rPr>
          <w:rFonts w:ascii="Arial" w:hAnsi="Arial" w:cs="Arial"/>
        </w:rPr>
        <w:t xml:space="preserve"> et de disponibilité</w:t>
      </w:r>
      <w:r w:rsidRPr="00972A45">
        <w:rPr>
          <w:rFonts w:ascii="Arial" w:hAnsi="Arial" w:cs="Arial"/>
        </w:rPr>
        <w:t xml:space="preserve"> qui sévit actuellement en matière de logement </w:t>
      </w:r>
      <w:r w:rsidR="004917B4" w:rsidRPr="00972A45">
        <w:rPr>
          <w:rFonts w:ascii="Arial" w:hAnsi="Arial" w:cs="Arial"/>
        </w:rPr>
        <w:t>ne se concentre plus uniquement à Montréal</w:t>
      </w:r>
      <w:r w:rsidR="00B92612" w:rsidRPr="00972A45">
        <w:rPr>
          <w:rFonts w:ascii="Arial" w:hAnsi="Arial" w:cs="Arial"/>
        </w:rPr>
        <w:t>,</w:t>
      </w:r>
      <w:r w:rsidR="004917B4" w:rsidRPr="00972A45" w:rsidDel="0016299F">
        <w:rPr>
          <w:rFonts w:ascii="Arial" w:hAnsi="Arial" w:cs="Arial"/>
        </w:rPr>
        <w:t xml:space="preserve"> comme jadis</w:t>
      </w:r>
      <w:r w:rsidR="00BF650C" w:rsidRPr="00972A45">
        <w:rPr>
          <w:rFonts w:ascii="Arial" w:hAnsi="Arial" w:cs="Arial"/>
        </w:rPr>
        <w:t>. Elle</w:t>
      </w:r>
      <w:r w:rsidR="004917B4" w:rsidRPr="00972A45">
        <w:rPr>
          <w:rFonts w:ascii="Arial" w:hAnsi="Arial" w:cs="Arial"/>
        </w:rPr>
        <w:t xml:space="preserve"> </w:t>
      </w:r>
      <w:r w:rsidR="00736321" w:rsidRPr="00972A45">
        <w:rPr>
          <w:rFonts w:ascii="Arial" w:hAnsi="Arial" w:cs="Arial"/>
        </w:rPr>
        <w:t>est</w:t>
      </w:r>
      <w:r w:rsidR="004917B4" w:rsidRPr="00972A45">
        <w:rPr>
          <w:rFonts w:ascii="Arial" w:hAnsi="Arial" w:cs="Arial"/>
        </w:rPr>
        <w:t xml:space="preserve"> maintenant </w:t>
      </w:r>
      <w:r w:rsidR="00736321" w:rsidRPr="00972A45">
        <w:rPr>
          <w:rFonts w:ascii="Arial" w:hAnsi="Arial" w:cs="Arial"/>
        </w:rPr>
        <w:t xml:space="preserve">généralisée </w:t>
      </w:r>
      <w:r w:rsidR="004917B4" w:rsidRPr="00972A45">
        <w:rPr>
          <w:rFonts w:ascii="Arial" w:hAnsi="Arial" w:cs="Arial"/>
        </w:rPr>
        <w:t>à travers le Québec, dans pratiquement l’ensemble des villes de plus de 10</w:t>
      </w:r>
      <w:r w:rsidR="00570EEB" w:rsidRPr="00972A45">
        <w:rPr>
          <w:rFonts w:ascii="Arial" w:hAnsi="Arial" w:cs="Arial"/>
        </w:rPr>
        <w:t> 000 </w:t>
      </w:r>
      <w:r w:rsidR="004917B4" w:rsidRPr="00972A45">
        <w:rPr>
          <w:rFonts w:ascii="Arial" w:hAnsi="Arial" w:cs="Arial"/>
        </w:rPr>
        <w:t>habitants</w:t>
      </w:r>
      <w:r w:rsidR="004917B4" w:rsidRPr="00972A45">
        <w:rPr>
          <w:rFonts w:ascii="Arial" w:hAnsi="Arial" w:cs="Arial"/>
          <w:vertAlign w:val="superscript"/>
        </w:rPr>
        <w:footnoteReference w:id="14"/>
      </w:r>
      <w:r w:rsidR="004917B4" w:rsidRPr="00972A45">
        <w:rPr>
          <w:rFonts w:ascii="Arial" w:hAnsi="Arial" w:cs="Arial"/>
        </w:rPr>
        <w:t xml:space="preserve">. </w:t>
      </w:r>
      <w:r w:rsidR="00B27FEC" w:rsidRPr="00972A45">
        <w:rPr>
          <w:rFonts w:ascii="Arial" w:hAnsi="Arial" w:cs="Arial"/>
        </w:rPr>
        <w:t xml:space="preserve">Étant donné que la </w:t>
      </w:r>
      <w:r w:rsidR="004917B4" w:rsidRPr="00972A45">
        <w:rPr>
          <w:rFonts w:ascii="Arial" w:hAnsi="Arial" w:cs="Arial"/>
        </w:rPr>
        <w:t>grande majorité de ces municipalités ne constituent pas des lieux importants statistiquement pour l’accueil des immigrants, tant au moment de leur arrivée que lors de leur implantation</w:t>
      </w:r>
      <w:r w:rsidR="003C04AE" w:rsidRPr="00972A45">
        <w:rPr>
          <w:rFonts w:ascii="Arial" w:hAnsi="Arial" w:cs="Arial"/>
        </w:rPr>
        <w:t xml:space="preserve">, </w:t>
      </w:r>
      <w:r w:rsidR="00B27FEC" w:rsidRPr="00972A45">
        <w:rPr>
          <w:rFonts w:ascii="Arial" w:hAnsi="Arial" w:cs="Arial"/>
        </w:rPr>
        <w:t xml:space="preserve">il devient </w:t>
      </w:r>
      <w:r w:rsidR="001861C5" w:rsidRPr="00972A45">
        <w:rPr>
          <w:rFonts w:ascii="Arial" w:hAnsi="Arial" w:cs="Arial"/>
        </w:rPr>
        <w:t>important de questionner l’amalgame entre</w:t>
      </w:r>
      <w:r w:rsidR="00754383" w:rsidRPr="00972A45">
        <w:rPr>
          <w:rFonts w:ascii="Arial" w:hAnsi="Arial" w:cs="Arial"/>
        </w:rPr>
        <w:t xml:space="preserve"> immigration et crise du logement.</w:t>
      </w:r>
    </w:p>
    <w:p w14:paraId="5700CF97" w14:textId="77777777" w:rsidR="005C4903" w:rsidRPr="00972A45" w:rsidRDefault="005C4903" w:rsidP="005C4903">
      <w:pPr>
        <w:spacing w:after="0" w:line="240" w:lineRule="auto"/>
        <w:jc w:val="both"/>
        <w:rPr>
          <w:rFonts w:ascii="Arial" w:hAnsi="Arial" w:cs="Arial"/>
        </w:rPr>
      </w:pPr>
    </w:p>
    <w:p w14:paraId="2D597BC9" w14:textId="59999303" w:rsidR="00CD5B55" w:rsidRPr="00972A45" w:rsidRDefault="004917B4" w:rsidP="005C4903">
      <w:pPr>
        <w:spacing w:after="0" w:line="240" w:lineRule="auto"/>
        <w:jc w:val="both"/>
        <w:rPr>
          <w:rFonts w:ascii="Arial" w:hAnsi="Arial" w:cs="Arial"/>
        </w:rPr>
      </w:pPr>
      <w:r w:rsidRPr="00972A45">
        <w:rPr>
          <w:rFonts w:ascii="Arial" w:hAnsi="Arial" w:cs="Arial"/>
        </w:rPr>
        <w:t xml:space="preserve">Aussi, il importe de </w:t>
      </w:r>
      <w:r w:rsidR="005E276A" w:rsidRPr="00972A45">
        <w:rPr>
          <w:rFonts w:ascii="Arial" w:hAnsi="Arial" w:cs="Arial"/>
        </w:rPr>
        <w:t>mieux contextualiser l’actuelle</w:t>
      </w:r>
      <w:r w:rsidRPr="00972A45">
        <w:rPr>
          <w:rFonts w:ascii="Arial" w:hAnsi="Arial" w:cs="Arial"/>
        </w:rPr>
        <w:t xml:space="preserve"> crise du logement </w:t>
      </w:r>
      <w:r w:rsidR="005E276A" w:rsidRPr="00972A45">
        <w:rPr>
          <w:rFonts w:ascii="Arial" w:hAnsi="Arial" w:cs="Arial"/>
        </w:rPr>
        <w:t xml:space="preserve">qui </w:t>
      </w:r>
      <w:r w:rsidRPr="00972A45">
        <w:rPr>
          <w:rFonts w:ascii="Arial" w:hAnsi="Arial" w:cs="Arial"/>
        </w:rPr>
        <w:t>repose sur divers</w:t>
      </w:r>
      <w:r w:rsidR="00071AA9" w:rsidRPr="00972A45">
        <w:rPr>
          <w:rFonts w:ascii="Arial" w:hAnsi="Arial" w:cs="Arial"/>
        </w:rPr>
        <w:t>es</w:t>
      </w:r>
      <w:r w:rsidRPr="00972A45">
        <w:rPr>
          <w:rFonts w:ascii="Arial" w:hAnsi="Arial" w:cs="Arial"/>
        </w:rPr>
        <w:t xml:space="preserve"> </w:t>
      </w:r>
      <w:r w:rsidR="005E276A" w:rsidRPr="00972A45">
        <w:rPr>
          <w:rFonts w:ascii="Arial" w:hAnsi="Arial" w:cs="Arial"/>
        </w:rPr>
        <w:t>causes</w:t>
      </w:r>
      <w:r w:rsidRPr="00972A45">
        <w:rPr>
          <w:rFonts w:ascii="Arial" w:hAnsi="Arial" w:cs="Arial"/>
        </w:rPr>
        <w:t>, notamment</w:t>
      </w:r>
      <w:r w:rsidR="003F16CA" w:rsidRPr="00972A45">
        <w:rPr>
          <w:rFonts w:ascii="Arial" w:hAnsi="Arial" w:cs="Arial"/>
        </w:rPr>
        <w:t> :</w:t>
      </w:r>
      <w:r w:rsidRPr="00972A45">
        <w:rPr>
          <w:rFonts w:ascii="Arial" w:hAnsi="Arial" w:cs="Arial"/>
        </w:rPr>
        <w:t xml:space="preserve"> le désinvestissement du secteur du logement social au tournant des années</w:t>
      </w:r>
      <w:r w:rsidR="0044385C" w:rsidRPr="00972A45">
        <w:rPr>
          <w:rFonts w:ascii="Arial" w:hAnsi="Arial" w:cs="Arial"/>
        </w:rPr>
        <w:t> </w:t>
      </w:r>
      <w:r w:rsidRPr="00972A45">
        <w:rPr>
          <w:rFonts w:ascii="Arial" w:hAnsi="Arial" w:cs="Arial"/>
        </w:rPr>
        <w:t xml:space="preserve">90 et le déficit </w:t>
      </w:r>
      <w:r w:rsidR="00935DF4" w:rsidRPr="00972A45">
        <w:rPr>
          <w:rFonts w:ascii="Arial" w:hAnsi="Arial" w:cs="Arial"/>
        </w:rPr>
        <w:t xml:space="preserve">de logements réellement abordables </w:t>
      </w:r>
      <w:r w:rsidRPr="00972A45">
        <w:rPr>
          <w:rFonts w:ascii="Arial" w:hAnsi="Arial" w:cs="Arial"/>
        </w:rPr>
        <w:t>qui n’a cessé de se creuser depuis</w:t>
      </w:r>
      <w:r w:rsidR="00DF1319" w:rsidRPr="00972A45">
        <w:rPr>
          <w:rFonts w:ascii="Arial" w:hAnsi="Arial" w:cs="Arial"/>
        </w:rPr>
        <w:t> </w:t>
      </w:r>
      <w:r w:rsidR="003F16CA" w:rsidRPr="00972A45">
        <w:rPr>
          <w:rFonts w:ascii="Arial" w:hAnsi="Arial" w:cs="Arial"/>
        </w:rPr>
        <w:t>;</w:t>
      </w:r>
      <w:r w:rsidRPr="00972A45">
        <w:rPr>
          <w:rFonts w:ascii="Arial" w:hAnsi="Arial" w:cs="Arial"/>
        </w:rPr>
        <w:t xml:space="preserve"> la hausse importante des prix </w:t>
      </w:r>
      <w:r w:rsidR="003059D0" w:rsidRPr="00972A45">
        <w:rPr>
          <w:rFonts w:ascii="Arial" w:hAnsi="Arial" w:cs="Arial"/>
        </w:rPr>
        <w:t>de vente des propriétés</w:t>
      </w:r>
      <w:r w:rsidRPr="00972A45">
        <w:rPr>
          <w:rFonts w:ascii="Arial" w:hAnsi="Arial" w:cs="Arial"/>
        </w:rPr>
        <w:t xml:space="preserve"> qui retarde le projet d’achat de plusieurs ménages et</w:t>
      </w:r>
      <w:r w:rsidR="00270677" w:rsidRPr="00972A45">
        <w:rPr>
          <w:rFonts w:ascii="Arial" w:hAnsi="Arial" w:cs="Arial"/>
        </w:rPr>
        <w:t xml:space="preserve"> qui</w:t>
      </w:r>
      <w:r w:rsidRPr="00972A45">
        <w:rPr>
          <w:rFonts w:ascii="Arial" w:hAnsi="Arial" w:cs="Arial"/>
        </w:rPr>
        <w:t xml:space="preserve"> retient un nombre significatif de personnes dans le marché locatif</w:t>
      </w:r>
      <w:r w:rsidR="00DF1319" w:rsidRPr="00972A45">
        <w:rPr>
          <w:rFonts w:ascii="Arial" w:hAnsi="Arial" w:cs="Arial"/>
        </w:rPr>
        <w:t> </w:t>
      </w:r>
      <w:r w:rsidR="003F16CA" w:rsidRPr="00972A45">
        <w:rPr>
          <w:rFonts w:ascii="Arial" w:hAnsi="Arial" w:cs="Arial"/>
        </w:rPr>
        <w:t>;</w:t>
      </w:r>
      <w:r w:rsidRPr="00972A45">
        <w:rPr>
          <w:rFonts w:ascii="Arial" w:hAnsi="Arial" w:cs="Arial"/>
        </w:rPr>
        <w:t xml:space="preserve"> la financiarisation du secteur de l’habitation qui </w:t>
      </w:r>
      <w:r w:rsidR="00451737" w:rsidRPr="00972A45">
        <w:rPr>
          <w:rFonts w:ascii="Arial" w:hAnsi="Arial" w:cs="Arial"/>
        </w:rPr>
        <w:t xml:space="preserve">appréhende </w:t>
      </w:r>
      <w:r w:rsidR="008B7181" w:rsidRPr="00972A45">
        <w:rPr>
          <w:rFonts w:ascii="Arial" w:hAnsi="Arial" w:cs="Arial"/>
        </w:rPr>
        <w:t>le logement non pas comme un droit mais comme</w:t>
      </w:r>
      <w:r w:rsidRPr="00972A45">
        <w:rPr>
          <w:rFonts w:ascii="Arial" w:hAnsi="Arial" w:cs="Arial"/>
        </w:rPr>
        <w:t xml:space="preserve"> une </w:t>
      </w:r>
      <w:r w:rsidR="008B7181" w:rsidRPr="00972A45">
        <w:rPr>
          <w:rFonts w:ascii="Arial" w:hAnsi="Arial" w:cs="Arial"/>
        </w:rPr>
        <w:t xml:space="preserve">marchandise et </w:t>
      </w:r>
      <w:r w:rsidR="00E84459" w:rsidRPr="00972A45">
        <w:rPr>
          <w:rFonts w:ascii="Arial" w:hAnsi="Arial" w:cs="Arial"/>
        </w:rPr>
        <w:t xml:space="preserve">qui </w:t>
      </w:r>
      <w:r w:rsidRPr="00972A45">
        <w:rPr>
          <w:rFonts w:ascii="Arial" w:hAnsi="Arial" w:cs="Arial"/>
        </w:rPr>
        <w:t>exerce une pression</w:t>
      </w:r>
      <w:r w:rsidR="009C417F" w:rsidRPr="00972A45">
        <w:rPr>
          <w:rFonts w:ascii="Arial" w:hAnsi="Arial" w:cs="Arial"/>
        </w:rPr>
        <w:t xml:space="preserve"> constante </w:t>
      </w:r>
      <w:r w:rsidRPr="00972A45">
        <w:rPr>
          <w:rFonts w:ascii="Arial" w:hAnsi="Arial" w:cs="Arial"/>
        </w:rPr>
        <w:t>à la hausse sur le coût des loyers</w:t>
      </w:r>
      <w:r w:rsidR="00DF1319" w:rsidRPr="00972A45">
        <w:rPr>
          <w:rFonts w:ascii="Arial" w:hAnsi="Arial" w:cs="Arial"/>
        </w:rPr>
        <w:t> </w:t>
      </w:r>
      <w:r w:rsidR="00C97FDE" w:rsidRPr="00972A45">
        <w:rPr>
          <w:rFonts w:ascii="Arial" w:hAnsi="Arial" w:cs="Arial"/>
        </w:rPr>
        <w:t>et</w:t>
      </w:r>
      <w:r w:rsidRPr="00972A45">
        <w:rPr>
          <w:rFonts w:ascii="Arial" w:hAnsi="Arial" w:cs="Arial"/>
        </w:rPr>
        <w:t xml:space="preserve"> l’accaparement de </w:t>
      </w:r>
      <w:r w:rsidR="003F16CA" w:rsidRPr="00972A45">
        <w:rPr>
          <w:rFonts w:ascii="Arial" w:hAnsi="Arial" w:cs="Arial"/>
        </w:rPr>
        <w:t xml:space="preserve">plusieurs </w:t>
      </w:r>
      <w:r w:rsidRPr="00972A45">
        <w:rPr>
          <w:rFonts w:ascii="Arial" w:hAnsi="Arial" w:cs="Arial"/>
        </w:rPr>
        <w:t>milliers d’unités locatives par la location à court terme de type Airbnb, etc.</w:t>
      </w:r>
    </w:p>
    <w:p w14:paraId="167C61BE" w14:textId="77777777" w:rsidR="005C4903" w:rsidRPr="00972A45" w:rsidRDefault="005C4903" w:rsidP="005C4903">
      <w:pPr>
        <w:spacing w:after="0" w:line="240" w:lineRule="auto"/>
        <w:jc w:val="both"/>
        <w:rPr>
          <w:rFonts w:ascii="Arial" w:hAnsi="Arial" w:cs="Arial"/>
        </w:rPr>
      </w:pPr>
    </w:p>
    <w:p w14:paraId="022B57E2" w14:textId="3CBE6B5F" w:rsidR="00FF1966" w:rsidRPr="00972A45" w:rsidRDefault="00023F37" w:rsidP="005C4903">
      <w:pPr>
        <w:spacing w:after="0" w:line="240" w:lineRule="auto"/>
        <w:jc w:val="both"/>
        <w:rPr>
          <w:rFonts w:ascii="Arial" w:hAnsi="Arial" w:cs="Arial"/>
        </w:rPr>
      </w:pPr>
      <w:r w:rsidRPr="00972A45">
        <w:rPr>
          <w:rFonts w:ascii="Arial" w:hAnsi="Arial" w:cs="Arial"/>
        </w:rPr>
        <w:t>Plus encore</w:t>
      </w:r>
      <w:r w:rsidR="00EF22D7" w:rsidRPr="00972A45">
        <w:rPr>
          <w:rFonts w:ascii="Arial" w:hAnsi="Arial" w:cs="Arial"/>
        </w:rPr>
        <w:t>,</w:t>
      </w:r>
      <w:r w:rsidR="00CD7E43" w:rsidRPr="00972A45">
        <w:rPr>
          <w:rFonts w:ascii="Arial" w:hAnsi="Arial" w:cs="Arial"/>
        </w:rPr>
        <w:t xml:space="preserve"> </w:t>
      </w:r>
      <w:r w:rsidR="00B96E46" w:rsidRPr="00972A45">
        <w:rPr>
          <w:rFonts w:ascii="Arial" w:hAnsi="Arial" w:cs="Arial"/>
        </w:rPr>
        <w:t>il est essentiel de rappeler qu</w:t>
      </w:r>
      <w:r w:rsidR="00090592" w:rsidRPr="00972A45">
        <w:rPr>
          <w:rFonts w:ascii="Arial" w:hAnsi="Arial" w:cs="Arial"/>
        </w:rPr>
        <w:t>’en général</w:t>
      </w:r>
      <w:r w:rsidR="0063066B" w:rsidRPr="00972A45">
        <w:rPr>
          <w:rFonts w:ascii="Arial" w:hAnsi="Arial" w:cs="Arial"/>
        </w:rPr>
        <w:t xml:space="preserve"> les personnes immigrantes, tout particulièrement les personnes immigrantes racisées arrivées au pays depuis moins de 10</w:t>
      </w:r>
      <w:r w:rsidR="00570EEB" w:rsidRPr="00972A45">
        <w:rPr>
          <w:rFonts w:ascii="Arial" w:hAnsi="Arial" w:cs="Arial"/>
        </w:rPr>
        <w:t> </w:t>
      </w:r>
      <w:r w:rsidR="0063066B" w:rsidRPr="00972A45">
        <w:rPr>
          <w:rFonts w:ascii="Arial" w:hAnsi="Arial" w:cs="Arial"/>
        </w:rPr>
        <w:t>ans</w:t>
      </w:r>
      <w:r w:rsidR="003C3740" w:rsidRPr="00972A45">
        <w:rPr>
          <w:rStyle w:val="Appelnotedebasdep"/>
          <w:rFonts w:ascii="Arial" w:hAnsi="Arial" w:cs="Arial"/>
        </w:rPr>
        <w:footnoteReference w:id="15"/>
      </w:r>
      <w:r w:rsidR="00B96E46" w:rsidRPr="00972A45">
        <w:rPr>
          <w:rFonts w:ascii="Arial" w:hAnsi="Arial" w:cs="Arial"/>
        </w:rPr>
        <w:t xml:space="preserve">, </w:t>
      </w:r>
      <w:r w:rsidR="00E33B9E" w:rsidRPr="00972A45">
        <w:rPr>
          <w:rFonts w:ascii="Arial" w:hAnsi="Arial" w:cs="Arial"/>
        </w:rPr>
        <w:t>mais aussi</w:t>
      </w:r>
      <w:r w:rsidR="00B96E46" w:rsidRPr="00972A45">
        <w:rPr>
          <w:rFonts w:ascii="Arial" w:hAnsi="Arial" w:cs="Arial"/>
        </w:rPr>
        <w:t xml:space="preserve"> </w:t>
      </w:r>
      <w:r w:rsidR="0063066B" w:rsidRPr="00972A45">
        <w:rPr>
          <w:rFonts w:ascii="Arial" w:hAnsi="Arial" w:cs="Arial"/>
        </w:rPr>
        <w:t xml:space="preserve">les demandeurs d’asile, les réfugiés et les migrants à statut précaire, sont </w:t>
      </w:r>
      <w:r w:rsidR="00A47825" w:rsidRPr="00972A45">
        <w:rPr>
          <w:rFonts w:ascii="Arial" w:hAnsi="Arial" w:cs="Arial"/>
        </w:rPr>
        <w:t xml:space="preserve">parmi les catégories de locataires </w:t>
      </w:r>
      <w:r w:rsidR="00310D4B" w:rsidRPr="00972A45">
        <w:rPr>
          <w:rFonts w:ascii="Arial" w:hAnsi="Arial" w:cs="Arial"/>
        </w:rPr>
        <w:t xml:space="preserve">qui sont </w:t>
      </w:r>
      <w:r w:rsidR="009E7213" w:rsidRPr="00972A45">
        <w:rPr>
          <w:rFonts w:ascii="Arial" w:hAnsi="Arial" w:cs="Arial"/>
        </w:rPr>
        <w:t xml:space="preserve">proportionnellement </w:t>
      </w:r>
      <w:r w:rsidR="00EF22D7" w:rsidRPr="00972A45">
        <w:rPr>
          <w:rFonts w:ascii="Arial" w:hAnsi="Arial" w:cs="Arial"/>
        </w:rPr>
        <w:t xml:space="preserve">davantage </w:t>
      </w:r>
      <w:r w:rsidR="00E01A4E" w:rsidRPr="00972A45">
        <w:rPr>
          <w:rFonts w:ascii="Arial" w:hAnsi="Arial" w:cs="Arial"/>
        </w:rPr>
        <w:t xml:space="preserve">susceptibles d’être </w:t>
      </w:r>
      <w:r w:rsidR="0063066B" w:rsidRPr="00972A45">
        <w:rPr>
          <w:rFonts w:ascii="Arial" w:hAnsi="Arial" w:cs="Arial"/>
        </w:rPr>
        <w:t>victimes du mal-logement</w:t>
      </w:r>
      <w:r w:rsidR="00A47825" w:rsidRPr="00972A45">
        <w:rPr>
          <w:rFonts w:ascii="Arial" w:hAnsi="Arial" w:cs="Arial"/>
        </w:rPr>
        <w:t xml:space="preserve">. </w:t>
      </w:r>
      <w:r w:rsidR="00310D4B" w:rsidRPr="00972A45">
        <w:rPr>
          <w:rFonts w:ascii="Arial" w:hAnsi="Arial" w:cs="Arial"/>
        </w:rPr>
        <w:t>En effet, e</w:t>
      </w:r>
      <w:r w:rsidR="00A47825" w:rsidRPr="00972A45">
        <w:rPr>
          <w:rFonts w:ascii="Arial" w:hAnsi="Arial" w:cs="Arial"/>
        </w:rPr>
        <w:t>lle</w:t>
      </w:r>
      <w:r w:rsidR="00310D4B" w:rsidRPr="00972A45">
        <w:rPr>
          <w:rFonts w:ascii="Arial" w:hAnsi="Arial" w:cs="Arial"/>
        </w:rPr>
        <w:t>s</w:t>
      </w:r>
      <w:r w:rsidR="0063066B" w:rsidRPr="00972A45">
        <w:rPr>
          <w:rFonts w:ascii="Arial" w:hAnsi="Arial" w:cs="Arial"/>
        </w:rPr>
        <w:t xml:space="preserve"> se retrouv</w:t>
      </w:r>
      <w:r w:rsidR="00A47825" w:rsidRPr="00972A45">
        <w:rPr>
          <w:rFonts w:ascii="Arial" w:hAnsi="Arial" w:cs="Arial"/>
        </w:rPr>
        <w:t>e</w:t>
      </w:r>
      <w:r w:rsidR="0063066B" w:rsidRPr="00972A45">
        <w:rPr>
          <w:rFonts w:ascii="Arial" w:hAnsi="Arial" w:cs="Arial"/>
        </w:rPr>
        <w:t>nt plus souvent dans des logements insalubres, trop chers</w:t>
      </w:r>
      <w:r w:rsidR="00167393" w:rsidRPr="00972A45">
        <w:rPr>
          <w:rFonts w:ascii="Arial" w:hAnsi="Arial" w:cs="Arial"/>
        </w:rPr>
        <w:t xml:space="preserve"> par rapport à </w:t>
      </w:r>
      <w:r w:rsidR="0063066B" w:rsidRPr="00972A45">
        <w:rPr>
          <w:rFonts w:ascii="Arial" w:hAnsi="Arial" w:cs="Arial"/>
        </w:rPr>
        <w:t xml:space="preserve">leurs plus faibles revenus, et dont le nombre de pièces ne convient </w:t>
      </w:r>
      <w:r w:rsidR="0063066B" w:rsidRPr="00972A45">
        <w:rPr>
          <w:rFonts w:ascii="Arial" w:hAnsi="Arial" w:cs="Arial"/>
        </w:rPr>
        <w:lastRenderedPageBreak/>
        <w:t>pas à la taille de leur famille</w:t>
      </w:r>
      <w:r w:rsidR="00C105D1" w:rsidRPr="00972A45">
        <w:rPr>
          <w:rStyle w:val="Appelnotedebasdep"/>
          <w:rFonts w:ascii="Arial" w:hAnsi="Arial" w:cs="Arial"/>
        </w:rPr>
        <w:footnoteReference w:id="16"/>
      </w:r>
      <w:r w:rsidR="0063066B" w:rsidRPr="00972A45">
        <w:rPr>
          <w:rFonts w:ascii="Arial" w:hAnsi="Arial" w:cs="Arial"/>
        </w:rPr>
        <w:t xml:space="preserve">. </w:t>
      </w:r>
      <w:r w:rsidR="00167393" w:rsidRPr="00972A45">
        <w:rPr>
          <w:rFonts w:ascii="Arial" w:hAnsi="Arial" w:cs="Arial"/>
        </w:rPr>
        <w:t>D</w:t>
      </w:r>
      <w:r w:rsidR="00F94295" w:rsidRPr="00972A45">
        <w:rPr>
          <w:rFonts w:ascii="Arial" w:hAnsi="Arial" w:cs="Arial"/>
        </w:rPr>
        <w:t>e plus, d</w:t>
      </w:r>
      <w:r w:rsidR="00167393" w:rsidRPr="00972A45">
        <w:rPr>
          <w:rFonts w:ascii="Arial" w:hAnsi="Arial" w:cs="Arial"/>
        </w:rPr>
        <w:t>es</w:t>
      </w:r>
      <w:r w:rsidR="0063066B" w:rsidRPr="00972A45">
        <w:rPr>
          <w:rFonts w:ascii="Arial" w:hAnsi="Arial" w:cs="Arial"/>
        </w:rPr>
        <w:t xml:space="preserve"> obstacles particuliers se dressent devant </w:t>
      </w:r>
      <w:r w:rsidR="00F94295" w:rsidRPr="00972A45">
        <w:rPr>
          <w:rFonts w:ascii="Arial" w:hAnsi="Arial" w:cs="Arial"/>
        </w:rPr>
        <w:t>elle</w:t>
      </w:r>
      <w:r w:rsidR="001E2F19" w:rsidRPr="00972A45">
        <w:rPr>
          <w:rFonts w:ascii="Arial" w:hAnsi="Arial" w:cs="Arial"/>
        </w:rPr>
        <w:t>s</w:t>
      </w:r>
      <w:r w:rsidR="0063066B" w:rsidRPr="00972A45">
        <w:rPr>
          <w:rFonts w:ascii="Arial" w:hAnsi="Arial" w:cs="Arial"/>
        </w:rPr>
        <w:t xml:space="preserve"> lorsqu’elles tentent de louer un logement</w:t>
      </w:r>
      <w:r w:rsidR="00F94295" w:rsidRPr="00972A45">
        <w:rPr>
          <w:rFonts w:ascii="Arial" w:hAnsi="Arial" w:cs="Arial"/>
        </w:rPr>
        <w:t xml:space="preserve">, </w:t>
      </w:r>
      <w:r w:rsidR="00496B8A" w:rsidRPr="00972A45">
        <w:rPr>
          <w:rFonts w:ascii="Arial" w:hAnsi="Arial" w:cs="Arial"/>
        </w:rPr>
        <w:t xml:space="preserve">dont la discrimination </w:t>
      </w:r>
      <w:r w:rsidR="00874625" w:rsidRPr="00972A45">
        <w:rPr>
          <w:rFonts w:ascii="Arial" w:hAnsi="Arial" w:cs="Arial"/>
        </w:rPr>
        <w:t>au moment d</w:t>
      </w:r>
      <w:r w:rsidR="00DD3502" w:rsidRPr="00972A45">
        <w:rPr>
          <w:rFonts w:ascii="Arial" w:hAnsi="Arial" w:cs="Arial"/>
        </w:rPr>
        <w:t xml:space="preserve">u processus de location, une discrimination </w:t>
      </w:r>
      <w:r w:rsidR="00BA16B5" w:rsidRPr="00972A45">
        <w:rPr>
          <w:rFonts w:ascii="Arial" w:hAnsi="Arial" w:cs="Arial"/>
        </w:rPr>
        <w:t>parfois difficile à démontrer</w:t>
      </w:r>
      <w:r w:rsidR="00110F12" w:rsidRPr="00972A45">
        <w:rPr>
          <w:rFonts w:ascii="Arial" w:hAnsi="Arial" w:cs="Arial"/>
        </w:rPr>
        <w:t xml:space="preserve"> et ce,</w:t>
      </w:r>
      <w:r w:rsidR="00BA16B5" w:rsidRPr="00972A45">
        <w:rPr>
          <w:rFonts w:ascii="Arial" w:hAnsi="Arial" w:cs="Arial"/>
        </w:rPr>
        <w:t xml:space="preserve"> sans compter que les personnes immigrantes peuvent méconnaître leurs droits et leurs recours.</w:t>
      </w:r>
    </w:p>
    <w:p w14:paraId="169939A5" w14:textId="77777777" w:rsidR="005C4903" w:rsidRPr="00972A45" w:rsidRDefault="005C4903" w:rsidP="005C4903">
      <w:pPr>
        <w:spacing w:after="0" w:line="240" w:lineRule="auto"/>
        <w:jc w:val="both"/>
        <w:rPr>
          <w:rFonts w:ascii="Arial" w:hAnsi="Arial" w:cs="Arial"/>
        </w:rPr>
      </w:pPr>
    </w:p>
    <w:p w14:paraId="43912813" w14:textId="0F452053" w:rsidR="00DD6FB9" w:rsidRPr="00972A45" w:rsidRDefault="009F6EC1" w:rsidP="005C4903">
      <w:pPr>
        <w:spacing w:after="0" w:line="240" w:lineRule="auto"/>
        <w:jc w:val="both"/>
        <w:rPr>
          <w:rFonts w:ascii="Arial" w:hAnsi="Arial" w:cs="Arial"/>
        </w:rPr>
      </w:pPr>
      <w:r w:rsidRPr="00972A45">
        <w:rPr>
          <w:rFonts w:ascii="Arial" w:hAnsi="Arial" w:cs="Arial"/>
        </w:rPr>
        <w:t xml:space="preserve">Ainsi, </w:t>
      </w:r>
      <w:r w:rsidR="005939F7" w:rsidRPr="00972A45">
        <w:rPr>
          <w:rFonts w:ascii="Arial" w:hAnsi="Arial" w:cs="Arial"/>
        </w:rPr>
        <w:t>l’idée de</w:t>
      </w:r>
      <w:r w:rsidR="009B3B8A" w:rsidRPr="00972A45">
        <w:rPr>
          <w:rFonts w:ascii="Arial" w:hAnsi="Arial" w:cs="Arial"/>
        </w:rPr>
        <w:t xml:space="preserve"> capacité d’accueil </w:t>
      </w:r>
      <w:r w:rsidR="005939F7" w:rsidRPr="00972A45">
        <w:rPr>
          <w:rFonts w:ascii="Arial" w:hAnsi="Arial" w:cs="Arial"/>
        </w:rPr>
        <w:t xml:space="preserve">mérite d’être revue à la lumière </w:t>
      </w:r>
      <w:r w:rsidR="005939F7" w:rsidRPr="00972A45" w:rsidDel="00DA6343">
        <w:rPr>
          <w:rFonts w:ascii="Arial" w:hAnsi="Arial" w:cs="Arial"/>
        </w:rPr>
        <w:t xml:space="preserve">des </w:t>
      </w:r>
      <w:r w:rsidR="00DA6343" w:rsidRPr="00972A45">
        <w:rPr>
          <w:rFonts w:ascii="Arial" w:hAnsi="Arial" w:cs="Arial"/>
        </w:rPr>
        <w:t>moyens nombreux et variés</w:t>
      </w:r>
      <w:r w:rsidR="005939F7" w:rsidRPr="00972A45">
        <w:rPr>
          <w:rFonts w:ascii="Arial" w:hAnsi="Arial" w:cs="Arial"/>
        </w:rPr>
        <w:t xml:space="preserve"> dont dispose</w:t>
      </w:r>
      <w:r w:rsidR="00375F28" w:rsidRPr="00972A45">
        <w:rPr>
          <w:rFonts w:ascii="Arial" w:hAnsi="Arial" w:cs="Arial"/>
        </w:rPr>
        <w:t>nt</w:t>
      </w:r>
      <w:r w:rsidR="005939F7" w:rsidRPr="00972A45">
        <w:rPr>
          <w:rFonts w:ascii="Arial" w:hAnsi="Arial" w:cs="Arial"/>
        </w:rPr>
        <w:t xml:space="preserve"> </w:t>
      </w:r>
      <w:r w:rsidR="0047464C" w:rsidRPr="00972A45">
        <w:rPr>
          <w:rFonts w:ascii="Arial" w:hAnsi="Arial" w:cs="Arial"/>
        </w:rPr>
        <w:t>l’État et</w:t>
      </w:r>
      <w:r w:rsidR="00CD1AEC" w:rsidRPr="00972A45">
        <w:rPr>
          <w:rFonts w:ascii="Arial" w:hAnsi="Arial" w:cs="Arial"/>
        </w:rPr>
        <w:t xml:space="preserve"> </w:t>
      </w:r>
      <w:r w:rsidR="005939F7" w:rsidRPr="00972A45">
        <w:rPr>
          <w:rFonts w:ascii="Arial" w:hAnsi="Arial" w:cs="Arial"/>
        </w:rPr>
        <w:t xml:space="preserve">la société d’accueil pour favoriser </w:t>
      </w:r>
      <w:r w:rsidR="00464AE7" w:rsidRPr="00972A45">
        <w:rPr>
          <w:rFonts w:ascii="Arial" w:hAnsi="Arial" w:cs="Arial"/>
        </w:rPr>
        <w:t>l</w:t>
      </w:r>
      <w:r w:rsidR="00FD0553" w:rsidRPr="00972A45">
        <w:rPr>
          <w:rFonts w:ascii="Arial" w:hAnsi="Arial" w:cs="Arial"/>
        </w:rPr>
        <w:t>a pleine intégration des personnes immigrantes</w:t>
      </w:r>
      <w:r w:rsidR="004530F1" w:rsidRPr="00972A45">
        <w:rPr>
          <w:rFonts w:ascii="Arial" w:hAnsi="Arial" w:cs="Arial"/>
        </w:rPr>
        <w:t>.</w:t>
      </w:r>
    </w:p>
    <w:p w14:paraId="12A6FCF3" w14:textId="77777777" w:rsidR="005C4903" w:rsidRPr="00972A45" w:rsidRDefault="005C4903" w:rsidP="00E53EE9">
      <w:pPr>
        <w:spacing w:after="0" w:line="240" w:lineRule="auto"/>
        <w:jc w:val="both"/>
        <w:rPr>
          <w:rFonts w:ascii="Arial" w:hAnsi="Arial" w:cs="Arial"/>
        </w:rPr>
      </w:pPr>
    </w:p>
    <w:p w14:paraId="5957B12B" w14:textId="44506142" w:rsidR="00BD3577" w:rsidRPr="00972A45" w:rsidRDefault="00E67304" w:rsidP="00CA52A7">
      <w:pPr>
        <w:spacing w:after="0"/>
        <w:jc w:val="both"/>
        <w:rPr>
          <w:rFonts w:ascii="Arial" w:hAnsi="Arial" w:cs="Arial"/>
        </w:rPr>
      </w:pPr>
      <w:r w:rsidRPr="00972A45">
        <w:rPr>
          <w:rFonts w:ascii="Arial" w:hAnsi="Arial" w:cs="Arial"/>
        </w:rPr>
        <w:t>Dans</w:t>
      </w:r>
      <w:r w:rsidR="009F44AB" w:rsidRPr="00972A45">
        <w:rPr>
          <w:rFonts w:ascii="Arial" w:hAnsi="Arial" w:cs="Arial"/>
        </w:rPr>
        <w:t xml:space="preserve"> un </w:t>
      </w:r>
      <w:r w:rsidR="001A6196" w:rsidRPr="00972A45">
        <w:rPr>
          <w:rFonts w:ascii="Arial" w:hAnsi="Arial" w:cs="Arial"/>
        </w:rPr>
        <w:t>deuxième</w:t>
      </w:r>
      <w:r w:rsidR="00C12C4D" w:rsidRPr="00972A45">
        <w:rPr>
          <w:rFonts w:ascii="Arial" w:hAnsi="Arial" w:cs="Arial"/>
        </w:rPr>
        <w:t xml:space="preserve"> </w:t>
      </w:r>
      <w:r w:rsidR="009F44AB" w:rsidRPr="00972A45">
        <w:rPr>
          <w:rFonts w:ascii="Arial" w:hAnsi="Arial" w:cs="Arial"/>
        </w:rPr>
        <w:t>temps</w:t>
      </w:r>
      <w:r w:rsidR="005E75C9" w:rsidRPr="00972A45">
        <w:rPr>
          <w:rFonts w:ascii="Arial" w:hAnsi="Arial" w:cs="Arial"/>
        </w:rPr>
        <w:t xml:space="preserve">, </w:t>
      </w:r>
      <w:r w:rsidR="00BD3577" w:rsidRPr="00972A45">
        <w:rPr>
          <w:rFonts w:ascii="Arial" w:hAnsi="Arial" w:cs="Arial"/>
        </w:rPr>
        <w:t xml:space="preserve">la Commission souhaite apporter certains commentaires au sujet des passages du cahier de consultation établissant certains rapports entre l’immigration et la situation inquiétante du français. Le Québec, depuis plusieurs années maintenant, reconnaît la contribution de l’immigration à la vitalité du fait français. Avec l’adoption de la </w:t>
      </w:r>
      <w:r w:rsidR="00BD3577" w:rsidRPr="00470661">
        <w:rPr>
          <w:rFonts w:ascii="Arial" w:hAnsi="Arial" w:cs="Arial"/>
          <w:i/>
          <w:iCs/>
        </w:rPr>
        <w:t>Charte de la langue française</w:t>
      </w:r>
      <w:r w:rsidR="00D27A77">
        <w:rPr>
          <w:rStyle w:val="Appelnotedebasdep"/>
          <w:rFonts w:ascii="Arial" w:hAnsi="Arial" w:cs="Arial"/>
          <w:i/>
          <w:iCs/>
        </w:rPr>
        <w:footnoteReference w:id="17"/>
      </w:r>
      <w:r w:rsidR="00BD3577" w:rsidRPr="00972A45">
        <w:rPr>
          <w:rFonts w:ascii="Arial" w:hAnsi="Arial" w:cs="Arial"/>
        </w:rPr>
        <w:t xml:space="preserve"> en 1977, le Québec s’est doté d’un outil majeur qui a eu et continue d’avoir un effet considérable sur l’intégration en français des enfants issus de l’immigration. Ce changement de paradigme a eu depuis un effet positif direct sur la situation du français au Québec. </w:t>
      </w:r>
    </w:p>
    <w:p w14:paraId="7E9D6AFF" w14:textId="77777777" w:rsidR="00E53EE9" w:rsidRPr="00972A45" w:rsidRDefault="00E53EE9" w:rsidP="00CA52A7">
      <w:pPr>
        <w:spacing w:after="0"/>
        <w:jc w:val="both"/>
        <w:rPr>
          <w:rFonts w:ascii="Arial" w:hAnsi="Arial" w:cs="Arial"/>
        </w:rPr>
      </w:pPr>
    </w:p>
    <w:p w14:paraId="05DC66CA" w14:textId="7669CB37" w:rsidR="00770965" w:rsidRPr="00972A45" w:rsidRDefault="00BD3577" w:rsidP="00CA52A7">
      <w:pPr>
        <w:spacing w:after="0"/>
        <w:jc w:val="both"/>
        <w:rPr>
          <w:rFonts w:ascii="Arial" w:hAnsi="Arial" w:cs="Arial"/>
        </w:rPr>
      </w:pPr>
      <w:r w:rsidRPr="00972A45">
        <w:rPr>
          <w:rFonts w:ascii="Arial" w:hAnsi="Arial" w:cs="Arial"/>
        </w:rPr>
        <w:t>Encore récemment, la Commission a reconnu que la pérennité et le développement de la langue française en contexte canadien et nord-américain devaient demeurer une source de préoccupations et a réitéré son engagement envers la protection du françai</w:t>
      </w:r>
      <w:bookmarkStart w:id="1" w:name="_Ref143777888"/>
      <w:bookmarkStart w:id="2" w:name="_Ref143858092"/>
      <w:r w:rsidR="00B41942" w:rsidRPr="00972A45">
        <w:rPr>
          <w:rFonts w:ascii="Arial" w:hAnsi="Arial" w:cs="Arial"/>
        </w:rPr>
        <w:t>s</w:t>
      </w:r>
      <w:bookmarkEnd w:id="1"/>
      <w:bookmarkEnd w:id="2"/>
      <w:r w:rsidR="00B41942" w:rsidRPr="00972A45">
        <w:rPr>
          <w:rStyle w:val="Appelnotedebasdep"/>
          <w:rFonts w:ascii="Arial" w:hAnsi="Arial" w:cs="Arial"/>
        </w:rPr>
        <w:footnoteReference w:id="18"/>
      </w:r>
      <w:r w:rsidRPr="00972A45">
        <w:rPr>
          <w:rFonts w:ascii="Arial" w:hAnsi="Arial" w:cs="Arial"/>
        </w:rPr>
        <w:t xml:space="preserve">. Du même souffle, elle insistait cependant sur le fait que le choix des moyens pour assurer la pérennité du français au Québec doit reposer sur un portrait complet et nuancé de la situation linguistique en utilisant les indicateurs appropriés, c’est-à-dire ceux liés aux objectifs de la </w:t>
      </w:r>
      <w:r w:rsidRPr="00972A45">
        <w:rPr>
          <w:rFonts w:ascii="Arial" w:hAnsi="Arial" w:cs="Arial"/>
          <w:i/>
          <w:iCs/>
        </w:rPr>
        <w:t xml:space="preserve">Charte de la langue </w:t>
      </w:r>
      <w:r w:rsidRPr="00972A45">
        <w:rPr>
          <w:rFonts w:ascii="Arial" w:hAnsi="Arial" w:cs="Arial"/>
          <w:i/>
          <w:iCs/>
        </w:rPr>
        <w:lastRenderedPageBreak/>
        <w:t>française</w:t>
      </w:r>
      <w:r w:rsidR="00B41942" w:rsidRPr="00972A45">
        <w:rPr>
          <w:rStyle w:val="Appelnotedebasdep"/>
          <w:rFonts w:ascii="Arial" w:hAnsi="Arial" w:cs="Arial"/>
          <w:i/>
          <w:iCs/>
        </w:rPr>
        <w:footnoteReference w:id="19"/>
      </w:r>
      <w:r w:rsidRPr="00972A45">
        <w:rPr>
          <w:rFonts w:ascii="Arial" w:hAnsi="Arial" w:cs="Arial"/>
        </w:rPr>
        <w:t>, et en proposant des interprétations qui tiennent compte de la complexité de la diversité des comportements et des situations linguistiques</w:t>
      </w:r>
      <w:r w:rsidR="008F4839" w:rsidRPr="00972A45">
        <w:rPr>
          <w:rStyle w:val="Appelnotedebasdep"/>
          <w:rFonts w:ascii="Arial" w:hAnsi="Arial" w:cs="Arial"/>
        </w:rPr>
        <w:footnoteReference w:id="20"/>
      </w:r>
      <w:r w:rsidRPr="00972A45">
        <w:rPr>
          <w:rFonts w:ascii="Arial" w:hAnsi="Arial" w:cs="Arial"/>
        </w:rPr>
        <w:t>.</w:t>
      </w:r>
    </w:p>
    <w:p w14:paraId="69C640D4" w14:textId="77777777" w:rsidR="00AC03C0" w:rsidRPr="00972A45" w:rsidRDefault="00AC03C0" w:rsidP="00CA52A7">
      <w:pPr>
        <w:spacing w:after="0"/>
        <w:jc w:val="both"/>
        <w:rPr>
          <w:rFonts w:ascii="Arial" w:hAnsi="Arial" w:cs="Arial"/>
        </w:rPr>
      </w:pPr>
    </w:p>
    <w:p w14:paraId="3CA37321" w14:textId="2F7E3C81" w:rsidR="004B5B6F" w:rsidRPr="00972A45" w:rsidRDefault="004B5B6F" w:rsidP="00CA52A7">
      <w:pPr>
        <w:jc w:val="both"/>
        <w:rPr>
          <w:rFonts w:ascii="Arial" w:hAnsi="Arial" w:cs="Arial"/>
        </w:rPr>
      </w:pPr>
      <w:r w:rsidRPr="00972A45">
        <w:rPr>
          <w:rFonts w:ascii="Arial" w:hAnsi="Arial" w:cs="Arial"/>
        </w:rPr>
        <w:t xml:space="preserve">Dans ce contexte, </w:t>
      </w:r>
      <w:r w:rsidR="002B0EB1" w:rsidRPr="00972A45">
        <w:rPr>
          <w:rFonts w:ascii="Arial" w:hAnsi="Arial" w:cs="Arial"/>
        </w:rPr>
        <w:t xml:space="preserve">il importe donc de recentrer la discussion autour des objectifs de la </w:t>
      </w:r>
      <w:r w:rsidR="002B0EB1" w:rsidRPr="00314CDF">
        <w:rPr>
          <w:rFonts w:ascii="Arial" w:hAnsi="Arial" w:cs="Arial"/>
          <w:i/>
          <w:iCs/>
        </w:rPr>
        <w:t>Charte de la langue française</w:t>
      </w:r>
      <w:r w:rsidR="002B0EB1" w:rsidRPr="00972A45">
        <w:rPr>
          <w:rFonts w:ascii="Arial" w:hAnsi="Arial" w:cs="Arial"/>
        </w:rPr>
        <w:t xml:space="preserve"> qui font du français au Québec : «</w:t>
      </w:r>
      <w:r w:rsidR="00EF5FE4">
        <w:rPr>
          <w:rFonts w:ascii="Arial" w:hAnsi="Arial" w:cs="Arial"/>
        </w:rPr>
        <w:t> </w:t>
      </w:r>
      <w:r w:rsidR="002B0EB1" w:rsidRPr="00972A45">
        <w:rPr>
          <w:rFonts w:ascii="Arial" w:hAnsi="Arial" w:cs="Arial"/>
        </w:rPr>
        <w:t>la langue de l’État et de la Loi aussi bien que la langue normale et habituelle du travail, de l’enseignement, des communications, du commerce et des affaires</w:t>
      </w:r>
      <w:r w:rsidR="0075534E">
        <w:rPr>
          <w:rFonts w:ascii="Arial" w:hAnsi="Arial" w:cs="Arial"/>
        </w:rPr>
        <w:t> </w:t>
      </w:r>
      <w:r w:rsidR="002B0EB1" w:rsidRPr="00972A45">
        <w:rPr>
          <w:rFonts w:ascii="Arial" w:hAnsi="Arial" w:cs="Arial"/>
        </w:rPr>
        <w:t>».</w:t>
      </w:r>
    </w:p>
    <w:p w14:paraId="04BE1BBA" w14:textId="3B554DB1" w:rsidR="00601771" w:rsidRPr="00972A45" w:rsidRDefault="0044729E" w:rsidP="00770965">
      <w:pPr>
        <w:shd w:val="clear" w:color="auto" w:fill="FFFFFF"/>
        <w:spacing w:after="0" w:line="240" w:lineRule="auto"/>
        <w:jc w:val="both"/>
        <w:rPr>
          <w:rFonts w:ascii="Arial" w:eastAsia="Times New Roman" w:hAnsi="Arial" w:cs="Arial"/>
          <w:lang w:eastAsia="fr-CA"/>
        </w:rPr>
      </w:pPr>
      <w:r w:rsidRPr="00972A45">
        <w:rPr>
          <w:rFonts w:ascii="Arial" w:hAnsi="Arial" w:cs="Arial"/>
        </w:rPr>
        <w:t>L</w:t>
      </w:r>
      <w:r w:rsidR="00E51653" w:rsidRPr="00972A45">
        <w:rPr>
          <w:rFonts w:ascii="Arial" w:hAnsi="Arial" w:cs="Arial"/>
        </w:rPr>
        <w:t>a Commission</w:t>
      </w:r>
      <w:r w:rsidR="005E75C9" w:rsidRPr="00972A45">
        <w:rPr>
          <w:rFonts w:ascii="Arial" w:hAnsi="Arial" w:cs="Arial"/>
        </w:rPr>
        <w:t xml:space="preserve"> </w:t>
      </w:r>
      <w:r w:rsidR="00B709FC" w:rsidRPr="00972A45">
        <w:rPr>
          <w:rFonts w:ascii="Arial" w:hAnsi="Arial" w:cs="Arial"/>
        </w:rPr>
        <w:t>estime que</w:t>
      </w:r>
      <w:r w:rsidR="0063066B" w:rsidRPr="00972A45">
        <w:rPr>
          <w:rFonts w:ascii="Arial" w:hAnsi="Arial" w:cs="Arial"/>
        </w:rPr>
        <w:t xml:space="preserve"> l’accent mis </w:t>
      </w:r>
      <w:r w:rsidR="005833A5" w:rsidRPr="00972A45">
        <w:rPr>
          <w:rFonts w:ascii="Arial" w:hAnsi="Arial" w:cs="Arial"/>
        </w:rPr>
        <w:t xml:space="preserve">dans le cahier de consultation </w:t>
      </w:r>
      <w:r w:rsidR="0063066B" w:rsidRPr="00972A45">
        <w:rPr>
          <w:rFonts w:ascii="Arial" w:hAnsi="Arial" w:cs="Arial"/>
        </w:rPr>
        <w:t>sur la nécessité de maîtriser le français avant même l’arrivée au Québec</w:t>
      </w:r>
      <w:r w:rsidR="00C21A3D" w:rsidRPr="00972A45">
        <w:rPr>
          <w:rFonts w:ascii="Arial" w:hAnsi="Arial" w:cs="Arial"/>
        </w:rPr>
        <w:t xml:space="preserve"> est</w:t>
      </w:r>
      <w:r w:rsidR="00C073B4" w:rsidRPr="00972A45">
        <w:rPr>
          <w:rFonts w:ascii="Arial" w:hAnsi="Arial" w:cs="Arial"/>
        </w:rPr>
        <w:t xml:space="preserve"> </w:t>
      </w:r>
      <w:r w:rsidR="00C21A3D" w:rsidRPr="00972A45">
        <w:rPr>
          <w:rFonts w:ascii="Arial" w:hAnsi="Arial" w:cs="Arial"/>
        </w:rPr>
        <w:t>une</w:t>
      </w:r>
      <w:r w:rsidR="0063066B" w:rsidRPr="00972A45">
        <w:rPr>
          <w:rFonts w:ascii="Arial" w:hAnsi="Arial" w:cs="Arial"/>
        </w:rPr>
        <w:t xml:space="preserve"> </w:t>
      </w:r>
      <w:r w:rsidR="000F4A1F" w:rsidRPr="00972A45">
        <w:rPr>
          <w:rFonts w:ascii="Arial" w:hAnsi="Arial" w:cs="Arial"/>
        </w:rPr>
        <w:t>exigence</w:t>
      </w:r>
      <w:r w:rsidR="00C21A3D" w:rsidRPr="00972A45">
        <w:rPr>
          <w:rFonts w:ascii="Arial" w:hAnsi="Arial" w:cs="Arial"/>
        </w:rPr>
        <w:t xml:space="preserve"> qui</w:t>
      </w:r>
      <w:r w:rsidR="0063066B" w:rsidRPr="00972A45">
        <w:rPr>
          <w:rFonts w:ascii="Arial" w:hAnsi="Arial" w:cs="Arial"/>
        </w:rPr>
        <w:t xml:space="preserve"> risque d’occulter le fait que</w:t>
      </w:r>
      <w:r w:rsidR="00BE27E3" w:rsidRPr="00972A45">
        <w:rPr>
          <w:rFonts w:ascii="Arial" w:hAnsi="Arial" w:cs="Arial"/>
        </w:rPr>
        <w:t xml:space="preserve"> la connaissance du français est déj</w:t>
      </w:r>
      <w:r w:rsidR="007F7EC0" w:rsidRPr="00972A45">
        <w:rPr>
          <w:rFonts w:ascii="Arial" w:hAnsi="Arial" w:cs="Arial"/>
        </w:rPr>
        <w:t xml:space="preserve">à un critère </w:t>
      </w:r>
      <w:r w:rsidR="00EC29DC" w:rsidRPr="00972A45">
        <w:rPr>
          <w:rFonts w:ascii="Arial" w:hAnsi="Arial" w:cs="Arial"/>
        </w:rPr>
        <w:t>important qui est ut</w:t>
      </w:r>
      <w:r w:rsidR="00962125" w:rsidRPr="00972A45">
        <w:rPr>
          <w:rFonts w:ascii="Arial" w:hAnsi="Arial" w:cs="Arial"/>
        </w:rPr>
        <w:t>ilisé lors du processus de sélection des immigrants, sans compter que</w:t>
      </w:r>
      <w:r w:rsidR="0063066B" w:rsidRPr="00972A45">
        <w:rPr>
          <w:rFonts w:ascii="Arial" w:hAnsi="Arial" w:cs="Arial"/>
        </w:rPr>
        <w:t xml:space="preserve"> l’intégration des personnes immigrantes repose également sur la société d’accueil</w:t>
      </w:r>
      <w:r w:rsidR="00086ACB" w:rsidRPr="00972A45">
        <w:rPr>
          <w:rFonts w:ascii="Arial" w:hAnsi="Arial" w:cs="Arial"/>
        </w:rPr>
        <w:t>.</w:t>
      </w:r>
      <w:r w:rsidR="00BA59E7" w:rsidRPr="00972A45">
        <w:rPr>
          <w:rFonts w:ascii="Arial" w:hAnsi="Arial" w:cs="Arial"/>
        </w:rPr>
        <w:t xml:space="preserve"> </w:t>
      </w:r>
      <w:r w:rsidR="00086ACB" w:rsidRPr="00972A45">
        <w:rPr>
          <w:rFonts w:ascii="Arial" w:hAnsi="Arial" w:cs="Arial"/>
        </w:rPr>
        <w:t>Celle-ci</w:t>
      </w:r>
      <w:r w:rsidR="00F04023" w:rsidRPr="00972A45">
        <w:rPr>
          <w:rFonts w:ascii="Arial" w:hAnsi="Arial" w:cs="Arial"/>
        </w:rPr>
        <w:t xml:space="preserve"> a notamment la responsabilité</w:t>
      </w:r>
      <w:r w:rsidR="00AB0E42" w:rsidRPr="00972A45">
        <w:rPr>
          <w:rFonts w:ascii="Arial" w:hAnsi="Arial" w:cs="Arial"/>
        </w:rPr>
        <w:t xml:space="preserve"> de</w:t>
      </w:r>
      <w:r w:rsidR="005249BE" w:rsidRPr="00972A45">
        <w:rPr>
          <w:rFonts w:ascii="Arial" w:hAnsi="Arial" w:cs="Arial"/>
        </w:rPr>
        <w:t xml:space="preserve"> favoriser</w:t>
      </w:r>
      <w:r w:rsidR="00E9595B" w:rsidRPr="00972A45">
        <w:rPr>
          <w:rFonts w:ascii="Arial" w:hAnsi="Arial" w:cs="Arial"/>
        </w:rPr>
        <w:t xml:space="preserve"> </w:t>
      </w:r>
      <w:r w:rsidR="005249BE" w:rsidRPr="00972A45">
        <w:rPr>
          <w:rFonts w:ascii="Arial" w:hAnsi="Arial" w:cs="Arial"/>
        </w:rPr>
        <w:t xml:space="preserve">l’apprentissage du </w:t>
      </w:r>
      <w:r w:rsidR="005944EB" w:rsidRPr="00972A45">
        <w:rPr>
          <w:rFonts w:ascii="Arial" w:hAnsi="Arial" w:cs="Arial"/>
        </w:rPr>
        <w:t>français, par exemple en renforçant les mesures financières destinées à inciter les immigrants à suivre des cours de français et en tenant compte des réalités sociodémographiques régionales dans l’offre de services de francisation</w:t>
      </w:r>
      <w:r w:rsidR="005944EB" w:rsidRPr="00972A45">
        <w:rPr>
          <w:rStyle w:val="Appelnotedebasdep"/>
          <w:rFonts w:ascii="Arial" w:hAnsi="Arial" w:cs="Arial"/>
        </w:rPr>
        <w:footnoteReference w:id="21"/>
      </w:r>
      <w:r w:rsidR="005944EB" w:rsidRPr="00972A45">
        <w:rPr>
          <w:rFonts w:ascii="Arial" w:hAnsi="Arial" w:cs="Arial"/>
        </w:rPr>
        <w:t>.</w:t>
      </w:r>
      <w:r w:rsidR="00861854" w:rsidRPr="00972A45">
        <w:rPr>
          <w:rFonts w:ascii="Arial" w:hAnsi="Arial" w:cs="Arial"/>
        </w:rPr>
        <w:t xml:space="preserve"> </w:t>
      </w:r>
      <w:r w:rsidR="00601771" w:rsidRPr="00972A45">
        <w:rPr>
          <w:rFonts w:ascii="Arial" w:eastAsia="Times New Roman" w:hAnsi="Arial" w:cs="Arial"/>
          <w:lang w:eastAsia="fr-CA"/>
        </w:rPr>
        <w:t xml:space="preserve">En ce sens, </w:t>
      </w:r>
      <w:r w:rsidR="0057538B" w:rsidRPr="00972A45">
        <w:rPr>
          <w:rFonts w:ascii="Arial" w:eastAsia="Times New Roman" w:hAnsi="Arial" w:cs="Arial"/>
          <w:lang w:eastAsia="fr-CA"/>
        </w:rPr>
        <w:t xml:space="preserve">l’accès </w:t>
      </w:r>
      <w:r w:rsidR="00E9595B" w:rsidRPr="00972A45">
        <w:rPr>
          <w:rFonts w:ascii="Arial" w:eastAsia="Times New Roman" w:hAnsi="Arial" w:cs="Arial"/>
          <w:lang w:eastAsia="fr-CA"/>
        </w:rPr>
        <w:t>à la francisation</w:t>
      </w:r>
      <w:r w:rsidR="00601771" w:rsidRPr="00972A45">
        <w:rPr>
          <w:rFonts w:ascii="Arial" w:eastAsia="Times New Roman" w:hAnsi="Arial" w:cs="Arial"/>
          <w:lang w:eastAsia="fr-CA"/>
        </w:rPr>
        <w:t xml:space="preserve"> </w:t>
      </w:r>
      <w:r w:rsidR="00E9595B" w:rsidRPr="00972A45">
        <w:rPr>
          <w:rFonts w:ascii="Arial" w:eastAsia="Times New Roman" w:hAnsi="Arial" w:cs="Arial"/>
          <w:lang w:eastAsia="fr-CA"/>
        </w:rPr>
        <w:t>devrait être</w:t>
      </w:r>
      <w:r w:rsidR="00601771" w:rsidRPr="00972A45">
        <w:rPr>
          <w:rFonts w:ascii="Arial" w:eastAsia="Times New Roman" w:hAnsi="Arial" w:cs="Arial"/>
          <w:lang w:eastAsia="fr-CA"/>
        </w:rPr>
        <w:t xml:space="preserve"> un</w:t>
      </w:r>
      <w:r w:rsidR="00E9595B" w:rsidRPr="00972A45">
        <w:rPr>
          <w:rFonts w:ascii="Arial" w:eastAsia="Times New Roman" w:hAnsi="Arial" w:cs="Arial"/>
          <w:lang w:eastAsia="fr-CA"/>
        </w:rPr>
        <w:t xml:space="preserve"> droit</w:t>
      </w:r>
      <w:r w:rsidR="005572B8" w:rsidRPr="00972A45">
        <w:rPr>
          <w:rFonts w:ascii="Arial" w:eastAsia="Times New Roman" w:hAnsi="Arial" w:cs="Arial"/>
          <w:lang w:eastAsia="fr-CA"/>
        </w:rPr>
        <w:t xml:space="preserve"> effectif</w:t>
      </w:r>
      <w:r w:rsidR="00E9595B" w:rsidRPr="00972A45">
        <w:rPr>
          <w:rFonts w:ascii="Arial" w:eastAsia="Times New Roman" w:hAnsi="Arial" w:cs="Arial"/>
          <w:lang w:eastAsia="fr-CA"/>
        </w:rPr>
        <w:t xml:space="preserve"> pour</w:t>
      </w:r>
      <w:r w:rsidR="00601771" w:rsidRPr="00972A45">
        <w:rPr>
          <w:rFonts w:ascii="Arial" w:eastAsia="Times New Roman" w:hAnsi="Arial" w:cs="Arial"/>
          <w:lang w:eastAsia="fr-CA"/>
        </w:rPr>
        <w:t xml:space="preserve"> tous </w:t>
      </w:r>
      <w:r w:rsidR="00382BFD" w:rsidRPr="00972A45">
        <w:rPr>
          <w:rFonts w:ascii="Arial" w:eastAsia="Times New Roman" w:hAnsi="Arial" w:cs="Arial"/>
          <w:lang w:eastAsia="fr-CA"/>
        </w:rPr>
        <w:t>les immigrants</w:t>
      </w:r>
      <w:r w:rsidR="0057538B" w:rsidRPr="00972A45">
        <w:rPr>
          <w:rFonts w:ascii="Arial" w:eastAsia="Times New Roman" w:hAnsi="Arial" w:cs="Arial"/>
          <w:lang w:eastAsia="fr-CA"/>
        </w:rPr>
        <w:t xml:space="preserve"> puisque le français représente l’un des leviers d’intégration social</w:t>
      </w:r>
      <w:r w:rsidR="00E9595B" w:rsidRPr="00972A45">
        <w:rPr>
          <w:rFonts w:ascii="Arial" w:eastAsia="Times New Roman" w:hAnsi="Arial" w:cs="Arial"/>
          <w:lang w:eastAsia="fr-CA"/>
        </w:rPr>
        <w:t>e</w:t>
      </w:r>
      <w:r w:rsidR="0057538B" w:rsidRPr="00972A45">
        <w:rPr>
          <w:rFonts w:ascii="Arial" w:eastAsia="Times New Roman" w:hAnsi="Arial" w:cs="Arial"/>
          <w:lang w:eastAsia="fr-CA"/>
        </w:rPr>
        <w:t>, culturelle et économique</w:t>
      </w:r>
      <w:r w:rsidR="00EF41E8" w:rsidRPr="00972A45">
        <w:rPr>
          <w:rFonts w:ascii="Arial" w:eastAsia="Times New Roman" w:hAnsi="Arial" w:cs="Arial"/>
          <w:lang w:eastAsia="fr-CA"/>
        </w:rPr>
        <w:t>.</w:t>
      </w:r>
    </w:p>
    <w:p w14:paraId="39E6E6B9" w14:textId="77777777" w:rsidR="005C4903" w:rsidRPr="00972A45" w:rsidRDefault="005C4903" w:rsidP="005C4903">
      <w:pPr>
        <w:shd w:val="clear" w:color="auto" w:fill="FFFFFF"/>
        <w:spacing w:after="0" w:line="240" w:lineRule="auto"/>
        <w:jc w:val="both"/>
        <w:rPr>
          <w:rFonts w:ascii="Arial" w:eastAsia="Times New Roman" w:hAnsi="Arial" w:cs="Arial"/>
          <w:lang w:eastAsia="fr-CA"/>
        </w:rPr>
      </w:pPr>
    </w:p>
    <w:p w14:paraId="1AC87235" w14:textId="6AF4F465" w:rsidR="0063066B" w:rsidRPr="00972A45" w:rsidRDefault="00F55A18" w:rsidP="005C4903">
      <w:pPr>
        <w:spacing w:after="0" w:line="240" w:lineRule="auto"/>
        <w:jc w:val="both"/>
        <w:rPr>
          <w:rFonts w:ascii="Arial" w:hAnsi="Arial" w:cs="Arial"/>
        </w:rPr>
      </w:pPr>
      <w:r w:rsidRPr="00972A45">
        <w:rPr>
          <w:rFonts w:ascii="Arial" w:hAnsi="Arial" w:cs="Arial"/>
        </w:rPr>
        <w:t>Dans un troisième temps</w:t>
      </w:r>
      <w:r w:rsidR="006C5D5C" w:rsidRPr="00972A45">
        <w:rPr>
          <w:rFonts w:ascii="Arial" w:hAnsi="Arial" w:cs="Arial"/>
        </w:rPr>
        <w:t xml:space="preserve">, la Commission </w:t>
      </w:r>
      <w:r w:rsidR="007A47B6" w:rsidRPr="00972A45">
        <w:rPr>
          <w:rFonts w:ascii="Arial" w:hAnsi="Arial" w:cs="Arial"/>
        </w:rPr>
        <w:t>considère</w:t>
      </w:r>
      <w:r w:rsidR="0063066B" w:rsidRPr="00972A45">
        <w:rPr>
          <w:rFonts w:ascii="Arial" w:hAnsi="Arial" w:cs="Arial"/>
        </w:rPr>
        <w:t xml:space="preserve"> que le gouvernement a </w:t>
      </w:r>
      <w:r w:rsidR="008E7770" w:rsidRPr="00972A45">
        <w:rPr>
          <w:rFonts w:ascii="Arial" w:hAnsi="Arial" w:cs="Arial"/>
        </w:rPr>
        <w:t>aussi</w:t>
      </w:r>
      <w:r w:rsidR="00672362" w:rsidRPr="00972A45">
        <w:rPr>
          <w:rFonts w:ascii="Arial" w:hAnsi="Arial" w:cs="Arial"/>
        </w:rPr>
        <w:t xml:space="preserve"> </w:t>
      </w:r>
      <w:r w:rsidR="0063066B" w:rsidRPr="00972A45">
        <w:rPr>
          <w:rFonts w:ascii="Arial" w:hAnsi="Arial" w:cs="Arial"/>
        </w:rPr>
        <w:t>le devoir de s’assurer que les personnes immigrantes ont accès à l’emploi, le lieu privilégié de l’intégration</w:t>
      </w:r>
      <w:r w:rsidR="0081091A" w:rsidRPr="00972A45">
        <w:rPr>
          <w:rFonts w:ascii="Arial" w:hAnsi="Arial" w:cs="Arial"/>
        </w:rPr>
        <w:t xml:space="preserve"> et </w:t>
      </w:r>
      <w:r w:rsidR="0063066B" w:rsidRPr="00972A45">
        <w:rPr>
          <w:rFonts w:ascii="Arial" w:hAnsi="Arial" w:cs="Arial"/>
        </w:rPr>
        <w:t xml:space="preserve">en toute </w:t>
      </w:r>
      <w:proofErr w:type="spellStart"/>
      <w:r w:rsidR="0063066B" w:rsidRPr="00972A45">
        <w:rPr>
          <w:rFonts w:ascii="Arial" w:hAnsi="Arial" w:cs="Arial"/>
        </w:rPr>
        <w:t>égalité</w:t>
      </w:r>
      <w:proofErr w:type="spellEnd"/>
      <w:r w:rsidR="0063066B" w:rsidRPr="00972A45">
        <w:rPr>
          <w:rFonts w:ascii="Arial" w:hAnsi="Arial" w:cs="Arial"/>
        </w:rPr>
        <w:t xml:space="preserve">. </w:t>
      </w:r>
    </w:p>
    <w:p w14:paraId="64665AA1" w14:textId="77777777" w:rsidR="00CD5B55" w:rsidRPr="00972A45" w:rsidRDefault="00CD5B55" w:rsidP="005C4903">
      <w:pPr>
        <w:spacing w:after="0" w:line="240" w:lineRule="auto"/>
        <w:jc w:val="both"/>
        <w:rPr>
          <w:rFonts w:ascii="Arial" w:hAnsi="Arial" w:cs="Arial"/>
        </w:rPr>
      </w:pPr>
    </w:p>
    <w:p w14:paraId="3E0C3D41" w14:textId="278A2775" w:rsidR="00FD4A7E" w:rsidRPr="00972A45" w:rsidRDefault="00144E62" w:rsidP="005C4903">
      <w:pPr>
        <w:spacing w:after="0" w:line="240" w:lineRule="auto"/>
        <w:jc w:val="both"/>
        <w:rPr>
          <w:rFonts w:ascii="Arial" w:hAnsi="Arial" w:cs="Arial"/>
        </w:rPr>
      </w:pPr>
      <w:r w:rsidRPr="00972A45">
        <w:rPr>
          <w:rFonts w:ascii="Arial" w:hAnsi="Arial" w:cs="Arial"/>
        </w:rPr>
        <w:t xml:space="preserve">En effet, comme l’a déjà souligné la Commission, il </w:t>
      </w:r>
      <w:r w:rsidR="0063066B" w:rsidRPr="00972A45">
        <w:rPr>
          <w:rFonts w:ascii="Arial" w:hAnsi="Arial" w:cs="Arial"/>
        </w:rPr>
        <w:t xml:space="preserve">importe </w:t>
      </w:r>
      <w:r w:rsidR="005A1C5A" w:rsidRPr="00972A45">
        <w:rPr>
          <w:rFonts w:ascii="Arial" w:hAnsi="Arial" w:cs="Arial"/>
        </w:rPr>
        <w:t>d’aborder</w:t>
      </w:r>
      <w:r w:rsidR="0063066B" w:rsidRPr="00972A45">
        <w:rPr>
          <w:rFonts w:ascii="Arial" w:hAnsi="Arial" w:cs="Arial"/>
        </w:rPr>
        <w:t xml:space="preserve"> la question de l’intégration socioéconomique des personnes immigrantes en tenant compte de la discrimination systémique fondée sur les motifs «</w:t>
      </w:r>
      <w:r w:rsidR="00570EEB" w:rsidRPr="00972A45">
        <w:rPr>
          <w:rFonts w:ascii="Arial" w:hAnsi="Arial" w:cs="Arial"/>
        </w:rPr>
        <w:t> </w:t>
      </w:r>
      <w:r w:rsidR="0063066B" w:rsidRPr="00972A45">
        <w:rPr>
          <w:rFonts w:ascii="Arial" w:hAnsi="Arial" w:cs="Arial"/>
        </w:rPr>
        <w:t>race</w:t>
      </w:r>
      <w:r w:rsidR="00570EEB" w:rsidRPr="00972A45">
        <w:rPr>
          <w:rFonts w:ascii="Arial" w:hAnsi="Arial" w:cs="Arial"/>
        </w:rPr>
        <w:t> </w:t>
      </w:r>
      <w:r w:rsidR="0063066B" w:rsidRPr="00972A45">
        <w:rPr>
          <w:rFonts w:ascii="Arial" w:hAnsi="Arial" w:cs="Arial"/>
        </w:rPr>
        <w:t>», couleur et origine ethnique ou nationale qui perdurent, tant dans l’accès à l’emploi que dans le maintien et la progression en emploi</w:t>
      </w:r>
      <w:bookmarkStart w:id="3" w:name="_Ref143786980"/>
      <w:r w:rsidRPr="00972A45">
        <w:rPr>
          <w:rStyle w:val="Appelnotedebasdep"/>
          <w:rFonts w:ascii="Arial" w:hAnsi="Arial" w:cs="Arial"/>
        </w:rPr>
        <w:footnoteReference w:id="22"/>
      </w:r>
      <w:bookmarkEnd w:id="3"/>
      <w:r w:rsidR="0063066B" w:rsidRPr="00972A45">
        <w:rPr>
          <w:rFonts w:ascii="Arial" w:hAnsi="Arial" w:cs="Arial"/>
        </w:rPr>
        <w:t xml:space="preserve">.  </w:t>
      </w:r>
    </w:p>
    <w:p w14:paraId="0D8214EC" w14:textId="77777777" w:rsidR="00FD4A7E" w:rsidRPr="00972A45" w:rsidRDefault="00FD4A7E" w:rsidP="005C4903">
      <w:pPr>
        <w:spacing w:after="0" w:line="240" w:lineRule="auto"/>
        <w:jc w:val="both"/>
        <w:rPr>
          <w:rFonts w:ascii="Arial" w:hAnsi="Arial" w:cs="Arial"/>
        </w:rPr>
      </w:pPr>
    </w:p>
    <w:p w14:paraId="452B27A4" w14:textId="77777777" w:rsidR="003942A1" w:rsidRPr="00972A45" w:rsidRDefault="002B3070" w:rsidP="005C4903">
      <w:pPr>
        <w:spacing w:after="0" w:line="240" w:lineRule="auto"/>
        <w:jc w:val="both"/>
        <w:rPr>
          <w:rFonts w:ascii="Arial" w:eastAsia="Calibri" w:hAnsi="Arial" w:cs="Arial"/>
        </w:rPr>
      </w:pPr>
      <w:r w:rsidRPr="00972A45">
        <w:rPr>
          <w:rFonts w:ascii="Arial" w:eastAsia="Calibri" w:hAnsi="Arial" w:cs="Arial"/>
        </w:rPr>
        <w:t xml:space="preserve">Tout d’abord, </w:t>
      </w:r>
      <w:r w:rsidR="009D15DB" w:rsidRPr="00972A45">
        <w:rPr>
          <w:rFonts w:ascii="Arial" w:eastAsia="Calibri" w:hAnsi="Arial" w:cs="Arial"/>
        </w:rPr>
        <w:t>on</w:t>
      </w:r>
      <w:r w:rsidR="00BE69D6" w:rsidRPr="00972A45">
        <w:rPr>
          <w:rFonts w:ascii="Arial" w:eastAsia="Calibri" w:hAnsi="Arial" w:cs="Arial"/>
        </w:rPr>
        <w:t xml:space="preserve"> voit combien les personnes immigrantes, surtout lorsqu’elles sont racisées, sont encore loin </w:t>
      </w:r>
      <w:r w:rsidR="0077363E" w:rsidRPr="00972A45">
        <w:rPr>
          <w:rFonts w:ascii="Arial" w:eastAsia="Calibri" w:hAnsi="Arial" w:cs="Arial"/>
        </w:rPr>
        <w:t>de pouvoir accéder</w:t>
      </w:r>
      <w:r w:rsidR="00BE69D6" w:rsidRPr="00972A45">
        <w:rPr>
          <w:rFonts w:ascii="Arial" w:eastAsia="Calibri" w:hAnsi="Arial" w:cs="Arial"/>
        </w:rPr>
        <w:t xml:space="preserve"> </w:t>
      </w:r>
      <w:r w:rsidR="00B01692" w:rsidRPr="00972A45">
        <w:rPr>
          <w:rFonts w:ascii="Arial" w:eastAsia="Calibri" w:hAnsi="Arial" w:cs="Arial"/>
        </w:rPr>
        <w:t xml:space="preserve">à l’emploi </w:t>
      </w:r>
      <w:r w:rsidR="00F827D2" w:rsidRPr="00972A45">
        <w:rPr>
          <w:rFonts w:ascii="Arial" w:eastAsia="Calibri" w:hAnsi="Arial" w:cs="Arial"/>
        </w:rPr>
        <w:t xml:space="preserve">en toute </w:t>
      </w:r>
      <w:proofErr w:type="spellStart"/>
      <w:r w:rsidR="00F827D2" w:rsidRPr="00972A45">
        <w:rPr>
          <w:rFonts w:ascii="Arial" w:eastAsia="Calibri" w:hAnsi="Arial" w:cs="Arial"/>
        </w:rPr>
        <w:t>égalité</w:t>
      </w:r>
      <w:proofErr w:type="spellEnd"/>
      <w:r w:rsidR="00BE69D6" w:rsidRPr="00972A45">
        <w:rPr>
          <w:rFonts w:ascii="Arial" w:eastAsia="Calibri" w:hAnsi="Arial" w:cs="Arial"/>
        </w:rPr>
        <w:t xml:space="preserve">. Les écarts marquants et persistants entre leur situation d’activité et celle des personnes de l’ensemble de la population </w:t>
      </w:r>
      <w:r w:rsidR="00997D69" w:rsidRPr="00972A45">
        <w:rPr>
          <w:rFonts w:ascii="Arial" w:eastAsia="Calibri" w:hAnsi="Arial" w:cs="Arial"/>
        </w:rPr>
        <w:t>indiquent le retard</w:t>
      </w:r>
      <w:r w:rsidR="00BE69D6" w:rsidRPr="00972A45">
        <w:rPr>
          <w:rFonts w:ascii="Arial" w:eastAsia="Calibri" w:hAnsi="Arial" w:cs="Arial"/>
        </w:rPr>
        <w:t xml:space="preserve"> </w:t>
      </w:r>
      <w:r w:rsidR="00E01FBF" w:rsidRPr="00972A45">
        <w:rPr>
          <w:rFonts w:ascii="Arial" w:eastAsia="Calibri" w:hAnsi="Arial" w:cs="Arial"/>
        </w:rPr>
        <w:t xml:space="preserve">accumulé </w:t>
      </w:r>
      <w:r w:rsidR="00F87230" w:rsidRPr="00972A45">
        <w:rPr>
          <w:rFonts w:ascii="Arial" w:eastAsia="Calibri" w:hAnsi="Arial" w:cs="Arial"/>
        </w:rPr>
        <w:t>par les mem</w:t>
      </w:r>
      <w:r w:rsidR="006C33D7" w:rsidRPr="00972A45">
        <w:rPr>
          <w:rFonts w:ascii="Arial" w:eastAsia="Calibri" w:hAnsi="Arial" w:cs="Arial"/>
        </w:rPr>
        <w:t>bres de</w:t>
      </w:r>
      <w:r w:rsidR="00E01FBF" w:rsidRPr="00972A45">
        <w:rPr>
          <w:rFonts w:ascii="Arial" w:eastAsia="Calibri" w:hAnsi="Arial" w:cs="Arial"/>
        </w:rPr>
        <w:t xml:space="preserve"> ce groupe social</w:t>
      </w:r>
      <w:r w:rsidR="006C33D7" w:rsidRPr="00972A45">
        <w:rPr>
          <w:rFonts w:ascii="Arial" w:eastAsia="Calibri" w:hAnsi="Arial" w:cs="Arial"/>
        </w:rPr>
        <w:t xml:space="preserve"> </w:t>
      </w:r>
      <w:r w:rsidR="003E1288" w:rsidRPr="00972A45">
        <w:rPr>
          <w:rFonts w:ascii="Arial" w:eastAsia="Calibri" w:hAnsi="Arial" w:cs="Arial"/>
        </w:rPr>
        <w:t>encore discriminés.</w:t>
      </w:r>
      <w:r w:rsidR="00BE69D6" w:rsidRPr="00972A45">
        <w:rPr>
          <w:rFonts w:ascii="Arial" w:eastAsia="Calibri" w:hAnsi="Arial" w:cs="Arial"/>
        </w:rPr>
        <w:t xml:space="preserve"> Par exemple, le taux de chômage des personnes immigrantes racisées est supérieur à celui des personnes non immigrantes et non racisées</w:t>
      </w:r>
      <w:r w:rsidR="003A633C" w:rsidRPr="00972A45">
        <w:rPr>
          <w:rFonts w:ascii="Arial" w:eastAsia="Calibri" w:hAnsi="Arial" w:cs="Arial"/>
        </w:rPr>
        <w:t xml:space="preserve"> et à celui de</w:t>
      </w:r>
      <w:r w:rsidR="00CB2967" w:rsidRPr="00972A45">
        <w:rPr>
          <w:rFonts w:ascii="Arial" w:eastAsia="Calibri" w:hAnsi="Arial" w:cs="Arial"/>
        </w:rPr>
        <w:t xml:space="preserve"> l’ensemble de la population québécoise</w:t>
      </w:r>
      <w:r w:rsidR="00BE69D6" w:rsidRPr="00972A45">
        <w:rPr>
          <w:rFonts w:ascii="Arial" w:eastAsia="Calibri" w:hAnsi="Arial" w:cs="Arial"/>
          <w:vertAlign w:val="superscript"/>
        </w:rPr>
        <w:footnoteReference w:id="23"/>
      </w:r>
      <w:r w:rsidR="00BE69D6" w:rsidRPr="00972A45">
        <w:rPr>
          <w:rFonts w:ascii="Arial" w:eastAsia="Calibri" w:hAnsi="Arial" w:cs="Arial"/>
        </w:rPr>
        <w:t>.</w:t>
      </w:r>
      <w:r w:rsidR="00D43C1B" w:rsidRPr="00972A45">
        <w:rPr>
          <w:rFonts w:ascii="Arial" w:eastAsia="Calibri" w:hAnsi="Arial" w:cs="Arial"/>
        </w:rPr>
        <w:t xml:space="preserve"> </w:t>
      </w:r>
    </w:p>
    <w:p w14:paraId="1B858860" w14:textId="77777777" w:rsidR="003942A1" w:rsidRPr="00972A45" w:rsidRDefault="003942A1" w:rsidP="005C4903">
      <w:pPr>
        <w:spacing w:after="0" w:line="240" w:lineRule="auto"/>
        <w:jc w:val="both"/>
        <w:rPr>
          <w:rFonts w:ascii="Arial" w:eastAsia="Calibri" w:hAnsi="Arial" w:cs="Arial"/>
        </w:rPr>
      </w:pPr>
    </w:p>
    <w:p w14:paraId="006E0198" w14:textId="7E7D7AF0" w:rsidR="00B44935" w:rsidRPr="00972A45" w:rsidRDefault="006F1429" w:rsidP="005C4903">
      <w:pPr>
        <w:spacing w:after="0" w:line="240" w:lineRule="auto"/>
        <w:jc w:val="both"/>
        <w:rPr>
          <w:rFonts w:ascii="Arial" w:hAnsi="Arial" w:cs="Arial"/>
        </w:rPr>
      </w:pPr>
      <w:r w:rsidRPr="00972A45">
        <w:rPr>
          <w:rFonts w:ascii="Arial" w:hAnsi="Arial" w:cs="Arial"/>
        </w:rPr>
        <w:t xml:space="preserve">Ensuite, </w:t>
      </w:r>
      <w:r w:rsidR="008C3E58" w:rsidRPr="00972A45">
        <w:rPr>
          <w:rFonts w:ascii="Arial" w:hAnsi="Arial" w:cs="Arial"/>
        </w:rPr>
        <w:t>au-delà</w:t>
      </w:r>
      <w:r w:rsidR="00375F28" w:rsidRPr="00972A45">
        <w:rPr>
          <w:rFonts w:ascii="Arial" w:hAnsi="Arial" w:cs="Arial"/>
        </w:rPr>
        <w:t xml:space="preserve"> </w:t>
      </w:r>
      <w:r w:rsidR="008C3E58" w:rsidRPr="00972A45">
        <w:rPr>
          <w:rFonts w:ascii="Arial" w:hAnsi="Arial" w:cs="Arial"/>
        </w:rPr>
        <w:t xml:space="preserve">de l’embauche, </w:t>
      </w:r>
      <w:r w:rsidRPr="00972A45">
        <w:rPr>
          <w:rFonts w:ascii="Arial" w:hAnsi="Arial" w:cs="Arial"/>
        </w:rPr>
        <w:t>le</w:t>
      </w:r>
      <w:r w:rsidR="009674FF" w:rsidRPr="00972A45">
        <w:rPr>
          <w:rFonts w:ascii="Arial" w:hAnsi="Arial" w:cs="Arial"/>
        </w:rPr>
        <w:t xml:space="preserve">s personnes immigrantes, notamment racisées, </w:t>
      </w:r>
      <w:r w:rsidR="00B95520" w:rsidRPr="00972A45">
        <w:rPr>
          <w:rFonts w:ascii="Arial" w:hAnsi="Arial" w:cs="Arial"/>
        </w:rPr>
        <w:t xml:space="preserve">peuvent vivre la discrimination </w:t>
      </w:r>
      <w:r w:rsidR="001323B6" w:rsidRPr="00972A45">
        <w:rPr>
          <w:rFonts w:ascii="Arial" w:hAnsi="Arial" w:cs="Arial"/>
        </w:rPr>
        <w:t>fondée sur la «</w:t>
      </w:r>
      <w:r w:rsidR="00570EEB" w:rsidRPr="00972A45">
        <w:rPr>
          <w:rFonts w:ascii="Arial" w:hAnsi="Arial" w:cs="Arial"/>
        </w:rPr>
        <w:t> </w:t>
      </w:r>
      <w:r w:rsidR="001323B6" w:rsidRPr="00972A45">
        <w:rPr>
          <w:rFonts w:ascii="Arial" w:hAnsi="Arial" w:cs="Arial"/>
        </w:rPr>
        <w:t>race</w:t>
      </w:r>
      <w:r w:rsidR="00570EEB" w:rsidRPr="00972A45">
        <w:rPr>
          <w:rFonts w:ascii="Arial" w:hAnsi="Arial" w:cs="Arial"/>
        </w:rPr>
        <w:t> </w:t>
      </w:r>
      <w:r w:rsidR="001323B6" w:rsidRPr="00972A45">
        <w:rPr>
          <w:rFonts w:ascii="Arial" w:hAnsi="Arial" w:cs="Arial"/>
        </w:rPr>
        <w:t>», la couleur ou l’origine ethnique ou nationale dans leur maintien et leu</w:t>
      </w:r>
      <w:r w:rsidR="00D068A3" w:rsidRPr="00972A45">
        <w:rPr>
          <w:rFonts w:ascii="Arial" w:hAnsi="Arial" w:cs="Arial"/>
        </w:rPr>
        <w:t>r</w:t>
      </w:r>
      <w:r w:rsidR="001323B6" w:rsidRPr="00972A45">
        <w:rPr>
          <w:rFonts w:ascii="Arial" w:hAnsi="Arial" w:cs="Arial"/>
        </w:rPr>
        <w:t xml:space="preserve"> progression en emploi.</w:t>
      </w:r>
      <w:r w:rsidR="000B0273" w:rsidRPr="00972A45">
        <w:rPr>
          <w:rFonts w:ascii="Arial" w:hAnsi="Arial" w:cs="Arial"/>
        </w:rPr>
        <w:t xml:space="preserve"> À ce sujet, la Commission souhaite une fois de plus attirer l’attention du gouvernement sur l’importance d</w:t>
      </w:r>
      <w:r w:rsidR="009A5861" w:rsidRPr="00972A45">
        <w:rPr>
          <w:rFonts w:ascii="Arial" w:hAnsi="Arial" w:cs="Arial"/>
        </w:rPr>
        <w:t>’agir afin</w:t>
      </w:r>
      <w:r w:rsidR="009D2370" w:rsidRPr="00972A45">
        <w:rPr>
          <w:rFonts w:ascii="Arial" w:hAnsi="Arial" w:cs="Arial"/>
        </w:rPr>
        <w:t xml:space="preserve"> de s’assurer du respect</w:t>
      </w:r>
      <w:r w:rsidR="0069091F" w:rsidRPr="00972A45">
        <w:rPr>
          <w:rFonts w:ascii="Arial" w:hAnsi="Arial" w:cs="Arial"/>
        </w:rPr>
        <w:t xml:space="preserve"> d</w:t>
      </w:r>
      <w:r w:rsidR="008210FE" w:rsidRPr="00972A45">
        <w:rPr>
          <w:rFonts w:ascii="Arial" w:hAnsi="Arial" w:cs="Arial"/>
        </w:rPr>
        <w:t xml:space="preserve">u </w:t>
      </w:r>
      <w:r w:rsidR="000B0273" w:rsidRPr="00972A45">
        <w:rPr>
          <w:rFonts w:ascii="Arial" w:hAnsi="Arial" w:cs="Arial"/>
        </w:rPr>
        <w:t>droit à l’égalité en emploi</w:t>
      </w:r>
      <w:r w:rsidR="008210FE" w:rsidRPr="00972A45">
        <w:rPr>
          <w:rFonts w:ascii="Arial" w:hAnsi="Arial" w:cs="Arial"/>
        </w:rPr>
        <w:t xml:space="preserve"> de ces personnes</w:t>
      </w:r>
      <w:r w:rsidR="00306C80" w:rsidRPr="00972A45">
        <w:rPr>
          <w:rFonts w:ascii="Arial" w:hAnsi="Arial" w:cs="Arial"/>
          <w:vertAlign w:val="superscript"/>
        </w:rPr>
        <w:footnoteReference w:id="24"/>
      </w:r>
      <w:r w:rsidR="000B0273" w:rsidRPr="00972A45">
        <w:rPr>
          <w:rFonts w:ascii="Arial" w:hAnsi="Arial" w:cs="Arial"/>
        </w:rPr>
        <w:t xml:space="preserve">. </w:t>
      </w:r>
    </w:p>
    <w:p w14:paraId="073CD999" w14:textId="77777777" w:rsidR="00B44935" w:rsidRPr="00972A45" w:rsidRDefault="00B44935" w:rsidP="005C4903">
      <w:pPr>
        <w:spacing w:after="0" w:line="240" w:lineRule="auto"/>
        <w:jc w:val="both"/>
        <w:rPr>
          <w:rFonts w:ascii="Arial" w:hAnsi="Arial" w:cs="Arial"/>
        </w:rPr>
      </w:pPr>
    </w:p>
    <w:p w14:paraId="248586F2" w14:textId="58BBF8B4" w:rsidR="000B0273" w:rsidRPr="00972A45" w:rsidRDefault="0098648E" w:rsidP="005C4903">
      <w:pPr>
        <w:spacing w:after="0" w:line="240" w:lineRule="auto"/>
        <w:jc w:val="both"/>
        <w:rPr>
          <w:rFonts w:ascii="Arial" w:hAnsi="Arial" w:cs="Arial"/>
        </w:rPr>
      </w:pPr>
      <w:r w:rsidRPr="00972A45">
        <w:rPr>
          <w:rFonts w:ascii="Arial" w:hAnsi="Arial" w:cs="Arial"/>
        </w:rPr>
        <w:t>Or,</w:t>
      </w:r>
      <w:r w:rsidR="000B0273" w:rsidRPr="00972A45">
        <w:rPr>
          <w:rFonts w:ascii="Arial" w:hAnsi="Arial" w:cs="Arial"/>
        </w:rPr>
        <w:t xml:space="preserve"> le cahier de consultation ne </w:t>
      </w:r>
      <w:r w:rsidR="00561405" w:rsidRPr="00972A45">
        <w:rPr>
          <w:rFonts w:ascii="Arial" w:hAnsi="Arial" w:cs="Arial"/>
        </w:rPr>
        <w:t>fait pas mention du</w:t>
      </w:r>
      <w:r w:rsidR="000B0273" w:rsidRPr="00972A45">
        <w:rPr>
          <w:rFonts w:ascii="Arial" w:hAnsi="Arial" w:cs="Arial"/>
        </w:rPr>
        <w:t xml:space="preserve"> respect du droit à l’égalité réelle des personnes immigrantes à l’embauche et en cours d’emploi</w:t>
      </w:r>
      <w:r w:rsidRPr="00972A45">
        <w:rPr>
          <w:rFonts w:ascii="Arial" w:hAnsi="Arial" w:cs="Arial"/>
        </w:rPr>
        <w:t xml:space="preserve">. </w:t>
      </w:r>
      <w:r w:rsidR="00DB5BA1" w:rsidRPr="00972A45">
        <w:rPr>
          <w:rFonts w:ascii="Arial" w:hAnsi="Arial" w:cs="Arial"/>
        </w:rPr>
        <w:t>L</w:t>
      </w:r>
      <w:r w:rsidR="000B0273" w:rsidRPr="00972A45">
        <w:rPr>
          <w:rFonts w:ascii="Arial" w:hAnsi="Arial" w:cs="Arial"/>
        </w:rPr>
        <w:t xml:space="preserve">a Commission </w:t>
      </w:r>
      <w:r w:rsidR="007214F5" w:rsidRPr="00972A45">
        <w:rPr>
          <w:rFonts w:ascii="Arial" w:hAnsi="Arial" w:cs="Arial"/>
        </w:rPr>
        <w:t>rappelle</w:t>
      </w:r>
      <w:r w:rsidR="00DB5BA1" w:rsidRPr="00972A45">
        <w:rPr>
          <w:rFonts w:ascii="Arial" w:hAnsi="Arial" w:cs="Arial"/>
        </w:rPr>
        <w:t xml:space="preserve"> ainsi qu’elle a notamment recommandé, dans le passé</w:t>
      </w:r>
      <w:r w:rsidR="000B0273" w:rsidRPr="00972A45">
        <w:rPr>
          <w:rFonts w:ascii="Arial" w:hAnsi="Arial" w:cs="Arial"/>
          <w:vertAlign w:val="superscript"/>
        </w:rPr>
        <w:footnoteReference w:id="25"/>
      </w:r>
      <w:r w:rsidR="00DB5BA1" w:rsidRPr="00972A45">
        <w:rPr>
          <w:rFonts w:ascii="Arial" w:hAnsi="Arial" w:cs="Arial"/>
        </w:rPr>
        <w:t xml:space="preserve">, </w:t>
      </w:r>
      <w:r w:rsidR="00FF7FB1" w:rsidRPr="00972A45">
        <w:rPr>
          <w:rFonts w:ascii="Arial" w:hAnsi="Arial" w:cs="Arial"/>
        </w:rPr>
        <w:t>q</w:t>
      </w:r>
      <w:r w:rsidR="000B0273" w:rsidRPr="00972A45">
        <w:rPr>
          <w:rFonts w:ascii="Arial" w:hAnsi="Arial" w:cs="Arial"/>
        </w:rPr>
        <w:t>ue le gouvernement axe ses interventions sur l’approche de l’accès à l’égalité en emploi pour lutter contre la discrimination systémique, et ce, à tous les niveaux du système d’emploi</w:t>
      </w:r>
      <w:r w:rsidR="00533A69" w:rsidRPr="00972A45">
        <w:rPr>
          <w:rFonts w:ascii="Arial" w:hAnsi="Arial" w:cs="Arial"/>
        </w:rPr>
        <w:t>. Elle a également</w:t>
      </w:r>
      <w:r w:rsidR="00CE2DA0" w:rsidRPr="00972A45">
        <w:rPr>
          <w:rFonts w:ascii="Arial" w:hAnsi="Arial" w:cs="Arial"/>
        </w:rPr>
        <w:t xml:space="preserve"> maintes fois</w:t>
      </w:r>
      <w:r w:rsidR="001E708B" w:rsidRPr="00972A45">
        <w:rPr>
          <w:rFonts w:ascii="Arial" w:hAnsi="Arial" w:cs="Arial"/>
        </w:rPr>
        <w:t xml:space="preserve"> </w:t>
      </w:r>
      <w:r w:rsidR="00F71A95" w:rsidRPr="00972A45">
        <w:rPr>
          <w:rFonts w:ascii="Arial" w:hAnsi="Arial" w:cs="Arial"/>
        </w:rPr>
        <w:t>recommandé</w:t>
      </w:r>
      <w:r w:rsidR="000B0273" w:rsidRPr="00972A45">
        <w:rPr>
          <w:rFonts w:ascii="Arial" w:hAnsi="Arial" w:cs="Arial"/>
        </w:rPr>
        <w:t xml:space="preserve"> </w:t>
      </w:r>
      <w:r w:rsidR="00CE2DA0" w:rsidRPr="00972A45">
        <w:rPr>
          <w:rFonts w:ascii="Arial" w:hAnsi="Arial" w:cs="Arial"/>
        </w:rPr>
        <w:t>au législateur</w:t>
      </w:r>
      <w:r w:rsidR="00FF7FB1" w:rsidRPr="00972A45" w:rsidDel="00EE13BE">
        <w:rPr>
          <w:rFonts w:ascii="Arial" w:hAnsi="Arial" w:cs="Arial"/>
        </w:rPr>
        <w:t xml:space="preserve"> </w:t>
      </w:r>
      <w:r w:rsidR="00747941" w:rsidRPr="00972A45">
        <w:rPr>
          <w:rFonts w:ascii="Arial" w:hAnsi="Arial" w:cs="Arial"/>
        </w:rPr>
        <w:t>d’</w:t>
      </w:r>
      <w:r w:rsidR="000149FA" w:rsidRPr="00972A45">
        <w:rPr>
          <w:rFonts w:ascii="Arial" w:hAnsi="Arial" w:cs="Arial"/>
        </w:rPr>
        <w:t xml:space="preserve">étendre </w:t>
      </w:r>
      <w:r w:rsidR="000B0273" w:rsidRPr="00972A45">
        <w:rPr>
          <w:rFonts w:ascii="Arial" w:hAnsi="Arial" w:cs="Arial"/>
        </w:rPr>
        <w:t>l’obligation d’appliquer un programme d’accès à l’égalité en emploi aux entreprises du secteur privé</w:t>
      </w:r>
      <w:r w:rsidR="00534381" w:rsidRPr="00972A45">
        <w:rPr>
          <w:rStyle w:val="Appelnotedebasdep"/>
          <w:rFonts w:ascii="Arial" w:hAnsi="Arial" w:cs="Arial"/>
        </w:rPr>
        <w:footnoteReference w:id="26"/>
      </w:r>
      <w:r w:rsidR="000B0273" w:rsidRPr="00972A45">
        <w:rPr>
          <w:rFonts w:ascii="Arial" w:hAnsi="Arial" w:cs="Arial"/>
        </w:rPr>
        <w:t>.</w:t>
      </w:r>
    </w:p>
    <w:p w14:paraId="341083D4" w14:textId="54203560" w:rsidR="002913C2" w:rsidRPr="00972A45" w:rsidRDefault="002913C2" w:rsidP="005C4903">
      <w:pPr>
        <w:spacing w:after="0" w:line="240" w:lineRule="auto"/>
        <w:jc w:val="both"/>
        <w:rPr>
          <w:rFonts w:ascii="Arial" w:hAnsi="Arial" w:cs="Arial"/>
        </w:rPr>
      </w:pPr>
    </w:p>
    <w:p w14:paraId="7660170A" w14:textId="6B6ACB08" w:rsidR="00883AF8" w:rsidRPr="00972A45" w:rsidRDefault="00357D15" w:rsidP="005C4903">
      <w:pPr>
        <w:spacing w:after="0" w:line="240" w:lineRule="auto"/>
        <w:jc w:val="both"/>
        <w:rPr>
          <w:rFonts w:ascii="Arial" w:hAnsi="Arial" w:cs="Arial"/>
        </w:rPr>
      </w:pPr>
      <w:r w:rsidRPr="00972A45">
        <w:rPr>
          <w:rFonts w:ascii="Arial" w:hAnsi="Arial" w:cs="Arial"/>
        </w:rPr>
        <w:t>La</w:t>
      </w:r>
      <w:r w:rsidR="00A862E9" w:rsidRPr="00972A45">
        <w:rPr>
          <w:rFonts w:ascii="Arial" w:hAnsi="Arial" w:cs="Arial"/>
        </w:rPr>
        <w:t xml:space="preserve"> Commission souhaite</w:t>
      </w:r>
      <w:r w:rsidR="00E85E46" w:rsidRPr="00972A45">
        <w:rPr>
          <w:rFonts w:ascii="Arial" w:hAnsi="Arial" w:cs="Arial"/>
        </w:rPr>
        <w:t xml:space="preserve"> enfin</w:t>
      </w:r>
      <w:r w:rsidR="00A862E9" w:rsidRPr="00972A45">
        <w:rPr>
          <w:rFonts w:ascii="Arial" w:hAnsi="Arial" w:cs="Arial"/>
        </w:rPr>
        <w:t xml:space="preserve"> </w:t>
      </w:r>
      <w:r w:rsidR="0003758C" w:rsidRPr="00972A45">
        <w:rPr>
          <w:rFonts w:ascii="Arial" w:hAnsi="Arial" w:cs="Arial"/>
        </w:rPr>
        <w:t xml:space="preserve">réitérer </w:t>
      </w:r>
      <w:r w:rsidR="009476EB" w:rsidRPr="00972A45">
        <w:rPr>
          <w:rFonts w:ascii="Arial" w:hAnsi="Arial" w:cs="Arial"/>
        </w:rPr>
        <w:t xml:space="preserve">la nécessité </w:t>
      </w:r>
      <w:r w:rsidR="00CF3474" w:rsidRPr="00972A45">
        <w:rPr>
          <w:rFonts w:ascii="Arial" w:hAnsi="Arial" w:cs="Arial"/>
        </w:rPr>
        <w:t>d’a</w:t>
      </w:r>
      <w:r w:rsidR="004B5397" w:rsidRPr="00972A45">
        <w:rPr>
          <w:rFonts w:ascii="Arial" w:hAnsi="Arial" w:cs="Arial"/>
        </w:rPr>
        <w:t>ss</w:t>
      </w:r>
      <w:r w:rsidR="000C59BD" w:rsidRPr="00972A45">
        <w:rPr>
          <w:rFonts w:ascii="Arial" w:hAnsi="Arial" w:cs="Arial"/>
        </w:rPr>
        <w:t>e</w:t>
      </w:r>
      <w:r w:rsidR="004B5397" w:rsidRPr="00972A45">
        <w:rPr>
          <w:rFonts w:ascii="Arial" w:hAnsi="Arial" w:cs="Arial"/>
        </w:rPr>
        <w:t xml:space="preserve">oir </w:t>
      </w:r>
      <w:r w:rsidR="00682727" w:rsidRPr="00972A45">
        <w:rPr>
          <w:rFonts w:ascii="Arial" w:hAnsi="Arial" w:cs="Arial"/>
        </w:rPr>
        <w:t>les devoirs et responsabilités de l’État et de la société d’acc</w:t>
      </w:r>
      <w:r w:rsidR="00DC463E" w:rsidRPr="00972A45">
        <w:rPr>
          <w:rFonts w:ascii="Arial" w:hAnsi="Arial" w:cs="Arial"/>
        </w:rPr>
        <w:t xml:space="preserve">ueil </w:t>
      </w:r>
      <w:r w:rsidR="00133CD2" w:rsidRPr="00972A45">
        <w:rPr>
          <w:rFonts w:ascii="Arial" w:hAnsi="Arial" w:cs="Arial"/>
        </w:rPr>
        <w:t>en matière d</w:t>
      </w:r>
      <w:r w:rsidR="00F60A1D" w:rsidRPr="00972A45">
        <w:rPr>
          <w:rFonts w:ascii="Arial" w:hAnsi="Arial" w:cs="Arial"/>
        </w:rPr>
        <w:t xml:space="preserve">’intégration </w:t>
      </w:r>
      <w:r w:rsidR="00B52305" w:rsidRPr="00972A45">
        <w:rPr>
          <w:rFonts w:ascii="Arial" w:hAnsi="Arial" w:cs="Arial"/>
        </w:rPr>
        <w:t>des personnes immigrantes</w:t>
      </w:r>
      <w:r w:rsidR="00962D6E" w:rsidRPr="00972A45">
        <w:rPr>
          <w:rFonts w:ascii="Arial" w:hAnsi="Arial" w:cs="Arial"/>
        </w:rPr>
        <w:t>,</w:t>
      </w:r>
      <w:r w:rsidR="00B52305" w:rsidRPr="00972A45">
        <w:rPr>
          <w:rFonts w:ascii="Arial" w:hAnsi="Arial" w:cs="Arial"/>
        </w:rPr>
        <w:t xml:space="preserve"> </w:t>
      </w:r>
      <w:r w:rsidR="00962D6E" w:rsidRPr="00972A45">
        <w:rPr>
          <w:rFonts w:ascii="Arial" w:hAnsi="Arial" w:cs="Arial"/>
        </w:rPr>
        <w:t xml:space="preserve">incluant </w:t>
      </w:r>
      <w:r w:rsidR="00DC6771" w:rsidRPr="00972A45">
        <w:rPr>
          <w:rFonts w:ascii="Arial" w:hAnsi="Arial" w:cs="Arial"/>
        </w:rPr>
        <w:t xml:space="preserve">les personnes demandeuses d’asile et </w:t>
      </w:r>
      <w:r w:rsidR="00962D6E" w:rsidRPr="00972A45">
        <w:rPr>
          <w:rFonts w:ascii="Arial" w:hAnsi="Arial" w:cs="Arial"/>
        </w:rPr>
        <w:t>celle</w:t>
      </w:r>
      <w:r w:rsidR="00DB7F3F" w:rsidRPr="00972A45">
        <w:rPr>
          <w:rFonts w:ascii="Arial" w:hAnsi="Arial" w:cs="Arial"/>
        </w:rPr>
        <w:t>s</w:t>
      </w:r>
      <w:r w:rsidR="00962D6E" w:rsidRPr="00972A45">
        <w:rPr>
          <w:rFonts w:ascii="Arial" w:hAnsi="Arial" w:cs="Arial"/>
        </w:rPr>
        <w:t xml:space="preserve"> détenant un statut de réfugié, </w:t>
      </w:r>
      <w:r w:rsidR="00F60A1D" w:rsidRPr="00972A45">
        <w:rPr>
          <w:rFonts w:ascii="Arial" w:hAnsi="Arial" w:cs="Arial"/>
        </w:rPr>
        <w:t xml:space="preserve">sur </w:t>
      </w:r>
      <w:r w:rsidR="00AE69B3" w:rsidRPr="00972A45">
        <w:rPr>
          <w:rFonts w:ascii="Arial" w:hAnsi="Arial" w:cs="Arial"/>
        </w:rPr>
        <w:t xml:space="preserve">les principes énoncés </w:t>
      </w:r>
      <w:r w:rsidR="003C2B28" w:rsidRPr="00972A45">
        <w:rPr>
          <w:rFonts w:ascii="Arial" w:hAnsi="Arial" w:cs="Arial"/>
        </w:rPr>
        <w:t xml:space="preserve">dans la Charte, dont le droit </w:t>
      </w:r>
      <w:r w:rsidR="00754715" w:rsidRPr="00972A45">
        <w:rPr>
          <w:rFonts w:ascii="Arial" w:hAnsi="Arial" w:cs="Arial"/>
        </w:rPr>
        <w:t>à l’égalité</w:t>
      </w:r>
      <w:r w:rsidR="009B7089" w:rsidRPr="00972A45">
        <w:rPr>
          <w:rFonts w:ascii="Arial" w:hAnsi="Arial" w:cs="Arial"/>
        </w:rPr>
        <w:t xml:space="preserve">, et ce, </w:t>
      </w:r>
      <w:r w:rsidR="00026A71" w:rsidRPr="00972A45">
        <w:rPr>
          <w:rFonts w:ascii="Arial" w:hAnsi="Arial" w:cs="Arial"/>
        </w:rPr>
        <w:t>dans l’ensemble des</w:t>
      </w:r>
      <w:r w:rsidR="00754715" w:rsidRPr="00972A45">
        <w:rPr>
          <w:rFonts w:ascii="Arial" w:hAnsi="Arial" w:cs="Arial"/>
        </w:rPr>
        <w:t xml:space="preserve"> secteurs de la soci</w:t>
      </w:r>
      <w:r w:rsidR="00E7099D" w:rsidRPr="00972A45">
        <w:rPr>
          <w:rFonts w:ascii="Arial" w:hAnsi="Arial" w:cs="Arial"/>
        </w:rPr>
        <w:t>été.</w:t>
      </w:r>
      <w:r w:rsidR="00A862E9" w:rsidRPr="00972A45">
        <w:rPr>
          <w:rFonts w:ascii="Arial" w:hAnsi="Arial" w:cs="Arial"/>
        </w:rPr>
        <w:t xml:space="preserve"> </w:t>
      </w:r>
      <w:r w:rsidR="00CE513F" w:rsidRPr="00972A45">
        <w:rPr>
          <w:rFonts w:ascii="Arial" w:hAnsi="Arial" w:cs="Arial"/>
        </w:rPr>
        <w:t>Il importe tout particulièrement d</w:t>
      </w:r>
      <w:r w:rsidR="00FE4C5A" w:rsidRPr="00972A45">
        <w:rPr>
          <w:rFonts w:ascii="Arial" w:hAnsi="Arial" w:cs="Arial"/>
        </w:rPr>
        <w:t xml:space="preserve">’éviter toute vision </w:t>
      </w:r>
      <w:r w:rsidR="00962D6E" w:rsidRPr="00972A45">
        <w:rPr>
          <w:rFonts w:ascii="Arial" w:hAnsi="Arial" w:cs="Arial"/>
        </w:rPr>
        <w:t xml:space="preserve">réductrice et </w:t>
      </w:r>
      <w:r w:rsidR="00FE4C5A" w:rsidRPr="00972A45">
        <w:rPr>
          <w:rFonts w:ascii="Arial" w:hAnsi="Arial" w:cs="Arial"/>
        </w:rPr>
        <w:t>instrumentale de l’immigration</w:t>
      </w:r>
      <w:r w:rsidR="000E7398" w:rsidRPr="00972A45">
        <w:rPr>
          <w:rFonts w:ascii="Arial" w:hAnsi="Arial" w:cs="Arial"/>
        </w:rPr>
        <w:t xml:space="preserve">. </w:t>
      </w:r>
      <w:r w:rsidR="000E7398" w:rsidRPr="00972A45">
        <w:rPr>
          <w:rFonts w:ascii="Arial" w:hAnsi="Arial" w:cs="Arial"/>
        </w:rPr>
        <w:lastRenderedPageBreak/>
        <w:t xml:space="preserve">N’oublions pas que le Québec a historiquement sélectionné une </w:t>
      </w:r>
      <w:r w:rsidR="00AD3602" w:rsidRPr="00972A45">
        <w:rPr>
          <w:rFonts w:ascii="Arial" w:hAnsi="Arial" w:cs="Arial"/>
        </w:rPr>
        <w:t>grande</w:t>
      </w:r>
      <w:r w:rsidR="000E7398" w:rsidRPr="00972A45">
        <w:rPr>
          <w:rFonts w:ascii="Arial" w:hAnsi="Arial" w:cs="Arial"/>
        </w:rPr>
        <w:t xml:space="preserve"> variété de candidats à l’immigration </w:t>
      </w:r>
      <w:r w:rsidR="00FD3875" w:rsidRPr="00972A45">
        <w:rPr>
          <w:rFonts w:ascii="Arial" w:hAnsi="Arial" w:cs="Arial"/>
        </w:rPr>
        <w:t xml:space="preserve">provenant d’horizons divers et qui, pour cette </w:t>
      </w:r>
      <w:r w:rsidR="00BD2190" w:rsidRPr="00972A45">
        <w:rPr>
          <w:rFonts w:ascii="Arial" w:hAnsi="Arial" w:cs="Arial"/>
        </w:rPr>
        <w:t>raison</w:t>
      </w:r>
      <w:r w:rsidR="00FD3875" w:rsidRPr="00972A45">
        <w:rPr>
          <w:rFonts w:ascii="Arial" w:hAnsi="Arial" w:cs="Arial"/>
        </w:rPr>
        <w:t xml:space="preserve">, l’ont fait progresser en contribuant à son dynamisme interne. </w:t>
      </w:r>
      <w:r w:rsidR="00962D6E" w:rsidRPr="00972A45">
        <w:rPr>
          <w:rFonts w:ascii="Arial" w:hAnsi="Arial" w:cs="Arial"/>
        </w:rPr>
        <w:t xml:space="preserve">En ce sens, la Commission </w:t>
      </w:r>
      <w:r w:rsidR="008F3531" w:rsidRPr="00972A45">
        <w:rPr>
          <w:rFonts w:ascii="Arial" w:hAnsi="Arial" w:cs="Arial"/>
        </w:rPr>
        <w:t xml:space="preserve">partage la vision énoncée par le </w:t>
      </w:r>
      <w:r w:rsidR="00962D6E" w:rsidRPr="00972A45">
        <w:rPr>
          <w:rFonts w:ascii="Arial" w:hAnsi="Arial" w:cs="Arial"/>
        </w:rPr>
        <w:t>Conseil des relations interculturelles du gouvernement du Québec</w:t>
      </w:r>
      <w:r w:rsidR="00F80B9D" w:rsidRPr="00972A45">
        <w:rPr>
          <w:rFonts w:ascii="Arial" w:hAnsi="Arial" w:cs="Arial"/>
        </w:rPr>
        <w:t xml:space="preserve"> </w:t>
      </w:r>
      <w:r w:rsidR="0073485D" w:rsidRPr="00972A45">
        <w:rPr>
          <w:rFonts w:ascii="Arial" w:hAnsi="Arial" w:cs="Arial"/>
        </w:rPr>
        <w:t>à l’effet qu</w:t>
      </w:r>
      <w:proofErr w:type="gramStart"/>
      <w:r w:rsidR="0073485D" w:rsidRPr="00972A45">
        <w:rPr>
          <w:rFonts w:ascii="Arial" w:hAnsi="Arial" w:cs="Arial"/>
        </w:rPr>
        <w:t>’</w:t>
      </w:r>
      <w:r w:rsidR="00F80B9D" w:rsidRPr="00972A45">
        <w:rPr>
          <w:rFonts w:ascii="Arial" w:hAnsi="Arial" w:cs="Arial"/>
        </w:rPr>
        <w:t>«</w:t>
      </w:r>
      <w:proofErr w:type="gramEnd"/>
      <w:r w:rsidR="00570EEB" w:rsidRPr="00972A45">
        <w:rPr>
          <w:rFonts w:ascii="Arial" w:hAnsi="Arial" w:cs="Arial"/>
        </w:rPr>
        <w:t> </w:t>
      </w:r>
      <w:r w:rsidR="00DC6771" w:rsidRPr="00972A45">
        <w:rPr>
          <w:rFonts w:ascii="Arial" w:hAnsi="Arial" w:cs="Arial"/>
        </w:rPr>
        <w:t>[</w:t>
      </w:r>
      <w:r w:rsidR="00EF2ABB" w:rsidRPr="00972A45">
        <w:rPr>
          <w:rFonts w:ascii="Arial" w:hAnsi="Arial" w:cs="Arial"/>
        </w:rPr>
        <w:t>…</w:t>
      </w:r>
      <w:r w:rsidR="00DC6771" w:rsidRPr="00972A45">
        <w:rPr>
          <w:rFonts w:ascii="Arial" w:hAnsi="Arial" w:cs="Arial"/>
        </w:rPr>
        <w:t>]</w:t>
      </w:r>
      <w:r w:rsidR="00EF2ABB" w:rsidRPr="00972A45">
        <w:rPr>
          <w:rFonts w:ascii="Arial" w:hAnsi="Arial" w:cs="Arial"/>
        </w:rPr>
        <w:t xml:space="preserve"> il ne faudrait pas qu</w:t>
      </w:r>
      <w:r w:rsidR="0044385C" w:rsidRPr="00972A45">
        <w:rPr>
          <w:rFonts w:ascii="Arial" w:hAnsi="Arial" w:cs="Arial"/>
        </w:rPr>
        <w:t>’</w:t>
      </w:r>
      <w:r w:rsidR="00EF2ABB" w:rsidRPr="00972A45">
        <w:rPr>
          <w:rFonts w:ascii="Arial" w:hAnsi="Arial" w:cs="Arial"/>
        </w:rPr>
        <w:t>une vision essentiellement utilitaire de l</w:t>
      </w:r>
      <w:r w:rsidR="0044385C" w:rsidRPr="00972A45">
        <w:rPr>
          <w:rFonts w:ascii="Arial" w:hAnsi="Arial" w:cs="Arial"/>
        </w:rPr>
        <w:t>’</w:t>
      </w:r>
      <w:r w:rsidR="00EF2ABB" w:rsidRPr="00972A45">
        <w:rPr>
          <w:rFonts w:ascii="Arial" w:hAnsi="Arial" w:cs="Arial"/>
        </w:rPr>
        <w:t>immigration en vienne à occulter la solidarité que les sociétés plus riches doivent démontrer à l</w:t>
      </w:r>
      <w:r w:rsidR="0044385C" w:rsidRPr="00972A45">
        <w:rPr>
          <w:rFonts w:ascii="Arial" w:hAnsi="Arial" w:cs="Arial"/>
        </w:rPr>
        <w:t>’</w:t>
      </w:r>
      <w:r w:rsidR="00EF2ABB" w:rsidRPr="00972A45">
        <w:rPr>
          <w:rFonts w:ascii="Arial" w:hAnsi="Arial" w:cs="Arial"/>
        </w:rPr>
        <w:t>égard de personnes dont l</w:t>
      </w:r>
      <w:r w:rsidR="0044385C" w:rsidRPr="00972A45">
        <w:rPr>
          <w:rFonts w:ascii="Arial" w:hAnsi="Arial" w:cs="Arial"/>
        </w:rPr>
        <w:t>’</w:t>
      </w:r>
      <w:r w:rsidR="00EF2ABB" w:rsidRPr="00972A45">
        <w:rPr>
          <w:rFonts w:ascii="Arial" w:hAnsi="Arial" w:cs="Arial"/>
        </w:rPr>
        <w:t>existence est menacée</w:t>
      </w:r>
      <w:r w:rsidR="00570EEB" w:rsidRPr="00972A45">
        <w:rPr>
          <w:rFonts w:ascii="Arial" w:hAnsi="Arial" w:cs="Arial"/>
        </w:rPr>
        <w:t> </w:t>
      </w:r>
      <w:r w:rsidR="0073485D" w:rsidRPr="00972A45">
        <w:rPr>
          <w:rFonts w:ascii="Arial" w:hAnsi="Arial" w:cs="Arial"/>
        </w:rPr>
        <w:t>»</w:t>
      </w:r>
      <w:r w:rsidR="00EF2ABB" w:rsidRPr="00972A45">
        <w:rPr>
          <w:rFonts w:ascii="Arial" w:hAnsi="Arial" w:cs="Arial"/>
        </w:rPr>
        <w:t>.</w:t>
      </w:r>
      <w:r w:rsidR="0073485D" w:rsidRPr="00972A45">
        <w:rPr>
          <w:rFonts w:ascii="Arial" w:hAnsi="Arial" w:cs="Arial"/>
        </w:rPr>
        <w:t xml:space="preserve"> En ce sens, le</w:t>
      </w:r>
      <w:r w:rsidR="00EF2ABB" w:rsidRPr="00972A45">
        <w:rPr>
          <w:rFonts w:ascii="Arial" w:hAnsi="Arial" w:cs="Arial"/>
        </w:rPr>
        <w:t xml:space="preserve"> Conseil </w:t>
      </w:r>
      <w:r w:rsidR="0073485D" w:rsidRPr="00972A45">
        <w:rPr>
          <w:rFonts w:ascii="Arial" w:hAnsi="Arial" w:cs="Arial"/>
        </w:rPr>
        <w:t xml:space="preserve">invitait </w:t>
      </w:r>
      <w:r w:rsidR="00B32279" w:rsidRPr="00972A45">
        <w:rPr>
          <w:rFonts w:ascii="Arial" w:hAnsi="Arial" w:cs="Arial"/>
        </w:rPr>
        <w:t xml:space="preserve">à </w:t>
      </w:r>
      <w:r w:rsidR="00BA16BC" w:rsidRPr="00972A45">
        <w:rPr>
          <w:rFonts w:ascii="Arial" w:hAnsi="Arial" w:cs="Arial"/>
        </w:rPr>
        <w:t>adopter «</w:t>
      </w:r>
      <w:r w:rsidR="00570EEB" w:rsidRPr="00972A45">
        <w:rPr>
          <w:rFonts w:ascii="Arial" w:hAnsi="Arial" w:cs="Arial"/>
        </w:rPr>
        <w:t> </w:t>
      </w:r>
      <w:r w:rsidR="00B32279" w:rsidRPr="00972A45">
        <w:rPr>
          <w:rFonts w:ascii="Arial" w:hAnsi="Arial" w:cs="Arial"/>
        </w:rPr>
        <w:t xml:space="preserve">une </w:t>
      </w:r>
      <w:r w:rsidR="00BA16BC" w:rsidRPr="00972A45">
        <w:rPr>
          <w:rFonts w:ascii="Arial" w:hAnsi="Arial" w:cs="Arial"/>
        </w:rPr>
        <w:t xml:space="preserve">approche équilibrée qui tienne compte à la fois des objectifs économiques et humanitaires de </w:t>
      </w:r>
      <w:r w:rsidR="007340AF" w:rsidRPr="00972A45">
        <w:rPr>
          <w:rFonts w:ascii="Arial" w:hAnsi="Arial" w:cs="Arial"/>
        </w:rPr>
        <w:t>l</w:t>
      </w:r>
      <w:r w:rsidR="00BA16BC" w:rsidRPr="00972A45">
        <w:rPr>
          <w:rFonts w:ascii="Arial" w:hAnsi="Arial" w:cs="Arial"/>
        </w:rPr>
        <w:t>’immigration</w:t>
      </w:r>
      <w:r w:rsidR="00570EEB" w:rsidRPr="00972A45">
        <w:rPr>
          <w:rFonts w:ascii="Arial" w:hAnsi="Arial" w:cs="Arial"/>
        </w:rPr>
        <w:t> </w:t>
      </w:r>
      <w:r w:rsidR="00AD26A8" w:rsidRPr="00972A45">
        <w:rPr>
          <w:rFonts w:ascii="Arial" w:hAnsi="Arial" w:cs="Arial"/>
        </w:rPr>
        <w:t>»</w:t>
      </w:r>
      <w:r w:rsidR="00F80B9D" w:rsidRPr="00972A45">
        <w:rPr>
          <w:rStyle w:val="Appelnotedebasdep"/>
          <w:rFonts w:ascii="Arial" w:hAnsi="Arial" w:cs="Arial"/>
        </w:rPr>
        <w:footnoteReference w:id="27"/>
      </w:r>
      <w:r w:rsidR="00DC6771" w:rsidRPr="00972A45">
        <w:rPr>
          <w:rFonts w:ascii="Arial" w:hAnsi="Arial" w:cs="Arial"/>
        </w:rPr>
        <w:t>.</w:t>
      </w:r>
    </w:p>
    <w:p w14:paraId="60A2BB1C" w14:textId="77777777" w:rsidR="00322E7D" w:rsidRPr="00972A45" w:rsidRDefault="00322E7D" w:rsidP="005C4903">
      <w:pPr>
        <w:spacing w:after="0" w:line="240" w:lineRule="auto"/>
        <w:jc w:val="both"/>
        <w:rPr>
          <w:rFonts w:ascii="Arial" w:hAnsi="Arial" w:cs="Arial"/>
        </w:rPr>
      </w:pPr>
    </w:p>
    <w:p w14:paraId="365D6603" w14:textId="011B2444" w:rsidR="00250630" w:rsidRPr="00972A45" w:rsidRDefault="00322E7D" w:rsidP="005C4903">
      <w:pPr>
        <w:spacing w:after="0" w:line="240" w:lineRule="auto"/>
        <w:jc w:val="both"/>
        <w:rPr>
          <w:rFonts w:ascii="Arial" w:hAnsi="Arial" w:cs="Arial"/>
        </w:rPr>
      </w:pPr>
      <w:r w:rsidRPr="00972A45">
        <w:rPr>
          <w:rFonts w:ascii="Arial" w:hAnsi="Arial" w:cs="Arial"/>
        </w:rPr>
        <w:t>Cet énonc</w:t>
      </w:r>
      <w:r w:rsidR="002A1F0A" w:rsidRPr="00972A45">
        <w:rPr>
          <w:rFonts w:ascii="Arial" w:hAnsi="Arial" w:cs="Arial"/>
        </w:rPr>
        <w:t>é</w:t>
      </w:r>
      <w:r w:rsidRPr="00972A45">
        <w:rPr>
          <w:rFonts w:ascii="Arial" w:hAnsi="Arial" w:cs="Arial"/>
        </w:rPr>
        <w:t>, toujours d’actualité</w:t>
      </w:r>
      <w:r w:rsidR="00B14BF0" w:rsidRPr="00972A45">
        <w:rPr>
          <w:rFonts w:ascii="Arial" w:hAnsi="Arial" w:cs="Arial"/>
        </w:rPr>
        <w:t>,</w:t>
      </w:r>
      <w:r w:rsidRPr="00972A45">
        <w:rPr>
          <w:rFonts w:ascii="Arial" w:hAnsi="Arial" w:cs="Arial"/>
        </w:rPr>
        <w:t xml:space="preserve"> prend tout son sens dans </w:t>
      </w:r>
      <w:r w:rsidR="00B14BF0" w:rsidRPr="00972A45">
        <w:rPr>
          <w:rFonts w:ascii="Arial" w:hAnsi="Arial" w:cs="Arial"/>
        </w:rPr>
        <w:t>un</w:t>
      </w:r>
      <w:r w:rsidRPr="00972A45">
        <w:rPr>
          <w:rFonts w:ascii="Arial" w:hAnsi="Arial" w:cs="Arial"/>
        </w:rPr>
        <w:t xml:space="preserve"> contexte </w:t>
      </w:r>
      <w:r w:rsidR="00250630" w:rsidRPr="00972A45">
        <w:rPr>
          <w:rFonts w:ascii="Arial" w:hAnsi="Arial" w:cs="Arial"/>
          <w:color w:val="000000"/>
          <w:shd w:val="clear" w:color="auto" w:fill="FFFFFF"/>
        </w:rPr>
        <w:t>où</w:t>
      </w:r>
      <w:r w:rsidR="00B14BF0" w:rsidRPr="00972A45">
        <w:rPr>
          <w:rFonts w:ascii="Arial" w:hAnsi="Arial" w:cs="Arial"/>
          <w:color w:val="000000"/>
          <w:shd w:val="clear" w:color="auto" w:fill="FFFFFF"/>
        </w:rPr>
        <w:t xml:space="preserve"> les mouvements et les crises migratoires recoupent des enjeux à la fois juridiques, politiques, culturels, économiques, sécuritaires</w:t>
      </w:r>
      <w:r w:rsidR="0041457A" w:rsidRPr="00972A45">
        <w:rPr>
          <w:rFonts w:ascii="Arial" w:hAnsi="Arial" w:cs="Arial"/>
          <w:color w:val="000000"/>
          <w:shd w:val="clear" w:color="auto" w:fill="FFFFFF"/>
        </w:rPr>
        <w:t>,</w:t>
      </w:r>
      <w:r w:rsidR="00B14BF0" w:rsidRPr="00972A45">
        <w:rPr>
          <w:rFonts w:ascii="Arial" w:hAnsi="Arial" w:cs="Arial"/>
          <w:color w:val="000000"/>
          <w:shd w:val="clear" w:color="auto" w:fill="FFFFFF"/>
        </w:rPr>
        <w:t xml:space="preserve"> humains et normatifs auxquels les États</w:t>
      </w:r>
      <w:r w:rsidR="00CA52A7" w:rsidRPr="00972A45">
        <w:rPr>
          <w:rFonts w:ascii="Arial" w:hAnsi="Arial" w:cs="Arial"/>
          <w:color w:val="000000"/>
          <w:shd w:val="clear" w:color="auto" w:fill="FFFFFF"/>
        </w:rPr>
        <w:t>-nations</w:t>
      </w:r>
      <w:r w:rsidR="00B14BF0" w:rsidRPr="00972A45">
        <w:rPr>
          <w:rFonts w:ascii="Arial" w:hAnsi="Arial" w:cs="Arial"/>
          <w:color w:val="000000"/>
          <w:shd w:val="clear" w:color="auto" w:fill="FFFFFF"/>
        </w:rPr>
        <w:t xml:space="preserve"> sont appelés à répondre.</w:t>
      </w:r>
      <w:r w:rsidR="00F92408" w:rsidRPr="00972A45">
        <w:rPr>
          <w:rFonts w:ascii="Arial" w:hAnsi="Arial" w:cs="Arial"/>
          <w:color w:val="545454"/>
        </w:rPr>
        <w:t xml:space="preserve"> </w:t>
      </w:r>
    </w:p>
    <w:p w14:paraId="76A950BA" w14:textId="77777777" w:rsidR="00250630" w:rsidRPr="00972A45" w:rsidRDefault="00250630" w:rsidP="005C4903">
      <w:pPr>
        <w:spacing w:after="0" w:line="240" w:lineRule="auto"/>
        <w:jc w:val="both"/>
        <w:rPr>
          <w:rFonts w:ascii="Arial" w:hAnsi="Arial" w:cs="Arial"/>
        </w:rPr>
      </w:pPr>
    </w:p>
    <w:p w14:paraId="6EB0997A" w14:textId="483B12C2" w:rsidR="00322E7D" w:rsidRPr="00972A45" w:rsidRDefault="00250630" w:rsidP="005C4903">
      <w:pPr>
        <w:spacing w:after="0" w:line="240" w:lineRule="auto"/>
        <w:jc w:val="both"/>
        <w:rPr>
          <w:rFonts w:ascii="Arial" w:hAnsi="Arial" w:cs="Arial"/>
        </w:rPr>
      </w:pPr>
      <w:r w:rsidRPr="00972A45">
        <w:rPr>
          <w:rFonts w:ascii="Arial" w:hAnsi="Arial" w:cs="Arial"/>
        </w:rPr>
        <w:t xml:space="preserve">La Commission insiste donc fortement sur la nécessité d’établir un juste équilibre entre divers facteurs objectifs pour planifier adéquatement les niveaux d’immigration. </w:t>
      </w:r>
      <w:r w:rsidR="0057465E" w:rsidRPr="00972A45">
        <w:rPr>
          <w:rFonts w:ascii="Arial" w:hAnsi="Arial" w:cs="Arial"/>
        </w:rPr>
        <w:t>Conséquemment</w:t>
      </w:r>
      <w:r w:rsidRPr="00972A45">
        <w:rPr>
          <w:rFonts w:ascii="Arial" w:hAnsi="Arial" w:cs="Arial"/>
        </w:rPr>
        <w:t xml:space="preserve">, que ce soit en matière d’intégration économique des nouveaux immigrants ou dans la perspective de répondre aux besoins démographiques du Québec, la planification des niveaux </w:t>
      </w:r>
      <w:r w:rsidR="00DB7F3F" w:rsidRPr="00972A45">
        <w:rPr>
          <w:rFonts w:ascii="Arial" w:hAnsi="Arial" w:cs="Arial"/>
        </w:rPr>
        <w:t xml:space="preserve">d’immigration </w:t>
      </w:r>
      <w:r w:rsidRPr="00972A45">
        <w:rPr>
          <w:rFonts w:ascii="Arial" w:hAnsi="Arial" w:cs="Arial"/>
        </w:rPr>
        <w:t xml:space="preserve">doit </w:t>
      </w:r>
      <w:r w:rsidR="00FD16FE" w:rsidRPr="00972A45">
        <w:rPr>
          <w:rFonts w:ascii="Arial" w:hAnsi="Arial" w:cs="Arial"/>
        </w:rPr>
        <w:t>également</w:t>
      </w:r>
      <w:r w:rsidRPr="00972A45">
        <w:rPr>
          <w:rFonts w:ascii="Arial" w:hAnsi="Arial" w:cs="Arial"/>
        </w:rPr>
        <w:t xml:space="preserve"> participer à l</w:t>
      </w:r>
      <w:r w:rsidR="0044385C" w:rsidRPr="00972A45">
        <w:rPr>
          <w:rFonts w:ascii="Arial" w:hAnsi="Arial" w:cs="Arial"/>
        </w:rPr>
        <w:t>’</w:t>
      </w:r>
      <w:r w:rsidRPr="00972A45">
        <w:rPr>
          <w:rFonts w:ascii="Arial" w:hAnsi="Arial" w:cs="Arial"/>
        </w:rPr>
        <w:t xml:space="preserve">effort de solidarité </w:t>
      </w:r>
      <w:r w:rsidR="0057465E" w:rsidRPr="00972A45">
        <w:rPr>
          <w:rFonts w:ascii="Arial" w:hAnsi="Arial" w:cs="Arial"/>
        </w:rPr>
        <w:t xml:space="preserve">nationale et </w:t>
      </w:r>
      <w:r w:rsidRPr="00972A45">
        <w:rPr>
          <w:rFonts w:ascii="Arial" w:hAnsi="Arial" w:cs="Arial"/>
        </w:rPr>
        <w:t>internationale envers les réfugiés</w:t>
      </w:r>
      <w:r w:rsidR="004D0E63" w:rsidRPr="00972A45">
        <w:rPr>
          <w:rFonts w:ascii="Arial" w:hAnsi="Arial" w:cs="Arial"/>
        </w:rPr>
        <w:t>.</w:t>
      </w:r>
    </w:p>
    <w:p w14:paraId="45B91FF7" w14:textId="77777777" w:rsidR="00322E7D" w:rsidRPr="00972A45" w:rsidRDefault="00322E7D" w:rsidP="005C4903">
      <w:pPr>
        <w:spacing w:after="0" w:line="240" w:lineRule="auto"/>
        <w:jc w:val="both"/>
        <w:rPr>
          <w:rFonts w:ascii="Arial" w:hAnsi="Arial" w:cs="Arial"/>
        </w:rPr>
      </w:pPr>
    </w:p>
    <w:p w14:paraId="544D8F7B" w14:textId="1F5167D5" w:rsidR="000B7DB5" w:rsidRPr="00972A45" w:rsidRDefault="0063066B" w:rsidP="005C4903">
      <w:pPr>
        <w:spacing w:after="0" w:line="240" w:lineRule="auto"/>
        <w:jc w:val="both"/>
        <w:rPr>
          <w:rFonts w:ascii="Arial" w:hAnsi="Arial" w:cs="Arial"/>
        </w:rPr>
      </w:pPr>
      <w:r w:rsidRPr="00972A45">
        <w:rPr>
          <w:rFonts w:ascii="Arial" w:hAnsi="Arial" w:cs="Arial"/>
        </w:rPr>
        <w:t xml:space="preserve">Finalement, la Commission </w:t>
      </w:r>
      <w:r w:rsidR="00CF62EE" w:rsidRPr="00972A45">
        <w:rPr>
          <w:rFonts w:ascii="Arial" w:hAnsi="Arial" w:cs="Arial"/>
        </w:rPr>
        <w:t>rappelle</w:t>
      </w:r>
      <w:r w:rsidR="00C80C67" w:rsidRPr="00972A45">
        <w:rPr>
          <w:rFonts w:ascii="Arial" w:hAnsi="Arial" w:cs="Arial"/>
        </w:rPr>
        <w:t xml:space="preserve"> que la</w:t>
      </w:r>
      <w:r w:rsidR="00C80C67" w:rsidRPr="00972A45">
        <w:rPr>
          <w:rFonts w:ascii="Arial" w:hAnsi="Arial" w:cs="Arial"/>
          <w:color w:val="344D66"/>
        </w:rPr>
        <w:t> </w:t>
      </w:r>
      <w:r w:rsidR="00C80C67" w:rsidRPr="00972A45">
        <w:rPr>
          <w:rStyle w:val="Accentuation"/>
          <w:rFonts w:ascii="Arial" w:hAnsi="Arial" w:cs="Arial"/>
          <w:bdr w:val="none" w:sz="0" w:space="0" w:color="auto" w:frame="1"/>
        </w:rPr>
        <w:t>Charte des droits et libertés de la personne</w:t>
      </w:r>
      <w:r w:rsidR="00C80C67" w:rsidRPr="00972A45">
        <w:rPr>
          <w:rFonts w:ascii="Arial" w:hAnsi="Arial" w:cs="Arial"/>
        </w:rPr>
        <w:t xml:space="preserve"> du Québec promeut un ensemble de valeurs démocratiques, dont la foi dans les institutions sociales et politiques qui favorisent </w:t>
      </w:r>
      <w:r w:rsidR="004B01DA" w:rsidRPr="00972A45">
        <w:rPr>
          <w:rFonts w:ascii="Arial" w:hAnsi="Arial" w:cs="Arial"/>
        </w:rPr>
        <w:t>l</w:t>
      </w:r>
      <w:r w:rsidR="00A25B1F" w:rsidRPr="00972A45">
        <w:rPr>
          <w:rFonts w:ascii="Arial" w:hAnsi="Arial" w:cs="Arial"/>
        </w:rPr>
        <w:t xml:space="preserve">’intégration et </w:t>
      </w:r>
      <w:r w:rsidR="00C80C67" w:rsidRPr="00972A45">
        <w:rPr>
          <w:rFonts w:ascii="Arial" w:hAnsi="Arial" w:cs="Arial"/>
        </w:rPr>
        <w:t xml:space="preserve">la </w:t>
      </w:r>
      <w:r w:rsidR="0057465E" w:rsidRPr="00972A45">
        <w:rPr>
          <w:rFonts w:ascii="Arial" w:hAnsi="Arial" w:cs="Arial"/>
        </w:rPr>
        <w:t>pleine</w:t>
      </w:r>
      <w:r w:rsidR="003C4200" w:rsidRPr="00972A45">
        <w:rPr>
          <w:rFonts w:ascii="Arial" w:hAnsi="Arial" w:cs="Arial"/>
        </w:rPr>
        <w:t xml:space="preserve"> et entière</w:t>
      </w:r>
      <w:r w:rsidR="0057465E" w:rsidRPr="00972A45">
        <w:rPr>
          <w:rFonts w:ascii="Arial" w:hAnsi="Arial" w:cs="Arial"/>
        </w:rPr>
        <w:t xml:space="preserve"> </w:t>
      </w:r>
      <w:r w:rsidR="00C80C67" w:rsidRPr="00972A45">
        <w:rPr>
          <w:rFonts w:ascii="Arial" w:hAnsi="Arial" w:cs="Arial"/>
        </w:rPr>
        <w:t>participation de tous et de toutes à la société. Ces valeurs démocratiques incluent aussi le respect de la dignité inhérente de l’être humain, la promotion de la justice et de l’égalité sociales, l’acceptation et le respect de la diversité sociodémographique du Québec.</w:t>
      </w:r>
      <w:r w:rsidR="00C80C67" w:rsidRPr="00972A45" w:rsidDel="006D412D">
        <w:rPr>
          <w:rFonts w:ascii="Arial" w:hAnsi="Arial" w:cs="Arial"/>
        </w:rPr>
        <w:t xml:space="preserve"> </w:t>
      </w:r>
      <w:r w:rsidR="00802286" w:rsidRPr="00972A45">
        <w:rPr>
          <w:rFonts w:ascii="Arial" w:hAnsi="Arial" w:cs="Arial"/>
        </w:rPr>
        <w:t xml:space="preserve">Elle </w:t>
      </w:r>
      <w:r w:rsidR="00C64557" w:rsidRPr="00972A45">
        <w:rPr>
          <w:rFonts w:ascii="Arial" w:hAnsi="Arial" w:cs="Arial"/>
        </w:rPr>
        <w:t>ne doute aucunement que tant la Ministre</w:t>
      </w:r>
      <w:r w:rsidR="00FA174E" w:rsidRPr="00972A45">
        <w:rPr>
          <w:rFonts w:ascii="Arial" w:hAnsi="Arial" w:cs="Arial"/>
        </w:rPr>
        <w:t xml:space="preserve"> que les membres de la commission parlementaire</w:t>
      </w:r>
      <w:r w:rsidR="005F2B9B" w:rsidRPr="00972A45">
        <w:rPr>
          <w:rFonts w:ascii="Arial" w:hAnsi="Arial" w:cs="Arial"/>
        </w:rPr>
        <w:t xml:space="preserve"> sauront porter </w:t>
      </w:r>
      <w:r w:rsidR="00BA01BC" w:rsidRPr="00972A45">
        <w:rPr>
          <w:rFonts w:ascii="Arial" w:hAnsi="Arial" w:cs="Arial"/>
        </w:rPr>
        <w:t xml:space="preserve">ces valeurs lors des </w:t>
      </w:r>
      <w:r w:rsidR="00B03C9B" w:rsidRPr="00972A45">
        <w:rPr>
          <w:rFonts w:ascii="Arial" w:hAnsi="Arial" w:cs="Arial"/>
        </w:rPr>
        <w:t>auditons à venir</w:t>
      </w:r>
      <w:r w:rsidR="008F31BE" w:rsidRPr="00972A45">
        <w:rPr>
          <w:rFonts w:ascii="Arial" w:hAnsi="Arial" w:cs="Arial"/>
        </w:rPr>
        <w:t xml:space="preserve"> et qu’ils</w:t>
      </w:r>
      <w:r w:rsidRPr="00972A45">
        <w:rPr>
          <w:rFonts w:ascii="Arial" w:hAnsi="Arial" w:cs="Arial"/>
        </w:rPr>
        <w:t xml:space="preserve"> veiller</w:t>
      </w:r>
      <w:r w:rsidR="008F31BE" w:rsidRPr="00972A45">
        <w:rPr>
          <w:rFonts w:ascii="Arial" w:hAnsi="Arial" w:cs="Arial"/>
        </w:rPr>
        <w:t>ont</w:t>
      </w:r>
      <w:r w:rsidR="00103B41" w:rsidRPr="00972A45">
        <w:rPr>
          <w:rFonts w:ascii="Arial" w:hAnsi="Arial" w:cs="Arial"/>
        </w:rPr>
        <w:t xml:space="preserve"> </w:t>
      </w:r>
      <w:r w:rsidRPr="00972A45">
        <w:rPr>
          <w:rFonts w:ascii="Arial" w:hAnsi="Arial" w:cs="Arial"/>
        </w:rPr>
        <w:t>à ce que l’ensemble des thèmes abordés durant cette consultation soit traité d’une manière qui soit conforme au cadre des droits et libertés de la personne</w:t>
      </w:r>
      <w:r w:rsidR="001017FC" w:rsidRPr="00972A45">
        <w:rPr>
          <w:rFonts w:ascii="Arial" w:hAnsi="Arial" w:cs="Arial"/>
        </w:rPr>
        <w:t xml:space="preserve"> </w:t>
      </w:r>
      <w:r w:rsidRPr="00972A45">
        <w:rPr>
          <w:rFonts w:ascii="Arial" w:hAnsi="Arial" w:cs="Arial"/>
        </w:rPr>
        <w:t xml:space="preserve">et qui reflète l’attachement du Québec à reconnaître que l’immigration est un projet global qui contribue à son développement social, culturel, économique et identitaire, comme la Commission le soulignait encore dans sa récente déclaration. </w:t>
      </w:r>
    </w:p>
    <w:p w14:paraId="234399BD" w14:textId="77777777" w:rsidR="00991E90" w:rsidRPr="00972A45" w:rsidRDefault="00991E90" w:rsidP="005C4903">
      <w:pPr>
        <w:spacing w:after="0" w:line="240" w:lineRule="auto"/>
        <w:jc w:val="both"/>
        <w:rPr>
          <w:rFonts w:ascii="Arial" w:hAnsi="Arial" w:cs="Arial"/>
        </w:rPr>
      </w:pPr>
    </w:p>
    <w:p w14:paraId="5869E94C" w14:textId="12716530" w:rsidR="003C1982" w:rsidRPr="00972A45" w:rsidRDefault="00250630" w:rsidP="005C4903">
      <w:pPr>
        <w:spacing w:after="0" w:line="240" w:lineRule="auto"/>
        <w:jc w:val="both"/>
        <w:rPr>
          <w:rFonts w:ascii="Arial" w:hAnsi="Arial" w:cs="Arial"/>
        </w:rPr>
      </w:pPr>
      <w:r w:rsidRPr="00972A45">
        <w:rPr>
          <w:rFonts w:ascii="Arial" w:hAnsi="Arial" w:cs="Arial"/>
        </w:rPr>
        <w:lastRenderedPageBreak/>
        <w:t>Nous vous</w:t>
      </w:r>
      <w:r w:rsidR="003C1982" w:rsidRPr="00972A45">
        <w:rPr>
          <w:rFonts w:ascii="Arial" w:hAnsi="Arial" w:cs="Arial"/>
        </w:rPr>
        <w:t xml:space="preserve"> vous pri</w:t>
      </w:r>
      <w:r w:rsidRPr="00972A45">
        <w:rPr>
          <w:rFonts w:ascii="Arial" w:hAnsi="Arial" w:cs="Arial"/>
        </w:rPr>
        <w:t>ons</w:t>
      </w:r>
      <w:r w:rsidR="003C1982" w:rsidRPr="00972A45">
        <w:rPr>
          <w:rFonts w:ascii="Arial" w:hAnsi="Arial" w:cs="Arial"/>
        </w:rPr>
        <w:t xml:space="preserve"> d’agréer, </w:t>
      </w:r>
      <w:r w:rsidR="007477B5" w:rsidRPr="00972A45">
        <w:rPr>
          <w:rFonts w:ascii="Arial" w:hAnsi="Arial" w:cs="Arial"/>
        </w:rPr>
        <w:t>Madam</w:t>
      </w:r>
      <w:r w:rsidR="003C1982" w:rsidRPr="00972A45">
        <w:rPr>
          <w:rFonts w:ascii="Arial" w:hAnsi="Arial" w:cs="Arial"/>
        </w:rPr>
        <w:t>e</w:t>
      </w:r>
      <w:r w:rsidR="0063066B" w:rsidRPr="00972A45">
        <w:rPr>
          <w:rFonts w:ascii="Arial" w:hAnsi="Arial" w:cs="Arial"/>
        </w:rPr>
        <w:t xml:space="preserve"> la Ministre</w:t>
      </w:r>
      <w:r w:rsidR="003C1982" w:rsidRPr="00972A45">
        <w:rPr>
          <w:rFonts w:ascii="Arial" w:hAnsi="Arial" w:cs="Arial"/>
        </w:rPr>
        <w:t xml:space="preserve">, </w:t>
      </w:r>
      <w:r w:rsidR="00F9148C" w:rsidRPr="00972A45">
        <w:rPr>
          <w:rFonts w:ascii="Arial" w:hAnsi="Arial" w:cs="Arial"/>
        </w:rPr>
        <w:t xml:space="preserve">Mesdames et </w:t>
      </w:r>
      <w:r w:rsidR="009D144D" w:rsidRPr="00972A45">
        <w:rPr>
          <w:rFonts w:ascii="Arial" w:hAnsi="Arial" w:cs="Arial"/>
        </w:rPr>
        <w:t>Messieurs les membres de la Commission</w:t>
      </w:r>
      <w:r w:rsidR="003C1982" w:rsidRPr="00972A45">
        <w:rPr>
          <w:rFonts w:ascii="Arial" w:hAnsi="Arial" w:cs="Arial"/>
        </w:rPr>
        <w:t xml:space="preserve"> </w:t>
      </w:r>
      <w:r w:rsidR="0006145C" w:rsidRPr="00972A45">
        <w:rPr>
          <w:rFonts w:ascii="Arial" w:hAnsi="Arial" w:cs="Arial"/>
        </w:rPr>
        <w:t xml:space="preserve">des relations avec les citoyens, </w:t>
      </w:r>
      <w:r w:rsidR="003C1982" w:rsidRPr="00972A45">
        <w:rPr>
          <w:rFonts w:ascii="Arial" w:hAnsi="Arial" w:cs="Arial"/>
        </w:rPr>
        <w:t xml:space="preserve">l’expression de </w:t>
      </w:r>
      <w:r w:rsidR="007D2E2D" w:rsidRPr="00972A45">
        <w:rPr>
          <w:rFonts w:ascii="Arial" w:hAnsi="Arial" w:cs="Arial"/>
        </w:rPr>
        <w:t xml:space="preserve">nos </w:t>
      </w:r>
      <w:r w:rsidR="003C1982" w:rsidRPr="00972A45">
        <w:rPr>
          <w:rFonts w:ascii="Arial" w:hAnsi="Arial" w:cs="Arial"/>
        </w:rPr>
        <w:t>sentiments distingués.</w:t>
      </w:r>
    </w:p>
    <w:p w14:paraId="61CF639A" w14:textId="77777777" w:rsidR="00B50267" w:rsidRPr="00972A45" w:rsidRDefault="00B50267" w:rsidP="005C4903">
      <w:pPr>
        <w:spacing w:after="0" w:line="240" w:lineRule="auto"/>
        <w:jc w:val="both"/>
        <w:rPr>
          <w:rFonts w:ascii="Arial" w:hAnsi="Arial" w:cs="Arial"/>
        </w:rPr>
      </w:pPr>
    </w:p>
    <w:p w14:paraId="4FE53930" w14:textId="77777777" w:rsidR="00B50267" w:rsidRPr="00972A45" w:rsidRDefault="00B50267" w:rsidP="005C4903">
      <w:pPr>
        <w:spacing w:after="0" w:line="240" w:lineRule="auto"/>
        <w:rPr>
          <w:rFonts w:ascii="Arial" w:hAnsi="Arial" w:cs="Arial"/>
        </w:rPr>
        <w:sectPr w:rsidR="00B50267" w:rsidRPr="00972A45" w:rsidSect="00CC58C8">
          <w:headerReference w:type="even" r:id="rId14"/>
          <w:headerReference w:type="default" r:id="rId15"/>
          <w:footerReference w:type="even" r:id="rId16"/>
          <w:footerReference w:type="default" r:id="rId17"/>
          <w:headerReference w:type="first" r:id="rId18"/>
          <w:footerReference w:type="first" r:id="rId19"/>
          <w:pgSz w:w="12240" w:h="15840" w:code="1"/>
          <w:pgMar w:top="2552" w:right="1699" w:bottom="1872" w:left="2592" w:header="1152" w:footer="720" w:gutter="0"/>
          <w:cols w:space="708"/>
          <w:titlePg/>
          <w:docGrid w:linePitch="360"/>
        </w:sectPr>
      </w:pPr>
    </w:p>
    <w:p w14:paraId="480CEFAA" w14:textId="7F8C51AF" w:rsidR="00771530" w:rsidRDefault="00771530" w:rsidP="00771530">
      <w:pPr>
        <w:pStyle w:val="Default"/>
        <w:jc w:val="both"/>
        <w:rPr>
          <w:noProof/>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p w14:paraId="774BECDD" w14:textId="77777777" w:rsidR="00333D92" w:rsidRDefault="00333D92" w:rsidP="00771530">
      <w:pPr>
        <w:pStyle w:val="Default"/>
        <w:jc w:val="both"/>
        <w:rPr>
          <w:noProof/>
          <w:color w:val="auto"/>
          <w:sz w:val="22"/>
          <w:szCs w:val="22"/>
        </w:rPr>
      </w:pPr>
    </w:p>
    <w:p w14:paraId="17BAEB2C" w14:textId="77777777" w:rsidR="00333D92" w:rsidRDefault="00333D92" w:rsidP="00771530">
      <w:pPr>
        <w:pStyle w:val="Default"/>
        <w:jc w:val="both"/>
        <w:rPr>
          <w:color w:val="auto"/>
          <w:sz w:val="22"/>
          <w:szCs w:val="22"/>
        </w:rPr>
      </w:pPr>
    </w:p>
    <w:p w14:paraId="5AE7D707" w14:textId="77777777" w:rsidR="00771530" w:rsidRDefault="00771530" w:rsidP="00771530">
      <w:pPr>
        <w:spacing w:after="0" w:line="240" w:lineRule="auto"/>
        <w:jc w:val="both"/>
        <w:rPr>
          <w:rFonts w:ascii="Arial" w:hAnsi="Arial" w:cs="Arial"/>
        </w:rPr>
      </w:pPr>
      <w:r>
        <w:rPr>
          <w:rFonts w:ascii="Arial" w:hAnsi="Arial" w:cs="Arial"/>
        </w:rPr>
        <w:t>Le Président</w:t>
      </w:r>
      <w:r w:rsidRPr="009341D6">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La V</w:t>
      </w:r>
      <w:r w:rsidRPr="00AC7A8F">
        <w:rPr>
          <w:rFonts w:ascii="Arial" w:hAnsi="Arial" w:cs="Arial"/>
        </w:rPr>
        <w:t>ice-présidente</w:t>
      </w:r>
    </w:p>
    <w:p w14:paraId="0B310150" w14:textId="77777777" w:rsidR="00771530" w:rsidRDefault="00771530" w:rsidP="00771530">
      <w:pPr>
        <w:spacing w:after="0"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w:t>
      </w:r>
      <w:r w:rsidRPr="00AC7A8F">
        <w:rPr>
          <w:rFonts w:ascii="Arial" w:hAnsi="Arial" w:cs="Arial"/>
        </w:rPr>
        <w:t>sponsable du mandat Charte</w:t>
      </w:r>
    </w:p>
    <w:p w14:paraId="720BFE66" w14:textId="77777777" w:rsidR="00771530" w:rsidRDefault="00771530" w:rsidP="00771530">
      <w:pPr>
        <w:spacing w:after="0" w:line="240" w:lineRule="auto"/>
        <w:jc w:val="both"/>
        <w:rPr>
          <w:rFonts w:ascii="Arial" w:hAnsi="Arial" w:cs="Arial"/>
        </w:rPr>
      </w:pPr>
    </w:p>
    <w:p w14:paraId="512B92EE" w14:textId="77777777" w:rsidR="00771530" w:rsidRDefault="00771530" w:rsidP="00771530">
      <w:pPr>
        <w:spacing w:after="0" w:line="240" w:lineRule="auto"/>
        <w:jc w:val="both"/>
        <w:rPr>
          <w:rFonts w:ascii="Arial" w:hAnsi="Arial" w:cs="Arial"/>
        </w:rPr>
      </w:pPr>
      <w:r>
        <w:rPr>
          <w:rFonts w:ascii="Arial" w:hAnsi="Arial" w:cs="Arial"/>
        </w:rPr>
        <w:t xml:space="preserve">Philippe-André Tessier </w:t>
      </w:r>
      <w:r>
        <w:rPr>
          <w:rFonts w:ascii="Arial" w:hAnsi="Arial" w:cs="Arial"/>
        </w:rPr>
        <w:tab/>
      </w:r>
      <w:r>
        <w:rPr>
          <w:rFonts w:ascii="Arial" w:hAnsi="Arial" w:cs="Arial"/>
        </w:rPr>
        <w:tab/>
      </w:r>
      <w:r>
        <w:rPr>
          <w:rFonts w:ascii="Arial" w:hAnsi="Arial" w:cs="Arial"/>
        </w:rPr>
        <w:tab/>
      </w:r>
      <w:r>
        <w:rPr>
          <w:rFonts w:ascii="Arial" w:hAnsi="Arial" w:cs="Arial"/>
        </w:rPr>
        <w:tab/>
        <w:t>Myrlande Pierre</w:t>
      </w:r>
    </w:p>
    <w:p w14:paraId="3D97E63F" w14:textId="77777777" w:rsidR="009D21AF" w:rsidRPr="00972A45" w:rsidRDefault="009D21AF" w:rsidP="005C4903">
      <w:pPr>
        <w:spacing w:after="0" w:line="240" w:lineRule="auto"/>
        <w:jc w:val="both"/>
        <w:rPr>
          <w:rFonts w:ascii="Arial" w:hAnsi="Arial" w:cs="Arial"/>
        </w:rPr>
      </w:pPr>
    </w:p>
    <w:p w14:paraId="58C891D9" w14:textId="77777777" w:rsidR="009D21AF" w:rsidRPr="00972A45" w:rsidRDefault="009D21AF" w:rsidP="005C4903">
      <w:pPr>
        <w:spacing w:after="0" w:line="240" w:lineRule="auto"/>
        <w:jc w:val="both"/>
        <w:rPr>
          <w:rFonts w:ascii="Arial" w:hAnsi="Arial" w:cs="Arial"/>
        </w:rPr>
      </w:pPr>
    </w:p>
    <w:p w14:paraId="7452D97C" w14:textId="77777777" w:rsidR="009E7036" w:rsidRPr="00972A45" w:rsidRDefault="009E7036" w:rsidP="005C4903">
      <w:pPr>
        <w:spacing w:after="0" w:line="240" w:lineRule="auto"/>
        <w:jc w:val="both"/>
        <w:rPr>
          <w:rFonts w:ascii="Arial" w:hAnsi="Arial" w:cs="Arial"/>
        </w:rPr>
      </w:pPr>
    </w:p>
    <w:p w14:paraId="0AE3971A" w14:textId="77777777" w:rsidR="009E7036" w:rsidRPr="00972A45" w:rsidRDefault="009E7036" w:rsidP="005C4903">
      <w:pPr>
        <w:spacing w:after="0" w:line="240" w:lineRule="auto"/>
        <w:jc w:val="both"/>
        <w:rPr>
          <w:rFonts w:ascii="Arial" w:hAnsi="Arial" w:cs="Arial"/>
        </w:rPr>
      </w:pPr>
    </w:p>
    <w:p w14:paraId="323E6791" w14:textId="77777777" w:rsidR="009D21AF" w:rsidRPr="00972A45" w:rsidRDefault="009D21AF" w:rsidP="005C4903">
      <w:pPr>
        <w:spacing w:after="0" w:line="240" w:lineRule="auto"/>
        <w:jc w:val="both"/>
        <w:rPr>
          <w:rFonts w:ascii="Arial" w:hAnsi="Arial" w:cs="Arial"/>
        </w:rPr>
      </w:pPr>
    </w:p>
    <w:p w14:paraId="7AF92C16" w14:textId="280B973B" w:rsidR="00222FB1" w:rsidRPr="00972A45" w:rsidRDefault="00B50267" w:rsidP="005C4903">
      <w:pPr>
        <w:spacing w:after="0" w:line="240" w:lineRule="auto"/>
        <w:jc w:val="both"/>
        <w:rPr>
          <w:rFonts w:ascii="Arial" w:hAnsi="Arial" w:cs="Arial"/>
        </w:rPr>
      </w:pPr>
      <w:r w:rsidRPr="00972A45">
        <w:rPr>
          <w:rFonts w:ascii="Arial" w:hAnsi="Arial" w:cs="Arial"/>
        </w:rPr>
        <w:t>M</w:t>
      </w:r>
      <w:r w:rsidR="00DC127F" w:rsidRPr="00972A45">
        <w:rPr>
          <w:rFonts w:ascii="Arial" w:hAnsi="Arial" w:cs="Arial"/>
        </w:rPr>
        <w:t>P/PAT/</w:t>
      </w:r>
      <w:proofErr w:type="spellStart"/>
      <w:r w:rsidR="00DC127F" w:rsidRPr="00972A45">
        <w:rPr>
          <w:rFonts w:ascii="Arial" w:hAnsi="Arial" w:cs="Arial"/>
        </w:rPr>
        <w:t>sd</w:t>
      </w:r>
      <w:proofErr w:type="spellEnd"/>
    </w:p>
    <w:p w14:paraId="317BC284" w14:textId="73E21AF7" w:rsidR="00222FB1" w:rsidRPr="00972A45" w:rsidRDefault="00222FB1" w:rsidP="005C4903">
      <w:pPr>
        <w:spacing w:after="0" w:line="240" w:lineRule="auto"/>
        <w:jc w:val="both"/>
        <w:rPr>
          <w:rFonts w:ascii="Arial" w:hAnsi="Arial" w:cs="Arial"/>
        </w:rPr>
      </w:pPr>
    </w:p>
    <w:sectPr w:rsidR="00222FB1" w:rsidRPr="00972A45" w:rsidSect="00B50267">
      <w:type w:val="continuous"/>
      <w:pgSz w:w="12240" w:h="15840" w:code="1"/>
      <w:pgMar w:top="2552" w:right="1699" w:bottom="1872" w:left="2592" w:header="1152"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10A1" w14:textId="77777777" w:rsidR="00AB2DF3" w:rsidRDefault="00AB2DF3" w:rsidP="0038435A">
      <w:pPr>
        <w:spacing w:after="0" w:line="240" w:lineRule="auto"/>
      </w:pPr>
      <w:r>
        <w:separator/>
      </w:r>
    </w:p>
  </w:endnote>
  <w:endnote w:type="continuationSeparator" w:id="0">
    <w:p w14:paraId="10A361A4" w14:textId="77777777" w:rsidR="00AB2DF3" w:rsidRDefault="00AB2DF3" w:rsidP="0038435A">
      <w:pPr>
        <w:spacing w:after="0" w:line="240" w:lineRule="auto"/>
      </w:pPr>
      <w:r>
        <w:continuationSeparator/>
      </w:r>
    </w:p>
  </w:endnote>
  <w:endnote w:type="continuationNotice" w:id="1">
    <w:p w14:paraId="0C7290FF" w14:textId="77777777" w:rsidR="00AB2DF3" w:rsidRDefault="00AB2D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F48D" w14:textId="77777777" w:rsidR="00EF5FE4" w:rsidRDefault="00EF5F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CAAB" w14:textId="77777777" w:rsidR="00EF5FE4" w:rsidRDefault="00EF5FE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9934" w14:textId="77777777" w:rsidR="00EF5FE4" w:rsidRDefault="00EF5F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CAF1" w14:textId="77777777" w:rsidR="00AB2DF3" w:rsidRDefault="00AB2DF3" w:rsidP="0038435A">
      <w:pPr>
        <w:spacing w:after="0" w:line="240" w:lineRule="auto"/>
      </w:pPr>
      <w:r>
        <w:separator/>
      </w:r>
    </w:p>
  </w:footnote>
  <w:footnote w:type="continuationSeparator" w:id="0">
    <w:p w14:paraId="6F725FFC" w14:textId="77777777" w:rsidR="00AB2DF3" w:rsidRDefault="00AB2DF3" w:rsidP="0038435A">
      <w:pPr>
        <w:spacing w:after="0" w:line="240" w:lineRule="auto"/>
      </w:pPr>
      <w:r>
        <w:continuationSeparator/>
      </w:r>
    </w:p>
  </w:footnote>
  <w:footnote w:type="continuationNotice" w:id="1">
    <w:p w14:paraId="5306D8EA" w14:textId="77777777" w:rsidR="00AB2DF3" w:rsidRDefault="00AB2DF3">
      <w:pPr>
        <w:spacing w:after="0" w:line="240" w:lineRule="auto"/>
      </w:pPr>
    </w:p>
  </w:footnote>
  <w:footnote w:id="2">
    <w:p w14:paraId="6D6CE320" w14:textId="257A24C3" w:rsidR="00174A4A" w:rsidRPr="00CF78F7" w:rsidRDefault="00174A4A"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Pr="00CF78F7">
        <w:rPr>
          <w:rFonts w:ascii="Arial" w:hAnsi="Arial" w:cs="Arial"/>
          <w:sz w:val="18"/>
          <w:szCs w:val="18"/>
        </w:rPr>
        <w:t>Ci-après</w:t>
      </w:r>
      <w:r w:rsidR="00F540B8" w:rsidRPr="00CF78F7">
        <w:rPr>
          <w:rFonts w:ascii="Arial" w:hAnsi="Arial" w:cs="Arial"/>
          <w:sz w:val="18"/>
          <w:szCs w:val="18"/>
        </w:rPr>
        <w:t xml:space="preserve"> «</w:t>
      </w:r>
      <w:r w:rsidR="00570EEB" w:rsidRPr="00CF78F7">
        <w:rPr>
          <w:rFonts w:ascii="Arial" w:hAnsi="Arial" w:cs="Arial"/>
          <w:sz w:val="18"/>
          <w:szCs w:val="18"/>
        </w:rPr>
        <w:t> </w:t>
      </w:r>
      <w:r w:rsidRPr="00CF78F7">
        <w:rPr>
          <w:rFonts w:ascii="Arial" w:hAnsi="Arial" w:cs="Arial"/>
          <w:sz w:val="18"/>
          <w:szCs w:val="18"/>
        </w:rPr>
        <w:t>la Commission</w:t>
      </w:r>
      <w:r w:rsidR="00570EEB" w:rsidRPr="00CF78F7">
        <w:rPr>
          <w:rFonts w:ascii="Arial" w:hAnsi="Arial" w:cs="Arial"/>
          <w:sz w:val="18"/>
          <w:szCs w:val="18"/>
        </w:rPr>
        <w:t> </w:t>
      </w:r>
      <w:r w:rsidR="00F540B8" w:rsidRPr="00CF78F7">
        <w:rPr>
          <w:rFonts w:ascii="Arial" w:hAnsi="Arial" w:cs="Arial"/>
          <w:sz w:val="18"/>
          <w:szCs w:val="18"/>
        </w:rPr>
        <w:t>»</w:t>
      </w:r>
      <w:r w:rsidRPr="00CF78F7">
        <w:rPr>
          <w:rFonts w:ascii="Arial" w:hAnsi="Arial" w:cs="Arial"/>
          <w:sz w:val="18"/>
          <w:szCs w:val="18"/>
        </w:rPr>
        <w:t xml:space="preserve">. </w:t>
      </w:r>
    </w:p>
  </w:footnote>
  <w:footnote w:id="3">
    <w:p w14:paraId="516AF6C9" w14:textId="4DE063ED" w:rsidR="00161B36" w:rsidRPr="00CF78F7" w:rsidRDefault="00161B36"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007471E0" w:rsidRPr="00CF78F7">
        <w:rPr>
          <w:rFonts w:ascii="Arial" w:eastAsia="Arial" w:hAnsi="Arial" w:cs="Arial"/>
          <w:i/>
          <w:sz w:val="18"/>
          <w:szCs w:val="18"/>
        </w:rPr>
        <w:t>Ch</w:t>
      </w:r>
      <w:r w:rsidR="007471E0" w:rsidRPr="00CF78F7">
        <w:rPr>
          <w:rFonts w:ascii="Arial" w:eastAsia="Arial" w:hAnsi="Arial" w:cs="Arial"/>
          <w:i/>
          <w:spacing w:val="1"/>
          <w:sz w:val="18"/>
          <w:szCs w:val="18"/>
        </w:rPr>
        <w:t>a</w:t>
      </w:r>
      <w:r w:rsidR="007471E0" w:rsidRPr="00CF78F7">
        <w:rPr>
          <w:rFonts w:ascii="Arial" w:eastAsia="Arial" w:hAnsi="Arial" w:cs="Arial"/>
          <w:i/>
          <w:sz w:val="18"/>
          <w:szCs w:val="18"/>
        </w:rPr>
        <w:t>rte</w:t>
      </w:r>
      <w:r w:rsidR="007471E0" w:rsidRPr="00CF78F7">
        <w:rPr>
          <w:rFonts w:ascii="Arial" w:eastAsia="Arial" w:hAnsi="Arial" w:cs="Arial"/>
          <w:i/>
          <w:spacing w:val="1"/>
          <w:sz w:val="18"/>
          <w:szCs w:val="18"/>
        </w:rPr>
        <w:t xml:space="preserve"> </w:t>
      </w:r>
      <w:r w:rsidR="007471E0" w:rsidRPr="00CF78F7">
        <w:rPr>
          <w:rFonts w:ascii="Arial" w:eastAsia="Arial" w:hAnsi="Arial" w:cs="Arial"/>
          <w:i/>
          <w:spacing w:val="-1"/>
          <w:sz w:val="18"/>
          <w:szCs w:val="18"/>
        </w:rPr>
        <w:t>d</w:t>
      </w:r>
      <w:r w:rsidR="007471E0" w:rsidRPr="00CF78F7">
        <w:rPr>
          <w:rFonts w:ascii="Arial" w:eastAsia="Arial" w:hAnsi="Arial" w:cs="Arial"/>
          <w:i/>
          <w:spacing w:val="1"/>
          <w:sz w:val="18"/>
          <w:szCs w:val="18"/>
        </w:rPr>
        <w:t>e</w:t>
      </w:r>
      <w:r w:rsidR="007471E0" w:rsidRPr="00CF78F7">
        <w:rPr>
          <w:rFonts w:ascii="Arial" w:eastAsia="Arial" w:hAnsi="Arial" w:cs="Arial"/>
          <w:i/>
          <w:sz w:val="18"/>
          <w:szCs w:val="18"/>
        </w:rPr>
        <w:t>s</w:t>
      </w:r>
      <w:r w:rsidR="007471E0" w:rsidRPr="00CF78F7">
        <w:rPr>
          <w:rFonts w:ascii="Arial" w:eastAsia="Arial" w:hAnsi="Arial" w:cs="Arial"/>
          <w:i/>
          <w:spacing w:val="-1"/>
          <w:sz w:val="18"/>
          <w:szCs w:val="18"/>
        </w:rPr>
        <w:t xml:space="preserve"> </w:t>
      </w:r>
      <w:r w:rsidR="007471E0" w:rsidRPr="00CF78F7">
        <w:rPr>
          <w:rFonts w:ascii="Arial" w:eastAsia="Arial" w:hAnsi="Arial" w:cs="Arial"/>
          <w:i/>
          <w:spacing w:val="1"/>
          <w:sz w:val="18"/>
          <w:szCs w:val="18"/>
        </w:rPr>
        <w:t>d</w:t>
      </w:r>
      <w:r w:rsidR="007471E0" w:rsidRPr="00CF78F7">
        <w:rPr>
          <w:rFonts w:ascii="Arial" w:eastAsia="Arial" w:hAnsi="Arial" w:cs="Arial"/>
          <w:i/>
          <w:sz w:val="18"/>
          <w:szCs w:val="18"/>
        </w:rPr>
        <w:t>r</w:t>
      </w:r>
      <w:r w:rsidR="007471E0" w:rsidRPr="00CF78F7">
        <w:rPr>
          <w:rFonts w:ascii="Arial" w:eastAsia="Arial" w:hAnsi="Arial" w:cs="Arial"/>
          <w:i/>
          <w:spacing w:val="1"/>
          <w:sz w:val="18"/>
          <w:szCs w:val="18"/>
        </w:rPr>
        <w:t>oi</w:t>
      </w:r>
      <w:r w:rsidR="007471E0" w:rsidRPr="00CF78F7">
        <w:rPr>
          <w:rFonts w:ascii="Arial" w:eastAsia="Arial" w:hAnsi="Arial" w:cs="Arial"/>
          <w:i/>
          <w:spacing w:val="-2"/>
          <w:sz w:val="18"/>
          <w:szCs w:val="18"/>
        </w:rPr>
        <w:t>t</w:t>
      </w:r>
      <w:r w:rsidR="007471E0" w:rsidRPr="00CF78F7">
        <w:rPr>
          <w:rFonts w:ascii="Arial" w:eastAsia="Arial" w:hAnsi="Arial" w:cs="Arial"/>
          <w:i/>
          <w:sz w:val="18"/>
          <w:szCs w:val="18"/>
        </w:rPr>
        <w:t>s</w:t>
      </w:r>
      <w:r w:rsidR="007471E0" w:rsidRPr="00CF78F7">
        <w:rPr>
          <w:rFonts w:ascii="Arial" w:eastAsia="Arial" w:hAnsi="Arial" w:cs="Arial"/>
          <w:i/>
          <w:spacing w:val="1"/>
          <w:sz w:val="18"/>
          <w:szCs w:val="18"/>
        </w:rPr>
        <w:t xml:space="preserve"> e</w:t>
      </w:r>
      <w:r w:rsidR="007471E0" w:rsidRPr="00CF78F7">
        <w:rPr>
          <w:rFonts w:ascii="Arial" w:eastAsia="Arial" w:hAnsi="Arial" w:cs="Arial"/>
          <w:i/>
          <w:sz w:val="18"/>
          <w:szCs w:val="18"/>
        </w:rPr>
        <w:t>t</w:t>
      </w:r>
      <w:r w:rsidR="007471E0" w:rsidRPr="00CF78F7">
        <w:rPr>
          <w:rFonts w:ascii="Arial" w:eastAsia="Arial" w:hAnsi="Arial" w:cs="Arial"/>
          <w:i/>
          <w:spacing w:val="-2"/>
          <w:sz w:val="18"/>
          <w:szCs w:val="18"/>
        </w:rPr>
        <w:t xml:space="preserve"> </w:t>
      </w:r>
      <w:r w:rsidR="007471E0" w:rsidRPr="00CF78F7">
        <w:rPr>
          <w:rFonts w:ascii="Arial" w:eastAsia="Arial" w:hAnsi="Arial" w:cs="Arial"/>
          <w:i/>
          <w:spacing w:val="1"/>
          <w:sz w:val="18"/>
          <w:szCs w:val="18"/>
        </w:rPr>
        <w:t>l</w:t>
      </w:r>
      <w:r w:rsidR="007471E0" w:rsidRPr="00CF78F7">
        <w:rPr>
          <w:rFonts w:ascii="Arial" w:eastAsia="Arial" w:hAnsi="Arial" w:cs="Arial"/>
          <w:i/>
          <w:spacing w:val="-2"/>
          <w:sz w:val="18"/>
          <w:szCs w:val="18"/>
        </w:rPr>
        <w:t>i</w:t>
      </w:r>
      <w:r w:rsidR="007471E0" w:rsidRPr="00CF78F7">
        <w:rPr>
          <w:rFonts w:ascii="Arial" w:eastAsia="Arial" w:hAnsi="Arial" w:cs="Arial"/>
          <w:i/>
          <w:spacing w:val="1"/>
          <w:sz w:val="18"/>
          <w:szCs w:val="18"/>
        </w:rPr>
        <w:t>be</w:t>
      </w:r>
      <w:r w:rsidR="007471E0" w:rsidRPr="00CF78F7">
        <w:rPr>
          <w:rFonts w:ascii="Arial" w:eastAsia="Arial" w:hAnsi="Arial" w:cs="Arial"/>
          <w:i/>
          <w:sz w:val="18"/>
          <w:szCs w:val="18"/>
        </w:rPr>
        <w:t>rt</w:t>
      </w:r>
      <w:r w:rsidR="007471E0" w:rsidRPr="00CF78F7">
        <w:rPr>
          <w:rFonts w:ascii="Arial" w:eastAsia="Arial" w:hAnsi="Arial" w:cs="Arial"/>
          <w:i/>
          <w:spacing w:val="-1"/>
          <w:sz w:val="18"/>
          <w:szCs w:val="18"/>
        </w:rPr>
        <w:t>é</w:t>
      </w:r>
      <w:r w:rsidR="007471E0" w:rsidRPr="00CF78F7">
        <w:rPr>
          <w:rFonts w:ascii="Arial" w:eastAsia="Arial" w:hAnsi="Arial" w:cs="Arial"/>
          <w:i/>
          <w:sz w:val="18"/>
          <w:szCs w:val="18"/>
        </w:rPr>
        <w:t>s</w:t>
      </w:r>
      <w:r w:rsidR="007471E0" w:rsidRPr="00CF78F7">
        <w:rPr>
          <w:rFonts w:ascii="Arial" w:eastAsia="Arial" w:hAnsi="Arial" w:cs="Arial"/>
          <w:i/>
          <w:spacing w:val="1"/>
          <w:sz w:val="18"/>
          <w:szCs w:val="18"/>
        </w:rPr>
        <w:t xml:space="preserve"> </w:t>
      </w:r>
      <w:r w:rsidR="007471E0" w:rsidRPr="00CF78F7">
        <w:rPr>
          <w:rFonts w:ascii="Arial" w:eastAsia="Arial" w:hAnsi="Arial" w:cs="Arial"/>
          <w:i/>
          <w:spacing w:val="-1"/>
          <w:sz w:val="18"/>
          <w:szCs w:val="18"/>
        </w:rPr>
        <w:t>d</w:t>
      </w:r>
      <w:r w:rsidR="007471E0" w:rsidRPr="00CF78F7">
        <w:rPr>
          <w:rFonts w:ascii="Arial" w:eastAsia="Arial" w:hAnsi="Arial" w:cs="Arial"/>
          <w:i/>
          <w:sz w:val="18"/>
          <w:szCs w:val="18"/>
        </w:rPr>
        <w:t>e</w:t>
      </w:r>
      <w:r w:rsidR="007471E0" w:rsidRPr="00CF78F7">
        <w:rPr>
          <w:rFonts w:ascii="Arial" w:eastAsia="Arial" w:hAnsi="Arial" w:cs="Arial"/>
          <w:i/>
          <w:spacing w:val="-1"/>
          <w:sz w:val="18"/>
          <w:szCs w:val="18"/>
        </w:rPr>
        <w:t xml:space="preserve"> </w:t>
      </w:r>
      <w:r w:rsidR="007471E0" w:rsidRPr="00CF78F7">
        <w:rPr>
          <w:rFonts w:ascii="Arial" w:eastAsia="Arial" w:hAnsi="Arial" w:cs="Arial"/>
          <w:i/>
          <w:spacing w:val="1"/>
          <w:sz w:val="18"/>
          <w:szCs w:val="18"/>
        </w:rPr>
        <w:t>l</w:t>
      </w:r>
      <w:r w:rsidR="007471E0" w:rsidRPr="00CF78F7">
        <w:rPr>
          <w:rFonts w:ascii="Arial" w:eastAsia="Arial" w:hAnsi="Arial" w:cs="Arial"/>
          <w:i/>
          <w:sz w:val="18"/>
          <w:szCs w:val="18"/>
        </w:rPr>
        <w:t>a</w:t>
      </w:r>
      <w:r w:rsidR="007471E0" w:rsidRPr="00CF78F7">
        <w:rPr>
          <w:rFonts w:ascii="Arial" w:eastAsia="Arial" w:hAnsi="Arial" w:cs="Arial"/>
          <w:i/>
          <w:spacing w:val="1"/>
          <w:sz w:val="18"/>
          <w:szCs w:val="18"/>
        </w:rPr>
        <w:t xml:space="preserve"> </w:t>
      </w:r>
      <w:r w:rsidR="007471E0" w:rsidRPr="00CF78F7">
        <w:rPr>
          <w:rFonts w:ascii="Arial" w:eastAsia="Arial" w:hAnsi="Arial" w:cs="Arial"/>
          <w:i/>
          <w:spacing w:val="-1"/>
          <w:sz w:val="18"/>
          <w:szCs w:val="18"/>
        </w:rPr>
        <w:t>p</w:t>
      </w:r>
      <w:r w:rsidR="007471E0" w:rsidRPr="00CF78F7">
        <w:rPr>
          <w:rFonts w:ascii="Arial" w:eastAsia="Arial" w:hAnsi="Arial" w:cs="Arial"/>
          <w:i/>
          <w:spacing w:val="1"/>
          <w:sz w:val="18"/>
          <w:szCs w:val="18"/>
        </w:rPr>
        <w:t>e</w:t>
      </w:r>
      <w:r w:rsidR="007471E0" w:rsidRPr="00CF78F7">
        <w:rPr>
          <w:rFonts w:ascii="Arial" w:eastAsia="Arial" w:hAnsi="Arial" w:cs="Arial"/>
          <w:i/>
          <w:sz w:val="18"/>
          <w:szCs w:val="18"/>
        </w:rPr>
        <w:t>r</w:t>
      </w:r>
      <w:r w:rsidR="007471E0" w:rsidRPr="00CF78F7">
        <w:rPr>
          <w:rFonts w:ascii="Arial" w:eastAsia="Arial" w:hAnsi="Arial" w:cs="Arial"/>
          <w:i/>
          <w:spacing w:val="1"/>
          <w:sz w:val="18"/>
          <w:szCs w:val="18"/>
        </w:rPr>
        <w:t>s</w:t>
      </w:r>
      <w:r w:rsidR="007471E0" w:rsidRPr="00CF78F7">
        <w:rPr>
          <w:rFonts w:ascii="Arial" w:eastAsia="Arial" w:hAnsi="Arial" w:cs="Arial"/>
          <w:i/>
          <w:spacing w:val="-2"/>
          <w:sz w:val="18"/>
          <w:szCs w:val="18"/>
        </w:rPr>
        <w:t>o</w:t>
      </w:r>
      <w:r w:rsidR="007471E0" w:rsidRPr="00CF78F7">
        <w:rPr>
          <w:rFonts w:ascii="Arial" w:eastAsia="Arial" w:hAnsi="Arial" w:cs="Arial"/>
          <w:i/>
          <w:spacing w:val="1"/>
          <w:sz w:val="18"/>
          <w:szCs w:val="18"/>
        </w:rPr>
        <w:t>nn</w:t>
      </w:r>
      <w:r w:rsidR="007471E0" w:rsidRPr="00CF78F7">
        <w:rPr>
          <w:rFonts w:ascii="Arial" w:eastAsia="Arial" w:hAnsi="Arial" w:cs="Arial"/>
          <w:i/>
          <w:spacing w:val="4"/>
          <w:sz w:val="18"/>
          <w:szCs w:val="18"/>
        </w:rPr>
        <w:t>e</w:t>
      </w:r>
      <w:r w:rsidR="007471E0" w:rsidRPr="00CF78F7">
        <w:rPr>
          <w:rFonts w:ascii="Arial" w:eastAsia="Arial" w:hAnsi="Arial" w:cs="Arial"/>
          <w:sz w:val="18"/>
          <w:szCs w:val="18"/>
        </w:rPr>
        <w:t>,</w:t>
      </w:r>
      <w:r w:rsidR="007471E0" w:rsidRPr="00CF78F7">
        <w:rPr>
          <w:rFonts w:ascii="Arial" w:eastAsia="Arial" w:hAnsi="Arial" w:cs="Arial"/>
          <w:spacing w:val="1"/>
          <w:sz w:val="18"/>
          <w:szCs w:val="18"/>
        </w:rPr>
        <w:t xml:space="preserve"> </w:t>
      </w:r>
      <w:r w:rsidR="007471E0" w:rsidRPr="00CF78F7">
        <w:rPr>
          <w:rFonts w:ascii="Arial" w:eastAsia="Arial" w:hAnsi="Arial" w:cs="Arial"/>
          <w:spacing w:val="-3"/>
          <w:sz w:val="18"/>
          <w:szCs w:val="18"/>
        </w:rPr>
        <w:t>R</w:t>
      </w:r>
      <w:r w:rsidR="007471E0" w:rsidRPr="00CF78F7">
        <w:rPr>
          <w:rFonts w:ascii="Arial" w:eastAsia="Arial" w:hAnsi="Arial" w:cs="Arial"/>
          <w:spacing w:val="1"/>
          <w:sz w:val="18"/>
          <w:szCs w:val="18"/>
        </w:rPr>
        <w:t>L</w:t>
      </w:r>
      <w:r w:rsidR="007471E0" w:rsidRPr="00CF78F7">
        <w:rPr>
          <w:rFonts w:ascii="Arial" w:eastAsia="Arial" w:hAnsi="Arial" w:cs="Arial"/>
          <w:sz w:val="18"/>
          <w:szCs w:val="18"/>
        </w:rPr>
        <w:t>R</w:t>
      </w:r>
      <w:r w:rsidR="007471E0" w:rsidRPr="00CF78F7">
        <w:rPr>
          <w:rFonts w:ascii="Arial" w:eastAsia="Arial" w:hAnsi="Arial" w:cs="Arial"/>
          <w:spacing w:val="-1"/>
          <w:sz w:val="18"/>
          <w:szCs w:val="18"/>
        </w:rPr>
        <w:t>Q</w:t>
      </w:r>
      <w:r w:rsidR="007471E0" w:rsidRPr="00CF78F7">
        <w:rPr>
          <w:rFonts w:ascii="Arial" w:eastAsia="Arial" w:hAnsi="Arial" w:cs="Arial"/>
          <w:sz w:val="18"/>
          <w:szCs w:val="18"/>
        </w:rPr>
        <w:t>,</w:t>
      </w:r>
      <w:r w:rsidR="007471E0" w:rsidRPr="00CF78F7">
        <w:rPr>
          <w:rFonts w:ascii="Arial" w:eastAsia="Arial" w:hAnsi="Arial" w:cs="Arial"/>
          <w:spacing w:val="1"/>
          <w:sz w:val="18"/>
          <w:szCs w:val="18"/>
        </w:rPr>
        <w:t xml:space="preserve"> c</w:t>
      </w:r>
      <w:r w:rsidR="007471E0" w:rsidRPr="00CF78F7">
        <w:rPr>
          <w:rFonts w:ascii="Arial" w:eastAsia="Arial" w:hAnsi="Arial" w:cs="Arial"/>
          <w:sz w:val="18"/>
          <w:szCs w:val="18"/>
        </w:rPr>
        <w:t>.</w:t>
      </w:r>
      <w:r w:rsidR="007471E0" w:rsidRPr="00CF78F7">
        <w:rPr>
          <w:rFonts w:ascii="Arial" w:eastAsia="Arial" w:hAnsi="Arial" w:cs="Arial"/>
          <w:spacing w:val="1"/>
          <w:sz w:val="18"/>
          <w:szCs w:val="18"/>
        </w:rPr>
        <w:t xml:space="preserve"> </w:t>
      </w:r>
      <w:r w:rsidR="007471E0" w:rsidRPr="00CF78F7">
        <w:rPr>
          <w:rFonts w:ascii="Arial" w:eastAsia="Arial" w:hAnsi="Arial" w:cs="Arial"/>
          <w:sz w:val="18"/>
          <w:szCs w:val="18"/>
        </w:rPr>
        <w:t>C</w:t>
      </w:r>
      <w:r w:rsidR="00367B71" w:rsidRPr="00CF78F7">
        <w:rPr>
          <w:rFonts w:ascii="Arial" w:eastAsia="Arial" w:hAnsi="Arial" w:cs="Arial"/>
          <w:spacing w:val="1"/>
          <w:sz w:val="18"/>
          <w:szCs w:val="18"/>
        </w:rPr>
        <w:t> </w:t>
      </w:r>
      <w:r w:rsidR="007471E0" w:rsidRPr="00CF78F7">
        <w:rPr>
          <w:rFonts w:ascii="Arial" w:eastAsia="Arial" w:hAnsi="Arial" w:cs="Arial"/>
          <w:spacing w:val="-2"/>
          <w:sz w:val="18"/>
          <w:szCs w:val="18"/>
        </w:rPr>
        <w:t>-</w:t>
      </w:r>
      <w:r w:rsidR="007471E0" w:rsidRPr="00CF78F7">
        <w:rPr>
          <w:rFonts w:ascii="Arial" w:eastAsia="Arial" w:hAnsi="Arial" w:cs="Arial"/>
          <w:spacing w:val="1"/>
          <w:sz w:val="18"/>
          <w:szCs w:val="18"/>
        </w:rPr>
        <w:t>1</w:t>
      </w:r>
      <w:r w:rsidR="007471E0" w:rsidRPr="00CF78F7">
        <w:rPr>
          <w:rFonts w:ascii="Arial" w:eastAsia="Arial" w:hAnsi="Arial" w:cs="Arial"/>
          <w:sz w:val="18"/>
          <w:szCs w:val="18"/>
        </w:rPr>
        <w:t>2</w:t>
      </w:r>
      <w:r w:rsidR="007471E0" w:rsidRPr="00CF78F7">
        <w:rPr>
          <w:rFonts w:ascii="Arial" w:eastAsia="Arial" w:hAnsi="Arial" w:cs="Arial"/>
          <w:spacing w:val="1"/>
          <w:sz w:val="18"/>
          <w:szCs w:val="18"/>
        </w:rPr>
        <w:t xml:space="preserve"> (c</w:t>
      </w:r>
      <w:r w:rsidR="007471E0" w:rsidRPr="00CF78F7">
        <w:rPr>
          <w:rFonts w:ascii="Arial" w:hAnsi="Arial" w:cs="Arial"/>
          <w:sz w:val="18"/>
          <w:szCs w:val="18"/>
        </w:rPr>
        <w:t>i-après « la Charte »).</w:t>
      </w:r>
    </w:p>
  </w:footnote>
  <w:footnote w:id="4">
    <w:p w14:paraId="318CCEE6" w14:textId="520D3DA2" w:rsidR="000001F4" w:rsidRPr="00CF78F7" w:rsidRDefault="000001F4"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00A63032" w:rsidRPr="00CF78F7">
        <w:rPr>
          <w:rFonts w:ascii="Arial" w:hAnsi="Arial" w:cs="Arial"/>
          <w:smallCaps/>
          <w:sz w:val="18"/>
          <w:szCs w:val="18"/>
        </w:rPr>
        <w:t xml:space="preserve">Assemblée </w:t>
      </w:r>
      <w:r w:rsidR="004150E8" w:rsidRPr="00CF78F7">
        <w:rPr>
          <w:rFonts w:ascii="Arial" w:hAnsi="Arial" w:cs="Arial"/>
          <w:smallCaps/>
          <w:sz w:val="18"/>
          <w:szCs w:val="18"/>
        </w:rPr>
        <w:t>générale des Nations Unies</w:t>
      </w:r>
      <w:r w:rsidR="004150E8" w:rsidRPr="00CF78F7">
        <w:rPr>
          <w:rFonts w:ascii="Arial" w:hAnsi="Arial" w:cs="Arial"/>
          <w:sz w:val="18"/>
          <w:szCs w:val="18"/>
        </w:rPr>
        <w:t xml:space="preserve">, </w:t>
      </w:r>
      <w:r w:rsidR="00CA3FB4" w:rsidRPr="00CF78F7">
        <w:rPr>
          <w:rFonts w:ascii="Arial" w:hAnsi="Arial" w:cs="Arial"/>
          <w:i/>
          <w:iCs/>
          <w:sz w:val="18"/>
          <w:szCs w:val="18"/>
        </w:rPr>
        <w:t xml:space="preserve">Pacte mondial pour des migrations sûres, ordonnées et régulières, </w:t>
      </w:r>
      <w:r w:rsidR="00A94279" w:rsidRPr="00CF78F7">
        <w:rPr>
          <w:rFonts w:ascii="Arial" w:hAnsi="Arial" w:cs="Arial"/>
          <w:sz w:val="18"/>
          <w:szCs w:val="18"/>
        </w:rPr>
        <w:t>ONU, A/RES/73</w:t>
      </w:r>
      <w:r w:rsidR="000B4C3F" w:rsidRPr="00CF78F7">
        <w:rPr>
          <w:rFonts w:ascii="Arial" w:hAnsi="Arial" w:cs="Arial"/>
          <w:sz w:val="18"/>
          <w:szCs w:val="18"/>
        </w:rPr>
        <w:t xml:space="preserve">/195, </w:t>
      </w:r>
      <w:r w:rsidR="00A51676" w:rsidRPr="00CF78F7">
        <w:rPr>
          <w:rFonts w:ascii="Arial" w:hAnsi="Arial" w:cs="Arial"/>
          <w:sz w:val="18"/>
          <w:szCs w:val="18"/>
        </w:rPr>
        <w:t xml:space="preserve">résolution </w:t>
      </w:r>
      <w:r w:rsidR="0028447E" w:rsidRPr="00CF78F7">
        <w:rPr>
          <w:rFonts w:ascii="Arial" w:hAnsi="Arial" w:cs="Arial"/>
          <w:sz w:val="18"/>
          <w:szCs w:val="18"/>
        </w:rPr>
        <w:t>adoptée le 19</w:t>
      </w:r>
      <w:r w:rsidR="00570EEB" w:rsidRPr="00CF78F7">
        <w:rPr>
          <w:rFonts w:ascii="Arial" w:hAnsi="Arial" w:cs="Arial"/>
          <w:sz w:val="18"/>
          <w:szCs w:val="18"/>
        </w:rPr>
        <w:t> </w:t>
      </w:r>
      <w:r w:rsidR="0028447E" w:rsidRPr="00CF78F7">
        <w:rPr>
          <w:rFonts w:ascii="Arial" w:hAnsi="Arial" w:cs="Arial"/>
          <w:sz w:val="18"/>
          <w:szCs w:val="18"/>
        </w:rPr>
        <w:t>décembre 2018</w:t>
      </w:r>
      <w:r w:rsidR="00C50707" w:rsidRPr="00CF78F7">
        <w:rPr>
          <w:rFonts w:ascii="Arial" w:hAnsi="Arial" w:cs="Arial"/>
          <w:sz w:val="18"/>
          <w:szCs w:val="18"/>
        </w:rPr>
        <w:t xml:space="preserve">, </w:t>
      </w:r>
      <w:r w:rsidR="008439CF" w:rsidRPr="00CF78F7">
        <w:rPr>
          <w:rFonts w:ascii="Arial" w:hAnsi="Arial" w:cs="Arial"/>
          <w:sz w:val="18"/>
          <w:szCs w:val="18"/>
        </w:rPr>
        <w:t>p.</w:t>
      </w:r>
      <w:r w:rsidR="0044385C" w:rsidRPr="00CF78F7">
        <w:rPr>
          <w:rFonts w:ascii="Arial" w:hAnsi="Arial" w:cs="Arial"/>
          <w:sz w:val="18"/>
          <w:szCs w:val="18"/>
        </w:rPr>
        <w:t> </w:t>
      </w:r>
      <w:r w:rsidR="008439CF" w:rsidRPr="00CF78F7">
        <w:rPr>
          <w:rFonts w:ascii="Arial" w:hAnsi="Arial" w:cs="Arial"/>
          <w:sz w:val="18"/>
          <w:szCs w:val="18"/>
        </w:rPr>
        <w:t>6</w:t>
      </w:r>
      <w:r w:rsidR="00A51676" w:rsidRPr="00CF78F7">
        <w:rPr>
          <w:rFonts w:ascii="Arial" w:hAnsi="Arial" w:cs="Arial"/>
          <w:sz w:val="18"/>
          <w:szCs w:val="18"/>
        </w:rPr>
        <w:t xml:space="preserve"> f)</w:t>
      </w:r>
      <w:r w:rsidR="008439CF" w:rsidRPr="00CF78F7">
        <w:rPr>
          <w:rFonts w:ascii="Arial" w:hAnsi="Arial" w:cs="Arial"/>
          <w:sz w:val="18"/>
          <w:szCs w:val="18"/>
        </w:rPr>
        <w:t>, [En ligne]</w:t>
      </w:r>
      <w:r w:rsidR="00AF5119" w:rsidRPr="00CF78F7">
        <w:rPr>
          <w:rFonts w:ascii="Arial" w:hAnsi="Arial" w:cs="Arial"/>
          <w:sz w:val="18"/>
          <w:szCs w:val="18"/>
        </w:rPr>
        <w:t>.</w:t>
      </w:r>
      <w:r w:rsidR="008439CF" w:rsidRPr="00CF78F7">
        <w:rPr>
          <w:rFonts w:ascii="Arial" w:hAnsi="Arial" w:cs="Arial"/>
          <w:sz w:val="18"/>
          <w:szCs w:val="18"/>
        </w:rPr>
        <w:t xml:space="preserve"> </w:t>
      </w:r>
      <w:hyperlink r:id="rId1" w:history="1">
        <w:r w:rsidR="008439CF" w:rsidRPr="00CF78F7">
          <w:rPr>
            <w:rStyle w:val="Lienhypertexte"/>
            <w:rFonts w:ascii="Arial" w:hAnsi="Arial" w:cs="Arial"/>
            <w:sz w:val="18"/>
            <w:szCs w:val="18"/>
          </w:rPr>
          <w:t>https://documents-dds-ny.un.org/doc/UNDOC/GEN/N18/452/00/PDF/N1845200.pdf?OpenElement</w:t>
        </w:r>
      </w:hyperlink>
      <w:r w:rsidR="008439CF" w:rsidRPr="00CF78F7">
        <w:rPr>
          <w:rFonts w:ascii="Arial" w:hAnsi="Arial" w:cs="Arial"/>
          <w:sz w:val="18"/>
          <w:szCs w:val="18"/>
        </w:rPr>
        <w:t xml:space="preserve"> </w:t>
      </w:r>
      <w:r w:rsidR="00AF75FC" w:rsidRPr="00CF78F7">
        <w:rPr>
          <w:rFonts w:ascii="Arial" w:hAnsi="Arial" w:cs="Arial"/>
          <w:sz w:val="18"/>
          <w:szCs w:val="18"/>
        </w:rPr>
        <w:t xml:space="preserve"> </w:t>
      </w:r>
    </w:p>
  </w:footnote>
  <w:footnote w:id="5">
    <w:p w14:paraId="50B9F1E4" w14:textId="319AE869" w:rsidR="00310498" w:rsidRPr="00CF78F7" w:rsidRDefault="00310498"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00916485" w:rsidRPr="00CF78F7">
        <w:rPr>
          <w:rFonts w:ascii="Arial" w:hAnsi="Arial" w:cs="Arial"/>
          <w:smallCaps/>
          <w:sz w:val="18"/>
          <w:szCs w:val="18"/>
          <w:lang w:val="fr-FR"/>
        </w:rPr>
        <w:t>Commission des droits de la personne et des droits de la jeunesse</w:t>
      </w:r>
      <w:r w:rsidR="00916485" w:rsidRPr="00CF78F7">
        <w:rPr>
          <w:rFonts w:ascii="Arial" w:hAnsi="Arial" w:cs="Arial"/>
          <w:sz w:val="18"/>
          <w:szCs w:val="18"/>
          <w:lang w:val="fr-FR"/>
        </w:rPr>
        <w:t xml:space="preserve">, </w:t>
      </w:r>
      <w:r w:rsidR="00916485" w:rsidRPr="00CF78F7">
        <w:rPr>
          <w:rFonts w:ascii="Arial" w:hAnsi="Arial" w:cs="Arial"/>
          <w:i/>
          <w:iCs/>
          <w:sz w:val="18"/>
          <w:szCs w:val="18"/>
          <w:lang w:val="fr-FR"/>
        </w:rPr>
        <w:t>Les personnes immigrantes</w:t>
      </w:r>
      <w:r w:rsidR="00DF1319" w:rsidRPr="00CF78F7">
        <w:rPr>
          <w:rFonts w:ascii="Arial" w:hAnsi="Arial" w:cs="Arial"/>
          <w:i/>
          <w:iCs/>
          <w:sz w:val="18"/>
          <w:szCs w:val="18"/>
          <w:lang w:val="fr-FR"/>
        </w:rPr>
        <w:t> </w:t>
      </w:r>
      <w:r w:rsidR="00916485" w:rsidRPr="00CF78F7">
        <w:rPr>
          <w:rFonts w:ascii="Arial" w:hAnsi="Arial" w:cs="Arial"/>
          <w:i/>
          <w:iCs/>
          <w:sz w:val="18"/>
          <w:szCs w:val="18"/>
          <w:lang w:val="fr-FR"/>
        </w:rPr>
        <w:t xml:space="preserve">: une richesse qui participe au développement social, culturel, économique et identitaire du Québec, </w:t>
      </w:r>
      <w:r w:rsidR="00916485" w:rsidRPr="00CF78F7">
        <w:rPr>
          <w:rFonts w:ascii="Arial" w:hAnsi="Arial" w:cs="Arial"/>
          <w:sz w:val="18"/>
          <w:szCs w:val="18"/>
          <w:lang w:val="fr-FR"/>
        </w:rPr>
        <w:t>18</w:t>
      </w:r>
      <w:r w:rsidR="00570EEB" w:rsidRPr="00CF78F7">
        <w:rPr>
          <w:rFonts w:ascii="Arial" w:hAnsi="Arial" w:cs="Arial"/>
          <w:sz w:val="18"/>
          <w:szCs w:val="18"/>
          <w:lang w:val="fr-FR"/>
        </w:rPr>
        <w:t> </w:t>
      </w:r>
      <w:r w:rsidR="00916485" w:rsidRPr="00CF78F7">
        <w:rPr>
          <w:rFonts w:ascii="Arial" w:hAnsi="Arial" w:cs="Arial"/>
          <w:sz w:val="18"/>
          <w:szCs w:val="18"/>
          <w:lang w:val="fr-FR"/>
        </w:rPr>
        <w:t>octobre 2022</w:t>
      </w:r>
      <w:r w:rsidR="00135EF0" w:rsidRPr="00CF78F7">
        <w:rPr>
          <w:rFonts w:ascii="Arial" w:hAnsi="Arial" w:cs="Arial"/>
          <w:sz w:val="18"/>
          <w:szCs w:val="18"/>
          <w:lang w:val="fr-FR"/>
        </w:rPr>
        <w:t xml:space="preserve">, </w:t>
      </w:r>
      <w:r w:rsidR="00AF5119" w:rsidRPr="00CF78F7">
        <w:rPr>
          <w:rFonts w:ascii="Arial" w:hAnsi="Arial" w:cs="Arial"/>
          <w:sz w:val="18"/>
          <w:szCs w:val="18"/>
        </w:rPr>
        <w:t xml:space="preserve">[En ligne]. </w:t>
      </w:r>
      <w:hyperlink r:id="rId2" w:history="1">
        <w:r w:rsidR="00135EF0" w:rsidRPr="00CF78F7">
          <w:rPr>
            <w:rStyle w:val="Lienhypertexte"/>
            <w:rFonts w:ascii="Arial" w:hAnsi="Arial" w:cs="Arial"/>
            <w:sz w:val="18"/>
            <w:szCs w:val="18"/>
            <w:lang w:val="fr-FR"/>
          </w:rPr>
          <w:t>https://cdpdj.qc.ca/fr/actualites/declaration-immigration</w:t>
        </w:r>
      </w:hyperlink>
      <w:r w:rsidR="00135EF0" w:rsidRPr="00CF78F7">
        <w:rPr>
          <w:rFonts w:ascii="Arial" w:hAnsi="Arial" w:cs="Arial"/>
          <w:sz w:val="18"/>
          <w:szCs w:val="18"/>
          <w:lang w:val="fr-FR"/>
        </w:rPr>
        <w:t xml:space="preserve"> </w:t>
      </w:r>
    </w:p>
  </w:footnote>
  <w:footnote w:id="6">
    <w:p w14:paraId="5394F709" w14:textId="576BF903" w:rsidR="00D6724E" w:rsidRPr="00CF78F7" w:rsidRDefault="00D6724E"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001374F4" w:rsidRPr="00CF78F7">
        <w:rPr>
          <w:rFonts w:ascii="Arial" w:hAnsi="Arial" w:cs="Arial"/>
          <w:smallCaps/>
          <w:sz w:val="18"/>
          <w:szCs w:val="18"/>
        </w:rPr>
        <w:t>Ministère de l’Immigration, de la Francisation et de l’Intégration</w:t>
      </w:r>
      <w:r w:rsidR="001374F4" w:rsidRPr="00CF78F7">
        <w:rPr>
          <w:rFonts w:ascii="Arial" w:hAnsi="Arial" w:cs="Arial"/>
          <w:sz w:val="18"/>
          <w:szCs w:val="18"/>
        </w:rPr>
        <w:t xml:space="preserve">, </w:t>
      </w:r>
      <w:r w:rsidR="001374F4" w:rsidRPr="00CF78F7">
        <w:rPr>
          <w:rFonts w:ascii="Arial" w:hAnsi="Arial" w:cs="Arial"/>
          <w:i/>
          <w:iCs/>
          <w:sz w:val="18"/>
          <w:szCs w:val="18"/>
        </w:rPr>
        <w:t>La planification de l’immigration au Québec pour la période</w:t>
      </w:r>
      <w:r w:rsidR="0044385C" w:rsidRPr="00CF78F7">
        <w:rPr>
          <w:rFonts w:ascii="Arial" w:hAnsi="Arial" w:cs="Arial"/>
          <w:i/>
          <w:iCs/>
          <w:sz w:val="18"/>
          <w:szCs w:val="18"/>
        </w:rPr>
        <w:t> </w:t>
      </w:r>
      <w:r w:rsidR="001374F4" w:rsidRPr="00CF78F7">
        <w:rPr>
          <w:rFonts w:ascii="Arial" w:hAnsi="Arial" w:cs="Arial"/>
          <w:i/>
          <w:iCs/>
          <w:sz w:val="18"/>
          <w:szCs w:val="18"/>
        </w:rPr>
        <w:t xml:space="preserve">2024-2027 </w:t>
      </w:r>
      <w:r w:rsidR="00DF1319" w:rsidRPr="00CF78F7">
        <w:rPr>
          <w:rFonts w:ascii="Arial" w:hAnsi="Arial" w:cs="Arial"/>
          <w:i/>
          <w:iCs/>
          <w:sz w:val="18"/>
          <w:szCs w:val="18"/>
        </w:rPr>
        <w:t>—</w:t>
      </w:r>
      <w:r w:rsidR="00421ACE" w:rsidRPr="00CF78F7">
        <w:rPr>
          <w:rFonts w:ascii="Arial" w:hAnsi="Arial" w:cs="Arial"/>
          <w:i/>
          <w:iCs/>
          <w:sz w:val="18"/>
          <w:szCs w:val="18"/>
        </w:rPr>
        <w:t xml:space="preserve"> </w:t>
      </w:r>
      <w:r w:rsidR="001374F4" w:rsidRPr="00CF78F7">
        <w:rPr>
          <w:rFonts w:ascii="Arial" w:hAnsi="Arial" w:cs="Arial"/>
          <w:i/>
          <w:iCs/>
          <w:sz w:val="18"/>
          <w:szCs w:val="18"/>
        </w:rPr>
        <w:t>Cahier de consultation</w:t>
      </w:r>
      <w:r w:rsidR="001374F4" w:rsidRPr="00CF78F7">
        <w:rPr>
          <w:rFonts w:ascii="Arial" w:hAnsi="Arial" w:cs="Arial"/>
          <w:sz w:val="18"/>
          <w:szCs w:val="18"/>
        </w:rPr>
        <w:t>, 2023, p.</w:t>
      </w:r>
      <w:r w:rsidR="0044385C" w:rsidRPr="00CF78F7">
        <w:rPr>
          <w:rFonts w:ascii="Arial" w:hAnsi="Arial" w:cs="Arial"/>
          <w:sz w:val="18"/>
          <w:szCs w:val="18"/>
        </w:rPr>
        <w:t> </w:t>
      </w:r>
      <w:r w:rsidR="00C913C3" w:rsidRPr="00CF78F7">
        <w:rPr>
          <w:rFonts w:ascii="Arial" w:hAnsi="Arial" w:cs="Arial"/>
          <w:sz w:val="18"/>
          <w:szCs w:val="18"/>
        </w:rPr>
        <w:t>40</w:t>
      </w:r>
      <w:r w:rsidR="0020089F" w:rsidRPr="00CF78F7">
        <w:rPr>
          <w:rFonts w:ascii="Arial" w:hAnsi="Arial" w:cs="Arial"/>
          <w:sz w:val="18"/>
          <w:szCs w:val="18"/>
        </w:rPr>
        <w:t xml:space="preserve"> (</w:t>
      </w:r>
      <w:r w:rsidR="005C475A" w:rsidRPr="00CF78F7">
        <w:rPr>
          <w:rFonts w:ascii="Arial" w:hAnsi="Arial" w:cs="Arial"/>
          <w:sz w:val="18"/>
          <w:szCs w:val="18"/>
        </w:rPr>
        <w:t>c</w:t>
      </w:r>
      <w:r w:rsidR="0020089F" w:rsidRPr="00CF78F7">
        <w:rPr>
          <w:rFonts w:ascii="Arial" w:hAnsi="Arial" w:cs="Arial"/>
          <w:sz w:val="18"/>
          <w:szCs w:val="18"/>
        </w:rPr>
        <w:t>i-après «</w:t>
      </w:r>
      <w:r w:rsidR="00570EEB" w:rsidRPr="00CF78F7">
        <w:rPr>
          <w:rFonts w:ascii="Arial" w:hAnsi="Arial" w:cs="Arial"/>
          <w:sz w:val="18"/>
          <w:szCs w:val="18"/>
        </w:rPr>
        <w:t> </w:t>
      </w:r>
      <w:r w:rsidR="0020089F" w:rsidRPr="00CF78F7">
        <w:rPr>
          <w:rFonts w:ascii="Arial" w:hAnsi="Arial" w:cs="Arial"/>
          <w:sz w:val="18"/>
          <w:szCs w:val="18"/>
        </w:rPr>
        <w:t>cahier de consultation</w:t>
      </w:r>
      <w:r w:rsidR="00570EEB" w:rsidRPr="00CF78F7">
        <w:rPr>
          <w:rFonts w:ascii="Arial" w:hAnsi="Arial" w:cs="Arial"/>
          <w:sz w:val="18"/>
          <w:szCs w:val="18"/>
        </w:rPr>
        <w:t> </w:t>
      </w:r>
      <w:r w:rsidR="0020089F" w:rsidRPr="00CF78F7">
        <w:rPr>
          <w:rFonts w:ascii="Arial" w:hAnsi="Arial" w:cs="Arial"/>
          <w:sz w:val="18"/>
          <w:szCs w:val="18"/>
        </w:rPr>
        <w:t>»)</w:t>
      </w:r>
      <w:r w:rsidR="00C913C3" w:rsidRPr="00CF78F7">
        <w:rPr>
          <w:rFonts w:ascii="Arial" w:hAnsi="Arial" w:cs="Arial"/>
          <w:sz w:val="18"/>
          <w:szCs w:val="18"/>
        </w:rPr>
        <w:t>.</w:t>
      </w:r>
    </w:p>
  </w:footnote>
  <w:footnote w:id="7">
    <w:p w14:paraId="5015AE8F" w14:textId="1A13C44D" w:rsidR="005C475A" w:rsidRPr="00CF78F7" w:rsidRDefault="00691AFD"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00D775E9" w:rsidRPr="00CF78F7">
        <w:rPr>
          <w:rFonts w:ascii="Arial" w:hAnsi="Arial" w:cs="Arial"/>
          <w:smallCaps/>
          <w:sz w:val="18"/>
          <w:szCs w:val="18"/>
        </w:rPr>
        <w:t>Statistique Canada</w:t>
      </w:r>
      <w:r w:rsidR="00D775E9" w:rsidRPr="00CF78F7">
        <w:rPr>
          <w:rFonts w:ascii="Arial" w:hAnsi="Arial" w:cs="Arial"/>
          <w:sz w:val="18"/>
          <w:szCs w:val="18"/>
        </w:rPr>
        <w:t xml:space="preserve">, </w:t>
      </w:r>
      <w:r w:rsidR="008910A5" w:rsidRPr="00CF78F7">
        <w:rPr>
          <w:rFonts w:ascii="Arial" w:hAnsi="Arial" w:cs="Arial"/>
          <w:i/>
          <w:iCs/>
          <w:sz w:val="18"/>
          <w:szCs w:val="18"/>
        </w:rPr>
        <w:t xml:space="preserve">STATCAN et la COVID-19 : Des données aux connaissances, pour bâtir un </w:t>
      </w:r>
      <w:r w:rsidR="004A7027" w:rsidRPr="00CF78F7">
        <w:rPr>
          <w:rFonts w:ascii="Arial" w:hAnsi="Arial" w:cs="Arial"/>
          <w:i/>
          <w:iCs/>
          <w:sz w:val="18"/>
          <w:szCs w:val="18"/>
        </w:rPr>
        <w:t>C</w:t>
      </w:r>
      <w:r w:rsidR="008910A5" w:rsidRPr="00CF78F7">
        <w:rPr>
          <w:rFonts w:ascii="Arial" w:hAnsi="Arial" w:cs="Arial"/>
          <w:i/>
          <w:iCs/>
          <w:sz w:val="18"/>
          <w:szCs w:val="18"/>
        </w:rPr>
        <w:t xml:space="preserve">anada meilleur </w:t>
      </w:r>
      <w:r w:rsidR="004A7027" w:rsidRPr="00CF78F7">
        <w:rPr>
          <w:rFonts w:ascii="Arial" w:hAnsi="Arial" w:cs="Arial"/>
          <w:i/>
          <w:iCs/>
          <w:sz w:val="18"/>
          <w:szCs w:val="18"/>
        </w:rPr>
        <w:t>—</w:t>
      </w:r>
      <w:r w:rsidR="008910A5" w:rsidRPr="00CF78F7">
        <w:rPr>
          <w:rFonts w:ascii="Arial" w:hAnsi="Arial" w:cs="Arial"/>
          <w:i/>
          <w:iCs/>
          <w:sz w:val="18"/>
          <w:szCs w:val="18"/>
        </w:rPr>
        <w:t xml:space="preserve"> </w:t>
      </w:r>
      <w:r w:rsidR="009B7732" w:rsidRPr="00CF78F7">
        <w:rPr>
          <w:rFonts w:ascii="Arial" w:hAnsi="Arial" w:cs="Arial"/>
          <w:i/>
          <w:iCs/>
          <w:sz w:val="18"/>
          <w:szCs w:val="18"/>
        </w:rPr>
        <w:t xml:space="preserve">La contribution des immigrants et des groupes de </w:t>
      </w:r>
      <w:r w:rsidR="003951B8" w:rsidRPr="00CF78F7">
        <w:rPr>
          <w:rFonts w:ascii="Arial" w:hAnsi="Arial" w:cs="Arial"/>
          <w:i/>
          <w:iCs/>
          <w:sz w:val="18"/>
          <w:szCs w:val="18"/>
        </w:rPr>
        <w:t>population</w:t>
      </w:r>
      <w:r w:rsidR="009B7732" w:rsidRPr="00CF78F7">
        <w:rPr>
          <w:rFonts w:ascii="Arial" w:hAnsi="Arial" w:cs="Arial"/>
          <w:i/>
          <w:iCs/>
          <w:sz w:val="18"/>
          <w:szCs w:val="18"/>
        </w:rPr>
        <w:t xml:space="preserve"> désignés comme minorités visibles aux professio</w:t>
      </w:r>
      <w:r w:rsidR="00500523" w:rsidRPr="00CF78F7">
        <w:rPr>
          <w:rFonts w:ascii="Arial" w:hAnsi="Arial" w:cs="Arial"/>
          <w:i/>
          <w:iCs/>
          <w:sz w:val="18"/>
          <w:szCs w:val="18"/>
        </w:rPr>
        <w:t>ns d’aide-infirmier, d’</w:t>
      </w:r>
      <w:r w:rsidR="003951B8" w:rsidRPr="00CF78F7">
        <w:rPr>
          <w:rFonts w:ascii="Arial" w:hAnsi="Arial" w:cs="Arial"/>
          <w:i/>
          <w:iCs/>
          <w:sz w:val="18"/>
          <w:szCs w:val="18"/>
        </w:rPr>
        <w:t>aide-soignant</w:t>
      </w:r>
      <w:r w:rsidR="00500523" w:rsidRPr="00CF78F7">
        <w:rPr>
          <w:rFonts w:ascii="Arial" w:hAnsi="Arial" w:cs="Arial"/>
          <w:i/>
          <w:iCs/>
          <w:sz w:val="18"/>
          <w:szCs w:val="18"/>
        </w:rPr>
        <w:t xml:space="preserve"> et de préposé aux bénéficiaires</w:t>
      </w:r>
      <w:r w:rsidR="00091B9A" w:rsidRPr="00CF78F7">
        <w:rPr>
          <w:rFonts w:ascii="Arial" w:hAnsi="Arial" w:cs="Arial"/>
          <w:sz w:val="18"/>
          <w:szCs w:val="18"/>
        </w:rPr>
        <w:t xml:space="preserve">, Martin </w:t>
      </w:r>
      <w:r w:rsidR="003951B8" w:rsidRPr="00CF78F7">
        <w:rPr>
          <w:rFonts w:ascii="Arial" w:hAnsi="Arial" w:cs="Arial"/>
          <w:smallCaps/>
          <w:sz w:val="18"/>
          <w:szCs w:val="18"/>
        </w:rPr>
        <w:t>Turcotte</w:t>
      </w:r>
      <w:r w:rsidR="00091B9A" w:rsidRPr="00CF78F7">
        <w:rPr>
          <w:rFonts w:ascii="Arial" w:hAnsi="Arial" w:cs="Arial"/>
          <w:sz w:val="18"/>
          <w:szCs w:val="18"/>
        </w:rPr>
        <w:t xml:space="preserve"> et Katherine </w:t>
      </w:r>
      <w:r w:rsidR="00091B9A" w:rsidRPr="00CF78F7">
        <w:rPr>
          <w:rFonts w:ascii="Arial" w:hAnsi="Arial" w:cs="Arial"/>
          <w:smallCaps/>
          <w:sz w:val="18"/>
          <w:szCs w:val="18"/>
        </w:rPr>
        <w:t>Savage</w:t>
      </w:r>
      <w:r w:rsidR="00091B9A" w:rsidRPr="00CF78F7">
        <w:rPr>
          <w:rFonts w:ascii="Arial" w:hAnsi="Arial" w:cs="Arial"/>
          <w:sz w:val="18"/>
          <w:szCs w:val="18"/>
        </w:rPr>
        <w:t>, 22</w:t>
      </w:r>
      <w:r w:rsidR="00570EEB" w:rsidRPr="00CF78F7">
        <w:rPr>
          <w:rFonts w:ascii="Arial" w:hAnsi="Arial" w:cs="Arial"/>
          <w:sz w:val="18"/>
          <w:szCs w:val="18"/>
        </w:rPr>
        <w:t> </w:t>
      </w:r>
      <w:r w:rsidR="00091B9A" w:rsidRPr="00CF78F7">
        <w:rPr>
          <w:rFonts w:ascii="Arial" w:hAnsi="Arial" w:cs="Arial"/>
          <w:sz w:val="18"/>
          <w:szCs w:val="18"/>
        </w:rPr>
        <w:t>juin 2020, p.</w:t>
      </w:r>
      <w:r w:rsidR="0044385C" w:rsidRPr="00CF78F7">
        <w:rPr>
          <w:rFonts w:ascii="Arial" w:hAnsi="Arial" w:cs="Arial"/>
          <w:sz w:val="18"/>
          <w:szCs w:val="18"/>
        </w:rPr>
        <w:t> </w:t>
      </w:r>
      <w:r w:rsidR="00091B9A" w:rsidRPr="00CF78F7">
        <w:rPr>
          <w:rFonts w:ascii="Arial" w:hAnsi="Arial" w:cs="Arial"/>
          <w:sz w:val="18"/>
          <w:szCs w:val="18"/>
        </w:rPr>
        <w:t>3</w:t>
      </w:r>
      <w:r w:rsidR="00772F77" w:rsidRPr="00CF78F7">
        <w:rPr>
          <w:rFonts w:ascii="Arial" w:hAnsi="Arial" w:cs="Arial"/>
          <w:color w:val="000000" w:themeColor="text1"/>
          <w:sz w:val="18"/>
          <w:szCs w:val="18"/>
        </w:rPr>
        <w:t xml:space="preserve">, </w:t>
      </w:r>
      <w:r w:rsidR="00AF5119" w:rsidRPr="00CF78F7">
        <w:rPr>
          <w:rFonts w:ascii="Arial" w:hAnsi="Arial" w:cs="Arial"/>
          <w:color w:val="000000" w:themeColor="text1"/>
          <w:sz w:val="18"/>
          <w:szCs w:val="18"/>
        </w:rPr>
        <w:t xml:space="preserve">[En ligne]. </w:t>
      </w:r>
      <w:hyperlink r:id="rId3" w:history="1">
        <w:r w:rsidR="005C475A" w:rsidRPr="00CF78F7">
          <w:rPr>
            <w:rStyle w:val="Lienhypertexte"/>
            <w:rFonts w:ascii="Arial" w:hAnsi="Arial" w:cs="Arial"/>
            <w:sz w:val="18"/>
            <w:szCs w:val="18"/>
          </w:rPr>
          <w:t>https://www150.statcan.gc.ca/n1/fr/pub/45-28-0001/2020001/article/00036-fra.pdf?st=rhtZt8d3</w:t>
        </w:r>
      </w:hyperlink>
    </w:p>
  </w:footnote>
  <w:footnote w:id="8">
    <w:p w14:paraId="349E0754" w14:textId="14DAE09B" w:rsidR="00EA4635" w:rsidRPr="00CF78F7" w:rsidRDefault="00EA4635"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Pr="00CF78F7">
        <w:rPr>
          <w:rFonts w:ascii="Arial" w:hAnsi="Arial" w:cs="Arial"/>
          <w:smallCaps/>
          <w:sz w:val="18"/>
          <w:szCs w:val="18"/>
        </w:rPr>
        <w:t>Commission</w:t>
      </w:r>
      <w:r w:rsidR="00270757" w:rsidRPr="00CF78F7">
        <w:rPr>
          <w:rFonts w:ascii="Arial" w:hAnsi="Arial" w:cs="Arial"/>
          <w:smallCaps/>
          <w:sz w:val="18"/>
          <w:szCs w:val="18"/>
        </w:rPr>
        <w:t xml:space="preserve"> des droits de la personne et des droits de la jeunesse</w:t>
      </w:r>
      <w:r w:rsidR="004C1F29" w:rsidRPr="00CF78F7">
        <w:rPr>
          <w:rFonts w:ascii="Arial" w:hAnsi="Arial" w:cs="Arial"/>
          <w:smallCaps/>
          <w:sz w:val="18"/>
          <w:szCs w:val="18"/>
        </w:rPr>
        <w:t>,</w:t>
      </w:r>
      <w:r w:rsidR="004C1F29" w:rsidRPr="00CF78F7">
        <w:rPr>
          <w:rFonts w:ascii="Arial" w:hAnsi="Arial" w:cs="Arial"/>
          <w:sz w:val="18"/>
          <w:szCs w:val="18"/>
        </w:rPr>
        <w:t xml:space="preserve"> </w:t>
      </w:r>
      <w:r w:rsidR="00E631E8" w:rsidRPr="00CF78F7">
        <w:rPr>
          <w:rFonts w:ascii="Arial" w:hAnsi="Arial" w:cs="Arial"/>
          <w:i/>
          <w:iCs/>
          <w:sz w:val="18"/>
          <w:szCs w:val="18"/>
        </w:rPr>
        <w:t>Mémoire à la Commission des relations avec les citoyens de l’Assemblée nationale sur le Cahier de consultation sur la planification de l’immigration au Québec pour la période</w:t>
      </w:r>
      <w:r w:rsidR="0044385C" w:rsidRPr="00CF78F7">
        <w:rPr>
          <w:rFonts w:ascii="Arial" w:hAnsi="Arial" w:cs="Arial"/>
          <w:i/>
          <w:iCs/>
          <w:sz w:val="18"/>
          <w:szCs w:val="18"/>
        </w:rPr>
        <w:t> </w:t>
      </w:r>
      <w:r w:rsidR="00E631E8" w:rsidRPr="00CF78F7">
        <w:rPr>
          <w:rFonts w:ascii="Arial" w:hAnsi="Arial" w:cs="Arial"/>
          <w:i/>
          <w:iCs/>
          <w:sz w:val="18"/>
          <w:szCs w:val="18"/>
        </w:rPr>
        <w:t>2020-2022</w:t>
      </w:r>
      <w:r w:rsidR="004C1F29" w:rsidRPr="00CF78F7">
        <w:rPr>
          <w:rFonts w:ascii="Arial" w:hAnsi="Arial" w:cs="Arial"/>
          <w:sz w:val="18"/>
          <w:szCs w:val="18"/>
        </w:rPr>
        <w:t>,</w:t>
      </w:r>
      <w:r w:rsidR="00867904" w:rsidRPr="00CF78F7">
        <w:rPr>
          <w:rFonts w:ascii="Arial" w:hAnsi="Arial" w:cs="Arial"/>
          <w:sz w:val="18"/>
          <w:szCs w:val="18"/>
        </w:rPr>
        <w:t xml:space="preserve"> </w:t>
      </w:r>
      <w:r w:rsidR="00E94FE9" w:rsidRPr="00CF78F7">
        <w:rPr>
          <w:rFonts w:ascii="Arial" w:hAnsi="Arial" w:cs="Arial"/>
          <w:sz w:val="18"/>
          <w:szCs w:val="18"/>
        </w:rPr>
        <w:t>2019,</w:t>
      </w:r>
      <w:r w:rsidR="00867904" w:rsidRPr="00CF78F7">
        <w:rPr>
          <w:rFonts w:ascii="Arial" w:hAnsi="Arial" w:cs="Arial"/>
          <w:sz w:val="18"/>
          <w:szCs w:val="18"/>
        </w:rPr>
        <w:t xml:space="preserve"> </w:t>
      </w:r>
      <w:r w:rsidR="00270757" w:rsidRPr="00CF78F7">
        <w:rPr>
          <w:rFonts w:ascii="Arial" w:hAnsi="Arial" w:cs="Arial"/>
          <w:sz w:val="18"/>
          <w:szCs w:val="18"/>
        </w:rPr>
        <w:t>p.</w:t>
      </w:r>
      <w:r w:rsidR="0044385C" w:rsidRPr="00CF78F7">
        <w:rPr>
          <w:rFonts w:ascii="Arial" w:hAnsi="Arial" w:cs="Arial"/>
          <w:sz w:val="18"/>
          <w:szCs w:val="18"/>
        </w:rPr>
        <w:t> </w:t>
      </w:r>
      <w:r w:rsidR="00276275" w:rsidRPr="00CF78F7">
        <w:rPr>
          <w:rFonts w:ascii="Arial" w:hAnsi="Arial" w:cs="Arial"/>
          <w:sz w:val="18"/>
          <w:szCs w:val="18"/>
        </w:rPr>
        <w:t>2</w:t>
      </w:r>
      <w:r w:rsidR="005C475A" w:rsidRPr="00CF78F7">
        <w:rPr>
          <w:rFonts w:ascii="Arial" w:hAnsi="Arial" w:cs="Arial"/>
          <w:sz w:val="18"/>
          <w:szCs w:val="18"/>
        </w:rPr>
        <w:t xml:space="preserve"> à </w:t>
      </w:r>
      <w:r w:rsidR="00276275" w:rsidRPr="00CF78F7">
        <w:rPr>
          <w:rFonts w:ascii="Arial" w:hAnsi="Arial" w:cs="Arial"/>
          <w:sz w:val="18"/>
          <w:szCs w:val="18"/>
        </w:rPr>
        <w:t>7</w:t>
      </w:r>
      <w:r w:rsidR="00270757" w:rsidRPr="00CF78F7">
        <w:rPr>
          <w:rFonts w:ascii="Arial" w:hAnsi="Arial" w:cs="Arial"/>
          <w:sz w:val="18"/>
          <w:szCs w:val="18"/>
        </w:rPr>
        <w:t>.</w:t>
      </w:r>
    </w:p>
  </w:footnote>
  <w:footnote w:id="9">
    <w:p w14:paraId="09B45ACA" w14:textId="2AAF6B91" w:rsidR="00BC53ED" w:rsidRPr="00CF78F7" w:rsidRDefault="00BC53ED"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005D387B" w:rsidRPr="00CF78F7">
        <w:rPr>
          <w:rFonts w:ascii="Arial" w:hAnsi="Arial" w:cs="Arial"/>
          <w:sz w:val="18"/>
          <w:szCs w:val="18"/>
        </w:rPr>
        <w:t xml:space="preserve">Cahier de consultation, </w:t>
      </w:r>
      <w:proofErr w:type="spellStart"/>
      <w:r w:rsidR="005D387B" w:rsidRPr="00CF78F7">
        <w:rPr>
          <w:rFonts w:ascii="Arial" w:hAnsi="Arial" w:cs="Arial"/>
          <w:sz w:val="18"/>
          <w:szCs w:val="18"/>
        </w:rPr>
        <w:t>préc</w:t>
      </w:r>
      <w:proofErr w:type="spellEnd"/>
      <w:r w:rsidR="005D387B" w:rsidRPr="00CF78F7">
        <w:rPr>
          <w:rFonts w:ascii="Arial" w:hAnsi="Arial" w:cs="Arial"/>
          <w:sz w:val="18"/>
          <w:szCs w:val="18"/>
        </w:rPr>
        <w:t xml:space="preserve">., note </w:t>
      </w:r>
      <w:r w:rsidR="005D387B" w:rsidRPr="00CF78F7">
        <w:rPr>
          <w:rFonts w:ascii="Arial" w:hAnsi="Arial" w:cs="Arial"/>
          <w:sz w:val="18"/>
          <w:szCs w:val="18"/>
        </w:rPr>
        <w:fldChar w:fldCharType="begin"/>
      </w:r>
      <w:r w:rsidR="005D387B" w:rsidRPr="00CF78F7">
        <w:rPr>
          <w:rFonts w:ascii="Arial" w:hAnsi="Arial" w:cs="Arial"/>
          <w:sz w:val="18"/>
          <w:szCs w:val="18"/>
        </w:rPr>
        <w:instrText xml:space="preserve"> NOTEREF _Ref144451852 \h </w:instrText>
      </w:r>
      <w:r w:rsidR="009212A7" w:rsidRPr="00CF78F7">
        <w:rPr>
          <w:rFonts w:ascii="Arial" w:hAnsi="Arial" w:cs="Arial"/>
          <w:sz w:val="18"/>
          <w:szCs w:val="18"/>
        </w:rPr>
        <w:instrText xml:space="preserve"> \* MERGEFORMAT </w:instrText>
      </w:r>
      <w:r w:rsidR="005D387B" w:rsidRPr="00CF78F7">
        <w:rPr>
          <w:rFonts w:ascii="Arial" w:hAnsi="Arial" w:cs="Arial"/>
          <w:sz w:val="18"/>
          <w:szCs w:val="18"/>
        </w:rPr>
      </w:r>
      <w:r w:rsidR="005D387B" w:rsidRPr="00CF78F7">
        <w:rPr>
          <w:rFonts w:ascii="Arial" w:hAnsi="Arial" w:cs="Arial"/>
          <w:sz w:val="18"/>
          <w:szCs w:val="18"/>
        </w:rPr>
        <w:fldChar w:fldCharType="separate"/>
      </w:r>
      <w:r w:rsidR="00351339">
        <w:rPr>
          <w:rFonts w:ascii="Arial" w:hAnsi="Arial" w:cs="Arial"/>
          <w:sz w:val="18"/>
          <w:szCs w:val="18"/>
        </w:rPr>
        <w:t>5</w:t>
      </w:r>
      <w:r w:rsidR="005D387B" w:rsidRPr="00CF78F7">
        <w:rPr>
          <w:rFonts w:ascii="Arial" w:hAnsi="Arial" w:cs="Arial"/>
          <w:sz w:val="18"/>
          <w:szCs w:val="18"/>
        </w:rPr>
        <w:fldChar w:fldCharType="end"/>
      </w:r>
      <w:r w:rsidRPr="00CF78F7">
        <w:rPr>
          <w:rFonts w:ascii="Arial" w:hAnsi="Arial" w:cs="Arial"/>
          <w:sz w:val="18"/>
          <w:szCs w:val="18"/>
        </w:rPr>
        <w:t>, p. 19</w:t>
      </w:r>
      <w:r w:rsidR="008B66A2" w:rsidRPr="00CF78F7">
        <w:rPr>
          <w:rFonts w:ascii="Arial" w:hAnsi="Arial" w:cs="Arial"/>
          <w:sz w:val="18"/>
          <w:szCs w:val="18"/>
        </w:rPr>
        <w:t xml:space="preserve"> et </w:t>
      </w:r>
      <w:r w:rsidRPr="00CF78F7">
        <w:rPr>
          <w:rFonts w:ascii="Arial" w:hAnsi="Arial" w:cs="Arial"/>
          <w:sz w:val="18"/>
          <w:szCs w:val="18"/>
        </w:rPr>
        <w:t>20.</w:t>
      </w:r>
    </w:p>
  </w:footnote>
  <w:footnote w:id="10">
    <w:p w14:paraId="7870C4D6" w14:textId="541A3EB3" w:rsidR="001B617B" w:rsidRPr="00CF78F7" w:rsidRDefault="001B617B"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009C3AD4" w:rsidRPr="00CF78F7">
        <w:rPr>
          <w:rFonts w:ascii="Arial" w:hAnsi="Arial" w:cs="Arial"/>
          <w:smallCaps/>
          <w:sz w:val="18"/>
          <w:szCs w:val="18"/>
        </w:rPr>
        <w:t xml:space="preserve">Commission des droits de la personne et des droits de la jeunesse, </w:t>
      </w:r>
      <w:r w:rsidR="00441566" w:rsidRPr="00CF78F7">
        <w:rPr>
          <w:rFonts w:ascii="Arial" w:hAnsi="Arial" w:cs="Arial"/>
          <w:smallCaps/>
          <w:sz w:val="18"/>
          <w:szCs w:val="18"/>
        </w:rPr>
        <w:t>«</w:t>
      </w:r>
      <w:r w:rsidR="00570EEB" w:rsidRPr="00CF78F7">
        <w:rPr>
          <w:rFonts w:ascii="Arial" w:hAnsi="Arial" w:cs="Arial"/>
          <w:smallCaps/>
          <w:sz w:val="18"/>
          <w:szCs w:val="18"/>
        </w:rPr>
        <w:t> </w:t>
      </w:r>
      <w:r w:rsidR="009C3AD4" w:rsidRPr="00CF78F7">
        <w:rPr>
          <w:rFonts w:ascii="Arial" w:hAnsi="Arial" w:cs="Arial"/>
          <w:sz w:val="18"/>
          <w:szCs w:val="18"/>
        </w:rPr>
        <w:t xml:space="preserve">La Charte s’applique </w:t>
      </w:r>
      <w:r w:rsidR="00441566" w:rsidRPr="00CF78F7">
        <w:rPr>
          <w:rFonts w:ascii="Arial" w:hAnsi="Arial" w:cs="Arial"/>
          <w:sz w:val="18"/>
          <w:szCs w:val="18"/>
        </w:rPr>
        <w:t>aussi aux travailleurs étrangers temporaires</w:t>
      </w:r>
      <w:r w:rsidR="00570EEB" w:rsidRPr="00CF78F7">
        <w:rPr>
          <w:rFonts w:ascii="Arial" w:hAnsi="Arial" w:cs="Arial"/>
          <w:sz w:val="18"/>
          <w:szCs w:val="18"/>
        </w:rPr>
        <w:t> </w:t>
      </w:r>
      <w:r w:rsidR="00441566" w:rsidRPr="00CF78F7">
        <w:rPr>
          <w:rFonts w:ascii="Arial" w:hAnsi="Arial" w:cs="Arial"/>
          <w:sz w:val="18"/>
          <w:szCs w:val="18"/>
        </w:rPr>
        <w:t>»</w:t>
      </w:r>
      <w:r w:rsidR="00441566" w:rsidRPr="00CF78F7">
        <w:rPr>
          <w:rFonts w:ascii="Arial" w:hAnsi="Arial" w:cs="Arial"/>
          <w:i/>
          <w:iCs/>
          <w:sz w:val="18"/>
          <w:szCs w:val="18"/>
        </w:rPr>
        <w:t xml:space="preserve">, </w:t>
      </w:r>
      <w:r w:rsidR="00441566" w:rsidRPr="00CF78F7">
        <w:rPr>
          <w:rFonts w:ascii="Arial" w:hAnsi="Arial" w:cs="Arial"/>
          <w:sz w:val="18"/>
          <w:szCs w:val="18"/>
        </w:rPr>
        <w:t xml:space="preserve">lettre ouverte publiée dans </w:t>
      </w:r>
      <w:r w:rsidR="00441566" w:rsidRPr="00CF78F7">
        <w:rPr>
          <w:rFonts w:ascii="Arial" w:hAnsi="Arial" w:cs="Arial"/>
          <w:i/>
          <w:iCs/>
          <w:sz w:val="18"/>
          <w:szCs w:val="18"/>
        </w:rPr>
        <w:t xml:space="preserve">La Voix de l’Est, </w:t>
      </w:r>
      <w:r w:rsidR="00441566" w:rsidRPr="00CF78F7">
        <w:rPr>
          <w:rFonts w:ascii="Arial" w:hAnsi="Arial" w:cs="Arial"/>
          <w:sz w:val="18"/>
          <w:szCs w:val="18"/>
        </w:rPr>
        <w:t>4</w:t>
      </w:r>
      <w:r w:rsidR="00570EEB" w:rsidRPr="00CF78F7">
        <w:rPr>
          <w:rFonts w:ascii="Arial" w:hAnsi="Arial" w:cs="Arial"/>
          <w:sz w:val="18"/>
          <w:szCs w:val="18"/>
        </w:rPr>
        <w:t> </w:t>
      </w:r>
      <w:r w:rsidR="00441566" w:rsidRPr="00CF78F7">
        <w:rPr>
          <w:rFonts w:ascii="Arial" w:hAnsi="Arial" w:cs="Arial"/>
          <w:sz w:val="18"/>
          <w:szCs w:val="18"/>
        </w:rPr>
        <w:t xml:space="preserve">juin 2021, </w:t>
      </w:r>
      <w:r w:rsidR="00341440" w:rsidRPr="00CF78F7">
        <w:rPr>
          <w:rFonts w:ascii="Arial" w:hAnsi="Arial" w:cs="Arial"/>
          <w:sz w:val="18"/>
          <w:szCs w:val="18"/>
        </w:rPr>
        <w:t xml:space="preserve">[En ligne]. </w:t>
      </w:r>
      <w:hyperlink r:id="rId4" w:history="1">
        <w:r w:rsidR="001C3DCF" w:rsidRPr="00CF78F7">
          <w:rPr>
            <w:rStyle w:val="Lienhypertexte"/>
            <w:rFonts w:ascii="Arial" w:hAnsi="Arial" w:cs="Arial"/>
            <w:sz w:val="18"/>
            <w:szCs w:val="18"/>
          </w:rPr>
          <w:t>https://www.cdpdj.qc.ca/fr/actualites/la-charte-sapplique-aussi-aux-travailleurs-etrangers-temporaires</w:t>
        </w:r>
      </w:hyperlink>
      <w:r w:rsidR="001C3DCF" w:rsidRPr="00CF78F7">
        <w:rPr>
          <w:rFonts w:ascii="Arial" w:hAnsi="Arial" w:cs="Arial"/>
          <w:sz w:val="18"/>
          <w:szCs w:val="18"/>
        </w:rPr>
        <w:t xml:space="preserve"> </w:t>
      </w:r>
    </w:p>
  </w:footnote>
  <w:footnote w:id="11">
    <w:p w14:paraId="2C81AB45" w14:textId="6E1B5D68" w:rsidR="001546F0" w:rsidRPr="00CF78F7" w:rsidRDefault="001546F0"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00C913C3" w:rsidRPr="00CF78F7">
        <w:rPr>
          <w:rFonts w:ascii="Arial" w:hAnsi="Arial" w:cs="Arial"/>
          <w:i/>
          <w:iCs/>
          <w:sz w:val="18"/>
          <w:szCs w:val="18"/>
        </w:rPr>
        <w:t>I</w:t>
      </w:r>
      <w:r w:rsidR="004961F0" w:rsidRPr="00CF78F7">
        <w:rPr>
          <w:rFonts w:ascii="Arial" w:hAnsi="Arial" w:cs="Arial"/>
          <w:i/>
          <w:iCs/>
          <w:sz w:val="18"/>
          <w:szCs w:val="18"/>
        </w:rPr>
        <w:t>d</w:t>
      </w:r>
      <w:r w:rsidR="004961F0" w:rsidRPr="00CF78F7">
        <w:rPr>
          <w:rFonts w:ascii="Arial" w:hAnsi="Arial" w:cs="Arial"/>
          <w:sz w:val="18"/>
          <w:szCs w:val="18"/>
        </w:rPr>
        <w:t>.</w:t>
      </w:r>
      <w:r w:rsidR="00EB32A8" w:rsidRPr="00CF78F7">
        <w:rPr>
          <w:rFonts w:ascii="Arial" w:hAnsi="Arial" w:cs="Arial"/>
          <w:sz w:val="18"/>
          <w:szCs w:val="18"/>
        </w:rPr>
        <w:t xml:space="preserve"> </w:t>
      </w:r>
      <w:r w:rsidR="005D387B" w:rsidRPr="00CF78F7">
        <w:rPr>
          <w:rFonts w:ascii="Arial" w:hAnsi="Arial" w:cs="Arial"/>
          <w:sz w:val="18"/>
          <w:szCs w:val="18"/>
        </w:rPr>
        <w:t xml:space="preserve">Cahier de consultation, </w:t>
      </w:r>
      <w:proofErr w:type="spellStart"/>
      <w:r w:rsidR="00421ACE" w:rsidRPr="00CF78F7">
        <w:rPr>
          <w:rFonts w:ascii="Arial" w:hAnsi="Arial" w:cs="Arial"/>
          <w:sz w:val="18"/>
          <w:szCs w:val="18"/>
        </w:rPr>
        <w:t>préc</w:t>
      </w:r>
      <w:proofErr w:type="spellEnd"/>
      <w:r w:rsidR="00421ACE" w:rsidRPr="00CF78F7">
        <w:rPr>
          <w:rFonts w:ascii="Arial" w:hAnsi="Arial" w:cs="Arial"/>
          <w:sz w:val="18"/>
          <w:szCs w:val="18"/>
        </w:rPr>
        <w:t xml:space="preserve">., note </w:t>
      </w:r>
      <w:r w:rsidR="00421ACE" w:rsidRPr="00CF78F7">
        <w:rPr>
          <w:rFonts w:ascii="Arial" w:hAnsi="Arial" w:cs="Arial"/>
          <w:sz w:val="18"/>
          <w:szCs w:val="18"/>
        </w:rPr>
        <w:fldChar w:fldCharType="begin"/>
      </w:r>
      <w:r w:rsidR="00421ACE" w:rsidRPr="00CF78F7">
        <w:rPr>
          <w:rFonts w:ascii="Arial" w:hAnsi="Arial" w:cs="Arial"/>
          <w:sz w:val="18"/>
          <w:szCs w:val="18"/>
        </w:rPr>
        <w:instrText xml:space="preserve"> NOTEREF _Ref144451852 \h  \* MERGEFORMAT </w:instrText>
      </w:r>
      <w:r w:rsidR="00421ACE" w:rsidRPr="00CF78F7">
        <w:rPr>
          <w:rFonts w:ascii="Arial" w:hAnsi="Arial" w:cs="Arial"/>
          <w:sz w:val="18"/>
          <w:szCs w:val="18"/>
        </w:rPr>
      </w:r>
      <w:r w:rsidR="00421ACE" w:rsidRPr="00CF78F7">
        <w:rPr>
          <w:rFonts w:ascii="Arial" w:hAnsi="Arial" w:cs="Arial"/>
          <w:sz w:val="18"/>
          <w:szCs w:val="18"/>
        </w:rPr>
        <w:fldChar w:fldCharType="separate"/>
      </w:r>
      <w:r w:rsidR="00351339">
        <w:rPr>
          <w:rFonts w:ascii="Arial" w:hAnsi="Arial" w:cs="Arial"/>
          <w:sz w:val="18"/>
          <w:szCs w:val="18"/>
        </w:rPr>
        <w:t>5</w:t>
      </w:r>
      <w:r w:rsidR="00421ACE" w:rsidRPr="00CF78F7">
        <w:rPr>
          <w:rFonts w:ascii="Arial" w:hAnsi="Arial" w:cs="Arial"/>
          <w:sz w:val="18"/>
          <w:szCs w:val="18"/>
        </w:rPr>
        <w:fldChar w:fldCharType="end"/>
      </w:r>
      <w:r w:rsidR="00A90298" w:rsidRPr="00CF78F7">
        <w:rPr>
          <w:rFonts w:ascii="Arial" w:hAnsi="Arial" w:cs="Arial"/>
          <w:sz w:val="18"/>
          <w:szCs w:val="18"/>
        </w:rPr>
        <w:t>, p. 21.</w:t>
      </w:r>
      <w:r w:rsidR="00DC7D65" w:rsidRPr="00CF78F7">
        <w:rPr>
          <w:rFonts w:ascii="Arial" w:hAnsi="Arial" w:cs="Arial"/>
          <w:sz w:val="18"/>
          <w:szCs w:val="18"/>
        </w:rPr>
        <w:t xml:space="preserve"> </w:t>
      </w:r>
    </w:p>
  </w:footnote>
  <w:footnote w:id="12">
    <w:p w14:paraId="6B537D83" w14:textId="4638A3CB" w:rsidR="004917B4" w:rsidRPr="00CF78F7" w:rsidRDefault="004917B4"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Pr="00CF78F7">
        <w:rPr>
          <w:rFonts w:ascii="Arial" w:hAnsi="Arial" w:cs="Arial"/>
          <w:smallCaps/>
          <w:sz w:val="18"/>
          <w:szCs w:val="18"/>
        </w:rPr>
        <w:t>Société canadienne d’hypothèques et de logement</w:t>
      </w:r>
      <w:r w:rsidRPr="00CF78F7">
        <w:rPr>
          <w:rFonts w:ascii="Arial" w:hAnsi="Arial" w:cs="Arial"/>
          <w:sz w:val="18"/>
          <w:szCs w:val="18"/>
        </w:rPr>
        <w:t xml:space="preserve">, </w:t>
      </w:r>
      <w:r w:rsidRPr="00CF78F7">
        <w:rPr>
          <w:rFonts w:ascii="Arial" w:hAnsi="Arial" w:cs="Arial"/>
          <w:i/>
          <w:sz w:val="18"/>
          <w:szCs w:val="18"/>
        </w:rPr>
        <w:t>Rapport sur le marché de l’habitation</w:t>
      </w:r>
      <w:r w:rsidRPr="00CF78F7">
        <w:rPr>
          <w:rFonts w:ascii="Arial" w:hAnsi="Arial" w:cs="Arial"/>
          <w:sz w:val="18"/>
          <w:szCs w:val="18"/>
        </w:rPr>
        <w:t>, 26</w:t>
      </w:r>
      <w:r w:rsidR="00570EEB" w:rsidRPr="00CF78F7">
        <w:rPr>
          <w:rFonts w:ascii="Arial" w:hAnsi="Arial" w:cs="Arial"/>
          <w:sz w:val="18"/>
          <w:szCs w:val="18"/>
        </w:rPr>
        <w:t> </w:t>
      </w:r>
      <w:r w:rsidRPr="00CF78F7">
        <w:rPr>
          <w:rFonts w:ascii="Arial" w:hAnsi="Arial" w:cs="Arial"/>
          <w:sz w:val="18"/>
          <w:szCs w:val="18"/>
        </w:rPr>
        <w:t>janvier 2023, p.</w:t>
      </w:r>
      <w:r w:rsidR="0044385C" w:rsidRPr="00CF78F7">
        <w:rPr>
          <w:rFonts w:ascii="Arial" w:hAnsi="Arial" w:cs="Arial"/>
          <w:sz w:val="18"/>
          <w:szCs w:val="18"/>
        </w:rPr>
        <w:t> </w:t>
      </w:r>
      <w:r w:rsidRPr="00CF78F7">
        <w:rPr>
          <w:rFonts w:ascii="Arial" w:hAnsi="Arial" w:cs="Arial"/>
          <w:sz w:val="18"/>
          <w:szCs w:val="18"/>
        </w:rPr>
        <w:t>134.</w:t>
      </w:r>
    </w:p>
  </w:footnote>
  <w:footnote w:id="13">
    <w:p w14:paraId="07F818D6" w14:textId="7C5BCE60" w:rsidR="001D7E8A" w:rsidRPr="00CF78F7" w:rsidRDefault="007F7B37" w:rsidP="00AF5119">
      <w:pPr>
        <w:tabs>
          <w:tab w:val="left" w:pos="709"/>
        </w:tabs>
        <w:spacing w:after="120" w:line="240" w:lineRule="auto"/>
        <w:ind w:left="709" w:hanging="709"/>
        <w:rPr>
          <w:rFonts w:ascii="Arial" w:hAnsi="Arial" w:cs="Arial"/>
          <w:color w:val="222222"/>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001546F0" w:rsidRPr="00CF78F7">
        <w:rPr>
          <w:rFonts w:ascii="Arial" w:hAnsi="Arial" w:cs="Arial"/>
          <w:smallCaps/>
          <w:sz w:val="18"/>
          <w:szCs w:val="18"/>
        </w:rPr>
        <w:t>Société canadienne d’hypothèques et de logement</w:t>
      </w:r>
      <w:r w:rsidR="001546F0" w:rsidRPr="00CF78F7">
        <w:rPr>
          <w:rFonts w:ascii="Arial" w:hAnsi="Arial" w:cs="Arial"/>
          <w:sz w:val="18"/>
          <w:szCs w:val="18"/>
        </w:rPr>
        <w:t xml:space="preserve">, </w:t>
      </w:r>
      <w:r w:rsidR="001546F0" w:rsidRPr="00CF78F7">
        <w:rPr>
          <w:rFonts w:ascii="Arial" w:hAnsi="Arial" w:cs="Arial"/>
          <w:i/>
          <w:iCs/>
          <w:color w:val="222222"/>
          <w:sz w:val="18"/>
          <w:szCs w:val="18"/>
        </w:rPr>
        <w:t>Enquête sur les logements locatifs, centres urbains</w:t>
      </w:r>
      <w:r w:rsidR="00DF1319" w:rsidRPr="00CF78F7">
        <w:rPr>
          <w:rFonts w:ascii="Arial" w:hAnsi="Arial" w:cs="Arial"/>
          <w:i/>
          <w:iCs/>
          <w:color w:val="222222"/>
          <w:sz w:val="18"/>
          <w:szCs w:val="18"/>
        </w:rPr>
        <w:t> </w:t>
      </w:r>
      <w:r w:rsidR="001546F0" w:rsidRPr="00CF78F7">
        <w:rPr>
          <w:rFonts w:ascii="Arial" w:hAnsi="Arial" w:cs="Arial"/>
          <w:i/>
          <w:iCs/>
          <w:color w:val="222222"/>
          <w:sz w:val="18"/>
          <w:szCs w:val="18"/>
        </w:rPr>
        <w:t>: taux d’inoccupation</w:t>
      </w:r>
      <w:r w:rsidR="001546F0" w:rsidRPr="00CF78F7">
        <w:rPr>
          <w:rFonts w:ascii="Arial" w:hAnsi="Arial" w:cs="Arial"/>
          <w:color w:val="222222"/>
          <w:sz w:val="18"/>
          <w:szCs w:val="18"/>
        </w:rPr>
        <w:t>,</w:t>
      </w:r>
      <w:r w:rsidR="00712630" w:rsidRPr="00CF78F7">
        <w:rPr>
          <w:rFonts w:ascii="Arial" w:hAnsi="Arial" w:cs="Arial"/>
          <w:color w:val="222222"/>
          <w:sz w:val="18"/>
          <w:szCs w:val="18"/>
        </w:rPr>
        <w:t xml:space="preserve"> voir </w:t>
      </w:r>
      <w:r w:rsidR="00A37F4A" w:rsidRPr="00CF78F7">
        <w:rPr>
          <w:rFonts w:ascii="Arial" w:hAnsi="Arial" w:cs="Arial"/>
          <w:color w:val="222222"/>
          <w:sz w:val="18"/>
          <w:szCs w:val="18"/>
        </w:rPr>
        <w:t xml:space="preserve">le </w:t>
      </w:r>
      <w:r w:rsidR="00A37F4A" w:rsidRPr="00CF78F7">
        <w:rPr>
          <w:rFonts w:ascii="Arial" w:hAnsi="Arial" w:cs="Arial"/>
          <w:sz w:val="18"/>
          <w:szCs w:val="18"/>
          <w:lang w:eastAsia="x-none"/>
          <w14:cntxtAlts/>
        </w:rPr>
        <w:t>tableau d’octobre 2018</w:t>
      </w:r>
      <w:r w:rsidR="001546F0" w:rsidRPr="00CF78F7">
        <w:rPr>
          <w:rFonts w:ascii="Arial" w:hAnsi="Arial" w:cs="Arial"/>
          <w:color w:val="222222"/>
          <w:sz w:val="18"/>
          <w:szCs w:val="18"/>
        </w:rPr>
        <w:t xml:space="preserve"> </w:t>
      </w:r>
      <w:r w:rsidR="00341440" w:rsidRPr="00CF78F7">
        <w:rPr>
          <w:rFonts w:ascii="Arial" w:hAnsi="Arial" w:cs="Arial"/>
          <w:sz w:val="18"/>
          <w:szCs w:val="18"/>
        </w:rPr>
        <w:t xml:space="preserve">[En ligne]. </w:t>
      </w:r>
      <w:hyperlink r:id="rId5" w:history="1">
        <w:r w:rsidR="001D7E8A" w:rsidRPr="00CF78F7">
          <w:rPr>
            <w:rStyle w:val="Lienhypertexte"/>
            <w:rFonts w:ascii="Arial" w:hAnsi="Arial" w:cs="Arial"/>
            <w:sz w:val="18"/>
            <w:szCs w:val="18"/>
          </w:rPr>
          <w:t>https://www.cmhc-schl.gc.ca/fr/professionnels/marche-du-logement-donnees-et-recherche/donnees-sur-le-logement/tableaux-de-donnees/donnees-sur-le-marche-locatif/enquete-sur-les-logements-locatifs-centres-urbains-taux-dinoccupation</w:t>
        </w:r>
      </w:hyperlink>
    </w:p>
  </w:footnote>
  <w:footnote w:id="14">
    <w:p w14:paraId="229BDB30" w14:textId="14921216" w:rsidR="00215E92" w:rsidRPr="00CF78F7" w:rsidRDefault="004917B4"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006160C0" w:rsidRPr="00CF78F7">
        <w:rPr>
          <w:rFonts w:ascii="Arial" w:hAnsi="Arial" w:cs="Arial"/>
          <w:i/>
          <w:iCs/>
          <w:sz w:val="18"/>
          <w:szCs w:val="18"/>
          <w:lang w:eastAsia="x-none"/>
          <w14:cntxtAlts/>
        </w:rPr>
        <w:t>Id.</w:t>
      </w:r>
      <w:r w:rsidR="00A55E73" w:rsidRPr="00CF78F7">
        <w:rPr>
          <w:rFonts w:ascii="Arial" w:hAnsi="Arial" w:cs="Arial"/>
          <w:i/>
          <w:iCs/>
          <w:sz w:val="18"/>
          <w:szCs w:val="18"/>
          <w:lang w:eastAsia="x-none"/>
          <w14:cntxtAlts/>
        </w:rPr>
        <w:t xml:space="preserve"> </w:t>
      </w:r>
      <w:r w:rsidR="00A55E73" w:rsidRPr="00CF78F7">
        <w:rPr>
          <w:rFonts w:ascii="Arial" w:hAnsi="Arial" w:cs="Arial"/>
          <w:sz w:val="18"/>
          <w:szCs w:val="18"/>
          <w:lang w:eastAsia="x-none"/>
          <w14:cntxtAlts/>
        </w:rPr>
        <w:t xml:space="preserve">Voir </w:t>
      </w:r>
      <w:r w:rsidR="00A37F4A" w:rsidRPr="00CF78F7">
        <w:rPr>
          <w:rFonts w:ascii="Arial" w:hAnsi="Arial" w:cs="Arial"/>
          <w:sz w:val="18"/>
          <w:szCs w:val="18"/>
          <w:lang w:eastAsia="x-none"/>
          <w14:cntxtAlts/>
        </w:rPr>
        <w:t xml:space="preserve">le </w:t>
      </w:r>
      <w:r w:rsidR="00A55E73" w:rsidRPr="00CF78F7">
        <w:rPr>
          <w:rFonts w:ascii="Arial" w:hAnsi="Arial" w:cs="Arial"/>
          <w:sz w:val="18"/>
          <w:szCs w:val="18"/>
          <w:lang w:eastAsia="x-none"/>
          <w14:cntxtAlts/>
        </w:rPr>
        <w:t>tableau d’octobre 2022.</w:t>
      </w:r>
    </w:p>
  </w:footnote>
  <w:footnote w:id="15">
    <w:p w14:paraId="03C48116" w14:textId="7CF9817F" w:rsidR="003C3740" w:rsidRPr="00CF78F7" w:rsidRDefault="003C3740"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00DB169F" w:rsidRPr="00CF78F7">
        <w:rPr>
          <w:rFonts w:ascii="Arial" w:hAnsi="Arial" w:cs="Arial"/>
          <w:smallCaps/>
          <w:sz w:val="18"/>
          <w:szCs w:val="18"/>
        </w:rPr>
        <w:t>Statistique Canada</w:t>
      </w:r>
      <w:r w:rsidR="00DB169F" w:rsidRPr="00CF78F7">
        <w:rPr>
          <w:rFonts w:ascii="Arial" w:hAnsi="Arial" w:cs="Arial"/>
          <w:sz w:val="18"/>
          <w:szCs w:val="18"/>
        </w:rPr>
        <w:t xml:space="preserve">, </w:t>
      </w:r>
      <w:r w:rsidR="00CE5277" w:rsidRPr="00CF78F7">
        <w:rPr>
          <w:rFonts w:ascii="Arial" w:hAnsi="Arial" w:cs="Arial"/>
          <w:sz w:val="18"/>
          <w:szCs w:val="18"/>
        </w:rPr>
        <w:t>«</w:t>
      </w:r>
      <w:r w:rsidR="00570EEB" w:rsidRPr="00CF78F7">
        <w:rPr>
          <w:rFonts w:ascii="Arial" w:hAnsi="Arial" w:cs="Arial"/>
          <w:sz w:val="18"/>
          <w:szCs w:val="18"/>
        </w:rPr>
        <w:t> </w:t>
      </w:r>
      <w:r w:rsidR="00DB169F" w:rsidRPr="00CF78F7">
        <w:rPr>
          <w:rFonts w:ascii="Arial" w:hAnsi="Arial" w:cs="Arial"/>
          <w:sz w:val="18"/>
          <w:szCs w:val="18"/>
        </w:rPr>
        <w:t>Les conditions de logement des groupes racisés : un aperçu</w:t>
      </w:r>
      <w:r w:rsidR="00570EEB" w:rsidRPr="00CF78F7">
        <w:rPr>
          <w:rFonts w:ascii="Arial" w:hAnsi="Arial" w:cs="Arial"/>
          <w:sz w:val="18"/>
          <w:szCs w:val="18"/>
        </w:rPr>
        <w:t> </w:t>
      </w:r>
      <w:r w:rsidR="00CE5277" w:rsidRPr="00CF78F7">
        <w:rPr>
          <w:rFonts w:ascii="Arial" w:hAnsi="Arial" w:cs="Arial"/>
          <w:sz w:val="18"/>
          <w:szCs w:val="18"/>
        </w:rPr>
        <w:t>»</w:t>
      </w:r>
      <w:r w:rsidR="00DB169F" w:rsidRPr="00CF78F7">
        <w:rPr>
          <w:rFonts w:ascii="Arial" w:hAnsi="Arial" w:cs="Arial"/>
          <w:sz w:val="18"/>
          <w:szCs w:val="18"/>
        </w:rPr>
        <w:t xml:space="preserve">, </w:t>
      </w:r>
      <w:r w:rsidR="00CE5277" w:rsidRPr="00CF78F7">
        <w:rPr>
          <w:rFonts w:ascii="Arial" w:hAnsi="Arial" w:cs="Arial"/>
          <w:i/>
          <w:iCs/>
          <w:sz w:val="18"/>
          <w:szCs w:val="18"/>
        </w:rPr>
        <w:t>Le Quotidien</w:t>
      </w:r>
      <w:r w:rsidR="00835776" w:rsidRPr="00CF78F7">
        <w:rPr>
          <w:rFonts w:ascii="Arial" w:hAnsi="Arial" w:cs="Arial"/>
          <w:sz w:val="18"/>
          <w:szCs w:val="18"/>
        </w:rPr>
        <w:t>, 23</w:t>
      </w:r>
      <w:r w:rsidR="00570EEB" w:rsidRPr="00CF78F7">
        <w:rPr>
          <w:rFonts w:ascii="Arial" w:hAnsi="Arial" w:cs="Arial"/>
          <w:sz w:val="18"/>
          <w:szCs w:val="18"/>
        </w:rPr>
        <w:t> </w:t>
      </w:r>
      <w:r w:rsidR="00835776" w:rsidRPr="00CF78F7">
        <w:rPr>
          <w:rFonts w:ascii="Arial" w:hAnsi="Arial" w:cs="Arial"/>
          <w:sz w:val="18"/>
          <w:szCs w:val="18"/>
        </w:rPr>
        <w:t>janvier 2023.</w:t>
      </w:r>
    </w:p>
  </w:footnote>
  <w:footnote w:id="16">
    <w:p w14:paraId="7EA3CD70" w14:textId="46BCB860" w:rsidR="00C105D1" w:rsidRPr="00CF78F7" w:rsidRDefault="00C105D1"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00051B3A" w:rsidRPr="00CF78F7">
        <w:rPr>
          <w:rFonts w:ascii="Arial" w:hAnsi="Arial" w:cs="Arial"/>
          <w:smallCaps/>
          <w:sz w:val="18"/>
          <w:szCs w:val="18"/>
        </w:rPr>
        <w:t>Commission des droits de la personne et des droits de la jeunesse</w:t>
      </w:r>
      <w:r w:rsidR="00051B3A" w:rsidRPr="00CF78F7">
        <w:rPr>
          <w:rFonts w:ascii="Arial" w:hAnsi="Arial" w:cs="Arial"/>
          <w:sz w:val="18"/>
          <w:szCs w:val="18"/>
        </w:rPr>
        <w:t xml:space="preserve">, </w:t>
      </w:r>
      <w:r w:rsidR="00051B3A" w:rsidRPr="00CF78F7">
        <w:rPr>
          <w:rFonts w:ascii="Arial" w:hAnsi="Arial" w:cs="Arial"/>
          <w:i/>
          <w:iCs/>
          <w:sz w:val="18"/>
          <w:szCs w:val="18"/>
        </w:rPr>
        <w:t>Mémoire à l’Office de consultation publique de Montréal dans le cadre de la consultation publique sur le racisme et la discrimination systémiques</w:t>
      </w:r>
      <w:r w:rsidR="00051B3A" w:rsidRPr="00CF78F7">
        <w:rPr>
          <w:rFonts w:ascii="Arial" w:hAnsi="Arial" w:cs="Arial"/>
          <w:sz w:val="18"/>
          <w:szCs w:val="18"/>
        </w:rPr>
        <w:t xml:space="preserve">, (Cat. 2.120-1.35), 2019 ; </w:t>
      </w:r>
      <w:r w:rsidR="00051B3A" w:rsidRPr="00CF78F7">
        <w:rPr>
          <w:rFonts w:ascii="Arial" w:hAnsi="Arial" w:cs="Arial"/>
          <w:smallCaps/>
          <w:sz w:val="18"/>
          <w:szCs w:val="18"/>
        </w:rPr>
        <w:t>Directeur de la santé publique de Montréal</w:t>
      </w:r>
      <w:r w:rsidR="00051B3A" w:rsidRPr="00CF78F7">
        <w:rPr>
          <w:rFonts w:ascii="Arial" w:hAnsi="Arial" w:cs="Arial"/>
          <w:sz w:val="18"/>
          <w:szCs w:val="18"/>
        </w:rPr>
        <w:t xml:space="preserve">, </w:t>
      </w:r>
      <w:r w:rsidR="00051B3A" w:rsidRPr="00CF78F7">
        <w:rPr>
          <w:rFonts w:ascii="Arial" w:hAnsi="Arial" w:cs="Arial"/>
          <w:i/>
          <w:iCs/>
          <w:sz w:val="18"/>
          <w:szCs w:val="18"/>
        </w:rPr>
        <w:t>Pour des logements salubres et abordables</w:t>
      </w:r>
      <w:r w:rsidR="00051B3A" w:rsidRPr="00CF78F7">
        <w:rPr>
          <w:rFonts w:ascii="Arial" w:hAnsi="Arial" w:cs="Arial"/>
          <w:sz w:val="18"/>
          <w:szCs w:val="18"/>
        </w:rPr>
        <w:t>, 2015.</w:t>
      </w:r>
    </w:p>
  </w:footnote>
  <w:footnote w:id="17">
    <w:p w14:paraId="5AAFF8DE" w14:textId="18E3F5D6" w:rsidR="00D27A77" w:rsidRPr="00CF78F7" w:rsidRDefault="00D27A77" w:rsidP="00CF78F7">
      <w:pPr>
        <w:pStyle w:val="Notedebasdepage"/>
        <w:spacing w:after="120"/>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Pr="00CF78F7">
        <w:rPr>
          <w:rFonts w:ascii="Arial" w:hAnsi="Arial" w:cs="Arial"/>
          <w:sz w:val="18"/>
          <w:szCs w:val="18"/>
        </w:rPr>
        <w:tab/>
      </w:r>
      <w:r w:rsidR="00442412" w:rsidRPr="00CF78F7">
        <w:rPr>
          <w:rFonts w:ascii="Arial" w:hAnsi="Arial" w:cs="Arial"/>
          <w:i/>
          <w:iCs/>
          <w:sz w:val="18"/>
          <w:szCs w:val="18"/>
        </w:rPr>
        <w:t xml:space="preserve">Charte de la langue française, </w:t>
      </w:r>
      <w:r w:rsidR="00442412" w:rsidRPr="00CF78F7">
        <w:rPr>
          <w:rFonts w:ascii="Arial" w:hAnsi="Arial" w:cs="Arial"/>
          <w:sz w:val="18"/>
          <w:szCs w:val="18"/>
        </w:rPr>
        <w:t>RLRQ, c. C</w:t>
      </w:r>
      <w:r w:rsidR="0075534E">
        <w:rPr>
          <w:rFonts w:ascii="Arial" w:hAnsi="Arial" w:cs="Arial"/>
          <w:sz w:val="18"/>
          <w:szCs w:val="18"/>
        </w:rPr>
        <w:t> </w:t>
      </w:r>
      <w:r w:rsidR="00442412" w:rsidRPr="00CF78F7">
        <w:rPr>
          <w:rFonts w:ascii="Arial" w:hAnsi="Arial" w:cs="Arial"/>
          <w:sz w:val="18"/>
          <w:szCs w:val="18"/>
        </w:rPr>
        <w:t>-11</w:t>
      </w:r>
      <w:r w:rsidR="00CF78F7">
        <w:rPr>
          <w:rFonts w:ascii="Arial" w:hAnsi="Arial" w:cs="Arial"/>
          <w:sz w:val="18"/>
          <w:szCs w:val="18"/>
        </w:rPr>
        <w:t>.</w:t>
      </w:r>
    </w:p>
  </w:footnote>
  <w:footnote w:id="18">
    <w:p w14:paraId="611773F5" w14:textId="5845FAD9" w:rsidR="00B41942" w:rsidRPr="00CF78F7" w:rsidRDefault="00B41942" w:rsidP="008042AA">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Pr="00CF78F7">
        <w:rPr>
          <w:rFonts w:ascii="Arial" w:hAnsi="Arial" w:cs="Arial"/>
          <w:sz w:val="18"/>
          <w:szCs w:val="18"/>
        </w:rPr>
        <w:tab/>
      </w:r>
      <w:r w:rsidRPr="00CF78F7">
        <w:rPr>
          <w:rFonts w:ascii="Arial" w:hAnsi="Arial" w:cs="Arial"/>
          <w:smallCaps/>
          <w:sz w:val="18"/>
          <w:szCs w:val="18"/>
        </w:rPr>
        <w:t>Commission des droits de la personne et des droits de la jeunesse</w:t>
      </w:r>
      <w:r w:rsidRPr="00CF78F7">
        <w:rPr>
          <w:rFonts w:ascii="Arial" w:hAnsi="Arial" w:cs="Arial"/>
          <w:sz w:val="18"/>
          <w:szCs w:val="18"/>
        </w:rPr>
        <w:t xml:space="preserve">, </w:t>
      </w:r>
      <w:r w:rsidRPr="00CF78F7">
        <w:rPr>
          <w:rFonts w:ascii="Arial" w:hAnsi="Arial" w:cs="Arial"/>
          <w:i/>
          <w:sz w:val="18"/>
          <w:szCs w:val="18"/>
        </w:rPr>
        <w:t>Mémoire à la Commission de la culture et de l’éducation de l’Assemblée nationale du Québec Projet de loi n° 96, Loi sur la langue officielle et commune du Québec, le français</w:t>
      </w:r>
      <w:r w:rsidRPr="00CF78F7">
        <w:rPr>
          <w:rFonts w:ascii="Arial" w:hAnsi="Arial" w:cs="Arial"/>
          <w:sz w:val="18"/>
          <w:szCs w:val="18"/>
        </w:rPr>
        <w:t>, (Cat. 2.412.1.4), 2021, p. 4 et 5.</w:t>
      </w:r>
    </w:p>
  </w:footnote>
  <w:footnote w:id="19">
    <w:p w14:paraId="504F1F21" w14:textId="32AC8964" w:rsidR="00B41942" w:rsidRPr="00CF78F7" w:rsidRDefault="00B41942" w:rsidP="008042AA">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8F4839" w:rsidRPr="00CF78F7">
        <w:rPr>
          <w:rFonts w:ascii="Arial" w:hAnsi="Arial" w:cs="Arial"/>
          <w:sz w:val="18"/>
          <w:szCs w:val="18"/>
        </w:rPr>
        <w:tab/>
      </w:r>
      <w:r w:rsidR="008F4839" w:rsidRPr="00CF78F7">
        <w:rPr>
          <w:rFonts w:ascii="Arial" w:hAnsi="Arial" w:cs="Arial"/>
          <w:i/>
          <w:iCs/>
          <w:sz w:val="18"/>
          <w:szCs w:val="18"/>
        </w:rPr>
        <w:t>Id</w:t>
      </w:r>
      <w:r w:rsidR="008F4839" w:rsidRPr="00CF78F7">
        <w:rPr>
          <w:rFonts w:ascii="Arial" w:hAnsi="Arial" w:cs="Arial"/>
          <w:sz w:val="18"/>
          <w:szCs w:val="18"/>
        </w:rPr>
        <w:t>.</w:t>
      </w:r>
    </w:p>
  </w:footnote>
  <w:footnote w:id="20">
    <w:p w14:paraId="53A603A0" w14:textId="32BFFB8B" w:rsidR="008F4839" w:rsidRPr="00CF78F7" w:rsidRDefault="008F4839" w:rsidP="008042AA">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9644AA" w:rsidRPr="00CF78F7">
        <w:rPr>
          <w:rFonts w:ascii="Arial" w:hAnsi="Arial" w:cs="Arial"/>
          <w:sz w:val="18"/>
          <w:szCs w:val="18"/>
        </w:rPr>
        <w:tab/>
      </w:r>
      <w:r w:rsidR="009644AA" w:rsidRPr="00CF78F7">
        <w:rPr>
          <w:rFonts w:ascii="Arial" w:hAnsi="Arial" w:cs="Arial"/>
          <w:i/>
          <w:sz w:val="18"/>
          <w:szCs w:val="18"/>
        </w:rPr>
        <w:t>Id</w:t>
      </w:r>
      <w:r w:rsidR="009644AA" w:rsidRPr="00CF78F7">
        <w:rPr>
          <w:rFonts w:ascii="Arial" w:hAnsi="Arial" w:cs="Arial"/>
          <w:sz w:val="18"/>
          <w:szCs w:val="18"/>
        </w:rPr>
        <w:t xml:space="preserve">., p. 8 référant à Jean-François </w:t>
      </w:r>
      <w:r w:rsidR="009644AA" w:rsidRPr="00CF78F7">
        <w:rPr>
          <w:rFonts w:ascii="Arial" w:hAnsi="Arial" w:cs="Arial"/>
          <w:smallCaps/>
          <w:sz w:val="18"/>
          <w:szCs w:val="18"/>
        </w:rPr>
        <w:t>Lepage</w:t>
      </w:r>
      <w:r w:rsidR="009644AA" w:rsidRPr="00CF78F7">
        <w:rPr>
          <w:rFonts w:ascii="Arial" w:hAnsi="Arial" w:cs="Arial"/>
          <w:sz w:val="18"/>
          <w:szCs w:val="18"/>
        </w:rPr>
        <w:t>, « Interprétation et présentation des données linguistiques du recensement », Centre de la statistique ethnoculturelle, langue et immigration, Statistique Canada, 2020, p. 3</w:t>
      </w:r>
    </w:p>
  </w:footnote>
  <w:footnote w:id="21">
    <w:p w14:paraId="06709DD0" w14:textId="529B3520" w:rsidR="005944EB" w:rsidRPr="00CF78F7" w:rsidRDefault="005944EB"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A557AE" w:rsidRPr="00CF78F7">
        <w:rPr>
          <w:rFonts w:ascii="Arial" w:hAnsi="Arial" w:cs="Arial"/>
          <w:sz w:val="18"/>
          <w:szCs w:val="18"/>
        </w:rPr>
        <w:tab/>
      </w:r>
      <w:r w:rsidRPr="00CF78F7">
        <w:rPr>
          <w:rFonts w:ascii="Arial" w:hAnsi="Arial" w:cs="Arial"/>
          <w:smallCaps/>
          <w:sz w:val="18"/>
          <w:szCs w:val="18"/>
        </w:rPr>
        <w:t>Commission des droits de la personne et des droits de la jeunesse</w:t>
      </w:r>
      <w:r w:rsidRPr="00CF78F7">
        <w:rPr>
          <w:rFonts w:ascii="Arial" w:hAnsi="Arial" w:cs="Arial"/>
          <w:sz w:val="18"/>
          <w:szCs w:val="18"/>
        </w:rPr>
        <w:t xml:space="preserve">, </w:t>
      </w:r>
      <w:r w:rsidRPr="00CF78F7">
        <w:rPr>
          <w:rFonts w:ascii="Arial" w:hAnsi="Arial" w:cs="Arial"/>
          <w:i/>
          <w:iCs/>
          <w:sz w:val="18"/>
          <w:szCs w:val="18"/>
        </w:rPr>
        <w:t>Mémoire à la Commission de la culture et de l’éducation de l’Assemblée nationale, Projet de loi n°</w:t>
      </w:r>
      <w:r w:rsidR="007C2839" w:rsidRPr="00CF78F7">
        <w:rPr>
          <w:rFonts w:ascii="Arial" w:hAnsi="Arial" w:cs="Arial"/>
          <w:i/>
          <w:iCs/>
          <w:sz w:val="18"/>
          <w:szCs w:val="18"/>
        </w:rPr>
        <w:t> </w:t>
      </w:r>
      <w:r w:rsidRPr="00CF78F7">
        <w:rPr>
          <w:rFonts w:ascii="Arial" w:hAnsi="Arial" w:cs="Arial"/>
          <w:i/>
          <w:iCs/>
          <w:sz w:val="18"/>
          <w:szCs w:val="18"/>
        </w:rPr>
        <w:t>14, Loi modifiant la Charte de la langue française, la Charte des droits et libertés de la personne et d’autres dispositions législatives</w:t>
      </w:r>
      <w:r w:rsidRPr="00CF78F7">
        <w:rPr>
          <w:rFonts w:ascii="Arial" w:hAnsi="Arial" w:cs="Arial"/>
          <w:sz w:val="18"/>
          <w:szCs w:val="18"/>
        </w:rPr>
        <w:t>,</w:t>
      </w:r>
      <w:r w:rsidR="00BD31D8" w:rsidRPr="00CF78F7">
        <w:rPr>
          <w:rFonts w:ascii="Arial" w:hAnsi="Arial" w:cs="Arial"/>
          <w:sz w:val="18"/>
          <w:szCs w:val="18"/>
        </w:rPr>
        <w:t xml:space="preserve"> (</w:t>
      </w:r>
      <w:r w:rsidRPr="00CF78F7">
        <w:rPr>
          <w:rFonts w:ascii="Arial" w:hAnsi="Arial" w:cs="Arial"/>
          <w:sz w:val="18"/>
          <w:szCs w:val="18"/>
        </w:rPr>
        <w:t>Cat. 2.412.80.6</w:t>
      </w:r>
      <w:r w:rsidR="00BD31D8" w:rsidRPr="00CF78F7">
        <w:rPr>
          <w:rFonts w:ascii="Arial" w:hAnsi="Arial" w:cs="Arial"/>
          <w:sz w:val="18"/>
          <w:szCs w:val="18"/>
        </w:rPr>
        <w:t>)</w:t>
      </w:r>
      <w:r w:rsidRPr="00CF78F7">
        <w:rPr>
          <w:rFonts w:ascii="Arial" w:hAnsi="Arial" w:cs="Arial"/>
          <w:sz w:val="18"/>
          <w:szCs w:val="18"/>
        </w:rPr>
        <w:t>, 2013, p.</w:t>
      </w:r>
      <w:r w:rsidR="007C2839" w:rsidRPr="00CF78F7">
        <w:rPr>
          <w:rFonts w:ascii="Arial" w:hAnsi="Arial" w:cs="Arial"/>
          <w:sz w:val="18"/>
          <w:szCs w:val="18"/>
        </w:rPr>
        <w:t> </w:t>
      </w:r>
      <w:r w:rsidRPr="00CF78F7">
        <w:rPr>
          <w:rFonts w:ascii="Arial" w:hAnsi="Arial" w:cs="Arial"/>
          <w:sz w:val="18"/>
          <w:szCs w:val="18"/>
        </w:rPr>
        <w:t>48.</w:t>
      </w:r>
    </w:p>
  </w:footnote>
  <w:footnote w:id="22">
    <w:p w14:paraId="63235022" w14:textId="211C0ECF" w:rsidR="00144E62" w:rsidRPr="00CF78F7" w:rsidRDefault="00144E62"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A557AE" w:rsidRPr="00CF78F7">
        <w:rPr>
          <w:rFonts w:ascii="Arial" w:hAnsi="Arial" w:cs="Arial"/>
          <w:sz w:val="18"/>
          <w:szCs w:val="18"/>
        </w:rPr>
        <w:tab/>
      </w:r>
      <w:r w:rsidR="008A21DD" w:rsidRPr="00CF78F7">
        <w:rPr>
          <w:rFonts w:ascii="Arial" w:hAnsi="Arial" w:cs="Arial"/>
          <w:sz w:val="18"/>
          <w:szCs w:val="18"/>
        </w:rPr>
        <w:t>Voir notamment</w:t>
      </w:r>
      <w:r w:rsidRPr="00CF78F7">
        <w:rPr>
          <w:rFonts w:ascii="Arial" w:hAnsi="Arial" w:cs="Arial"/>
          <w:sz w:val="18"/>
          <w:szCs w:val="18"/>
        </w:rPr>
        <w:t xml:space="preserve"> </w:t>
      </w:r>
      <w:r w:rsidR="00BB1BD6" w:rsidRPr="00CF78F7">
        <w:rPr>
          <w:rFonts w:ascii="Arial" w:hAnsi="Arial" w:cs="Arial"/>
          <w:smallCaps/>
          <w:sz w:val="18"/>
          <w:szCs w:val="18"/>
        </w:rPr>
        <w:t>Commission des droits de la personne et des droits de la jeunesse</w:t>
      </w:r>
      <w:r w:rsidR="00BB1BD6" w:rsidRPr="00CF78F7">
        <w:rPr>
          <w:rFonts w:ascii="Arial" w:hAnsi="Arial" w:cs="Arial"/>
          <w:sz w:val="18"/>
          <w:szCs w:val="18"/>
        </w:rPr>
        <w:t xml:space="preserve">, </w:t>
      </w:r>
      <w:r w:rsidR="005509A1" w:rsidRPr="00CF78F7">
        <w:rPr>
          <w:rFonts w:ascii="Arial" w:hAnsi="Arial" w:cs="Arial"/>
          <w:i/>
          <w:iCs/>
          <w:sz w:val="18"/>
          <w:szCs w:val="18"/>
        </w:rPr>
        <w:t>Mémoire à la Commission des relations avec les citoyens de l’Assemblée nationale, Projet de loi n°</w:t>
      </w:r>
      <w:r w:rsidR="0044385C" w:rsidRPr="00CF78F7">
        <w:rPr>
          <w:rFonts w:ascii="Arial" w:hAnsi="Arial" w:cs="Arial"/>
          <w:i/>
          <w:iCs/>
          <w:sz w:val="18"/>
          <w:szCs w:val="18"/>
        </w:rPr>
        <w:t> </w:t>
      </w:r>
      <w:r w:rsidR="005509A1" w:rsidRPr="00CF78F7">
        <w:rPr>
          <w:rFonts w:ascii="Arial" w:hAnsi="Arial" w:cs="Arial"/>
          <w:i/>
          <w:iCs/>
          <w:sz w:val="18"/>
          <w:szCs w:val="18"/>
        </w:rPr>
        <w:t>9, Loi visant à accroitre la prospérité socio-économique du Québec et à répondre adéquatement aux besoins du marché du travail par une intégration réussie des personnes immigrantes</w:t>
      </w:r>
      <w:r w:rsidR="005509A1" w:rsidRPr="00CF78F7">
        <w:rPr>
          <w:rFonts w:ascii="Arial" w:hAnsi="Arial" w:cs="Arial"/>
          <w:sz w:val="18"/>
          <w:szCs w:val="18"/>
        </w:rPr>
        <w:t xml:space="preserve">, </w:t>
      </w:r>
      <w:r w:rsidR="00363934" w:rsidRPr="00CF78F7">
        <w:rPr>
          <w:rFonts w:ascii="Arial" w:hAnsi="Arial" w:cs="Arial"/>
          <w:sz w:val="18"/>
          <w:szCs w:val="18"/>
        </w:rPr>
        <w:t>(</w:t>
      </w:r>
      <w:r w:rsidR="00D45C41" w:rsidRPr="00CF78F7">
        <w:rPr>
          <w:rFonts w:ascii="Arial" w:hAnsi="Arial" w:cs="Arial"/>
          <w:sz w:val="18"/>
          <w:szCs w:val="18"/>
        </w:rPr>
        <w:t>Cat.2.412.99.3</w:t>
      </w:r>
      <w:r w:rsidR="00363934" w:rsidRPr="00CF78F7">
        <w:rPr>
          <w:rFonts w:ascii="Arial" w:hAnsi="Arial" w:cs="Arial"/>
          <w:sz w:val="18"/>
          <w:szCs w:val="18"/>
        </w:rPr>
        <w:t>)</w:t>
      </w:r>
      <w:r w:rsidR="00D45C41" w:rsidRPr="00CF78F7">
        <w:rPr>
          <w:rFonts w:ascii="Arial" w:hAnsi="Arial" w:cs="Arial"/>
          <w:sz w:val="18"/>
          <w:szCs w:val="18"/>
        </w:rPr>
        <w:t xml:space="preserve">, </w:t>
      </w:r>
      <w:r w:rsidR="005509A1" w:rsidRPr="00CF78F7">
        <w:rPr>
          <w:rFonts w:ascii="Arial" w:hAnsi="Arial" w:cs="Arial"/>
          <w:sz w:val="18"/>
          <w:szCs w:val="18"/>
        </w:rPr>
        <w:t>2019,</w:t>
      </w:r>
      <w:r w:rsidR="000D4A1E" w:rsidRPr="00CF78F7">
        <w:rPr>
          <w:rFonts w:ascii="Arial" w:hAnsi="Arial" w:cs="Arial"/>
          <w:sz w:val="18"/>
          <w:szCs w:val="18"/>
        </w:rPr>
        <w:t xml:space="preserve"> p.</w:t>
      </w:r>
      <w:r w:rsidR="0044385C" w:rsidRPr="00CF78F7">
        <w:rPr>
          <w:rFonts w:ascii="Arial" w:hAnsi="Arial" w:cs="Arial"/>
          <w:sz w:val="18"/>
          <w:szCs w:val="18"/>
        </w:rPr>
        <w:t> </w:t>
      </w:r>
      <w:r w:rsidR="000D4A1E" w:rsidRPr="00CF78F7">
        <w:rPr>
          <w:rFonts w:ascii="Arial" w:hAnsi="Arial" w:cs="Arial"/>
          <w:sz w:val="18"/>
          <w:szCs w:val="18"/>
        </w:rPr>
        <w:t>2,</w:t>
      </w:r>
      <w:r w:rsidR="005509A1" w:rsidRPr="00CF78F7">
        <w:rPr>
          <w:rFonts w:ascii="Arial" w:hAnsi="Arial" w:cs="Arial"/>
          <w:sz w:val="18"/>
          <w:szCs w:val="18"/>
        </w:rPr>
        <w:t xml:space="preserve"> </w:t>
      </w:r>
      <w:r w:rsidR="00341440" w:rsidRPr="00CF78F7">
        <w:rPr>
          <w:rFonts w:ascii="Arial" w:hAnsi="Arial" w:cs="Arial"/>
          <w:sz w:val="18"/>
          <w:szCs w:val="18"/>
        </w:rPr>
        <w:t xml:space="preserve">[En ligne]. </w:t>
      </w:r>
      <w:hyperlink r:id="rId6" w:history="1">
        <w:r w:rsidR="000D4A1E" w:rsidRPr="00CF78F7">
          <w:rPr>
            <w:rStyle w:val="Lienhypertexte"/>
            <w:rFonts w:ascii="Arial" w:hAnsi="Arial" w:cs="Arial"/>
            <w:sz w:val="18"/>
            <w:szCs w:val="18"/>
          </w:rPr>
          <w:t>https://www.cdpdj.qc.ca/storage/app/media/publications/memoire_PL9_Loi_immigration.pdf</w:t>
        </w:r>
      </w:hyperlink>
      <w:r w:rsidR="000D4A1E" w:rsidRPr="00CF78F7">
        <w:rPr>
          <w:rFonts w:ascii="Arial" w:hAnsi="Arial" w:cs="Arial"/>
          <w:sz w:val="18"/>
          <w:szCs w:val="18"/>
        </w:rPr>
        <w:t xml:space="preserve"> </w:t>
      </w:r>
    </w:p>
  </w:footnote>
  <w:footnote w:id="23">
    <w:p w14:paraId="04EBD2A0" w14:textId="21701518" w:rsidR="00BE69D6" w:rsidRPr="00CF78F7" w:rsidRDefault="00BE69D6"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Pr="00CF78F7">
        <w:rPr>
          <w:rFonts w:ascii="Arial" w:hAnsi="Arial" w:cs="Arial"/>
          <w:sz w:val="18"/>
          <w:szCs w:val="18"/>
        </w:rPr>
        <w:t>En 2021, le taux de chômage des personnes racisées et immigrantes s’élève à 10,8</w:t>
      </w:r>
      <w:r w:rsidR="00932F3D" w:rsidRPr="00CF78F7">
        <w:rPr>
          <w:rFonts w:ascii="Arial" w:hAnsi="Arial" w:cs="Arial"/>
          <w:sz w:val="18"/>
          <w:szCs w:val="18"/>
        </w:rPr>
        <w:t> </w:t>
      </w:r>
      <w:r w:rsidRPr="00CF78F7">
        <w:rPr>
          <w:rFonts w:ascii="Arial" w:hAnsi="Arial" w:cs="Arial"/>
          <w:sz w:val="18"/>
          <w:szCs w:val="18"/>
        </w:rPr>
        <w:t>% contre 8,6</w:t>
      </w:r>
      <w:r w:rsidR="00932F3D" w:rsidRPr="00CF78F7">
        <w:rPr>
          <w:rFonts w:ascii="Arial" w:hAnsi="Arial" w:cs="Arial"/>
          <w:sz w:val="18"/>
          <w:szCs w:val="18"/>
        </w:rPr>
        <w:t> </w:t>
      </w:r>
      <w:r w:rsidRPr="00CF78F7">
        <w:rPr>
          <w:rFonts w:ascii="Arial" w:hAnsi="Arial" w:cs="Arial"/>
          <w:sz w:val="18"/>
          <w:szCs w:val="18"/>
        </w:rPr>
        <w:t>% pour les immigrants non racisés. Celui des personnes non racisées et non immigrantes est égal à 6,7</w:t>
      </w:r>
      <w:r w:rsidR="00932F3D" w:rsidRPr="00CF78F7">
        <w:rPr>
          <w:rFonts w:ascii="Arial" w:hAnsi="Arial" w:cs="Arial"/>
          <w:sz w:val="18"/>
          <w:szCs w:val="18"/>
        </w:rPr>
        <w:t> </w:t>
      </w:r>
      <w:r w:rsidRPr="00CF78F7">
        <w:rPr>
          <w:rFonts w:ascii="Arial" w:hAnsi="Arial" w:cs="Arial"/>
          <w:sz w:val="18"/>
          <w:szCs w:val="18"/>
        </w:rPr>
        <w:t>% alors que le taux de chômage de l’ensemble de la population québécoise est de 7,6</w:t>
      </w:r>
      <w:r w:rsidR="00932F3D" w:rsidRPr="00CF78F7">
        <w:rPr>
          <w:rFonts w:ascii="Arial" w:hAnsi="Arial" w:cs="Arial"/>
          <w:sz w:val="18"/>
          <w:szCs w:val="18"/>
        </w:rPr>
        <w:t> </w:t>
      </w:r>
      <w:r w:rsidRPr="00CF78F7">
        <w:rPr>
          <w:rFonts w:ascii="Arial" w:hAnsi="Arial" w:cs="Arial"/>
          <w:sz w:val="18"/>
          <w:szCs w:val="18"/>
        </w:rPr>
        <w:t xml:space="preserve">%. Voir </w:t>
      </w:r>
      <w:r w:rsidRPr="00CF78F7">
        <w:rPr>
          <w:rFonts w:ascii="Arial" w:hAnsi="Arial" w:cs="Arial"/>
          <w:smallCaps/>
          <w:sz w:val="18"/>
          <w:szCs w:val="18"/>
        </w:rPr>
        <w:t>Statistique Canada</w:t>
      </w:r>
      <w:r w:rsidRPr="00CF78F7">
        <w:rPr>
          <w:rFonts w:ascii="Arial" w:hAnsi="Arial" w:cs="Arial"/>
          <w:sz w:val="18"/>
          <w:szCs w:val="18"/>
        </w:rPr>
        <w:t xml:space="preserve">, </w:t>
      </w:r>
      <w:r w:rsidR="008451C8" w:rsidRPr="00CF78F7">
        <w:rPr>
          <w:rFonts w:ascii="Arial" w:hAnsi="Arial" w:cs="Arial"/>
          <w:i/>
          <w:iCs/>
          <w:sz w:val="18"/>
          <w:szCs w:val="18"/>
        </w:rPr>
        <w:t>Tableau 98-10-0435-01</w:t>
      </w:r>
      <w:r w:rsidR="008451C8" w:rsidRPr="00CF78F7">
        <w:rPr>
          <w:rFonts w:ascii="Arial" w:hAnsi="Arial" w:cs="Arial"/>
          <w:sz w:val="18"/>
          <w:szCs w:val="18"/>
        </w:rPr>
        <w:t xml:space="preserve"> </w:t>
      </w:r>
      <w:r w:rsidR="00ED04B1" w:rsidRPr="00CF78F7">
        <w:rPr>
          <w:rFonts w:ascii="Arial" w:hAnsi="Arial" w:cs="Arial"/>
          <w:sz w:val="18"/>
          <w:szCs w:val="18"/>
        </w:rPr>
        <w:t>«</w:t>
      </w:r>
      <w:r w:rsidR="00932F3D" w:rsidRPr="00CF78F7">
        <w:rPr>
          <w:rFonts w:ascii="Arial" w:hAnsi="Arial" w:cs="Arial"/>
          <w:sz w:val="18"/>
          <w:szCs w:val="18"/>
        </w:rPr>
        <w:t> </w:t>
      </w:r>
      <w:r w:rsidRPr="00CF78F7">
        <w:rPr>
          <w:rFonts w:ascii="Arial" w:hAnsi="Arial" w:cs="Arial"/>
          <w:sz w:val="18"/>
          <w:szCs w:val="18"/>
        </w:rPr>
        <w:t>Situation d’activité, selon la minorité visible, le plus haut niveau de scolarité, le principal domaine d’études (STIM et SACHES, général) et le statut d’immigrant</w:t>
      </w:r>
      <w:r w:rsidR="00932F3D" w:rsidRPr="00CF78F7">
        <w:rPr>
          <w:rFonts w:ascii="Arial" w:hAnsi="Arial" w:cs="Arial"/>
          <w:sz w:val="18"/>
          <w:szCs w:val="18"/>
        </w:rPr>
        <w:t> </w:t>
      </w:r>
      <w:r w:rsidRPr="00CF78F7">
        <w:rPr>
          <w:rFonts w:ascii="Arial" w:hAnsi="Arial" w:cs="Arial"/>
          <w:sz w:val="18"/>
          <w:szCs w:val="18"/>
        </w:rPr>
        <w:t>: Canada, provinces et territoires, régions métropolitaines de recensement et agglomérations de recensement y compris les parties</w:t>
      </w:r>
      <w:r w:rsidR="00932F3D" w:rsidRPr="00CF78F7">
        <w:rPr>
          <w:rFonts w:ascii="Arial" w:hAnsi="Arial" w:cs="Arial"/>
          <w:sz w:val="18"/>
          <w:szCs w:val="18"/>
        </w:rPr>
        <w:t> </w:t>
      </w:r>
      <w:r w:rsidR="00ED04B1" w:rsidRPr="00CF78F7">
        <w:rPr>
          <w:rFonts w:ascii="Arial" w:hAnsi="Arial" w:cs="Arial"/>
          <w:sz w:val="18"/>
          <w:szCs w:val="18"/>
        </w:rPr>
        <w:t>»</w:t>
      </w:r>
      <w:r w:rsidR="004A3DC8" w:rsidRPr="00CF78F7">
        <w:rPr>
          <w:rFonts w:ascii="Arial" w:hAnsi="Arial" w:cs="Arial"/>
          <w:sz w:val="18"/>
          <w:szCs w:val="18"/>
        </w:rPr>
        <w:t>, 202</w:t>
      </w:r>
      <w:r w:rsidR="009667A4" w:rsidRPr="00CF78F7">
        <w:rPr>
          <w:rFonts w:ascii="Arial" w:hAnsi="Arial" w:cs="Arial"/>
          <w:sz w:val="18"/>
          <w:szCs w:val="18"/>
        </w:rPr>
        <w:t>2</w:t>
      </w:r>
      <w:r w:rsidR="00341440" w:rsidRPr="00CF78F7">
        <w:rPr>
          <w:rFonts w:ascii="Arial" w:hAnsi="Arial" w:cs="Arial"/>
          <w:sz w:val="18"/>
          <w:szCs w:val="18"/>
        </w:rPr>
        <w:t>,</w:t>
      </w:r>
      <w:r w:rsidR="004A3DC8" w:rsidRPr="00CF78F7">
        <w:rPr>
          <w:rFonts w:ascii="Arial" w:hAnsi="Arial" w:cs="Arial"/>
          <w:sz w:val="18"/>
          <w:szCs w:val="18"/>
        </w:rPr>
        <w:t xml:space="preserve"> </w:t>
      </w:r>
      <w:r w:rsidR="00341440" w:rsidRPr="00CF78F7">
        <w:rPr>
          <w:rFonts w:ascii="Arial" w:hAnsi="Arial" w:cs="Arial"/>
          <w:sz w:val="18"/>
          <w:szCs w:val="18"/>
        </w:rPr>
        <w:t xml:space="preserve">[En ligne]. </w:t>
      </w:r>
      <w:hyperlink r:id="rId7" w:history="1">
        <w:r w:rsidR="00ED04B1" w:rsidRPr="00CF78F7">
          <w:rPr>
            <w:rStyle w:val="Lienhypertexte"/>
            <w:rFonts w:ascii="Arial" w:hAnsi="Arial" w:cs="Arial"/>
            <w:sz w:val="18"/>
            <w:szCs w:val="18"/>
          </w:rPr>
          <w:t>https://doi.org/10.25318/9810043501-fra</w:t>
        </w:r>
      </w:hyperlink>
    </w:p>
  </w:footnote>
  <w:footnote w:id="24">
    <w:p w14:paraId="143407B0" w14:textId="39D55DF4" w:rsidR="00306C80" w:rsidRPr="00CF78F7" w:rsidRDefault="00306C80"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0090683A" w:rsidRPr="00CF78F7">
        <w:rPr>
          <w:rFonts w:ascii="Arial" w:hAnsi="Arial" w:cs="Arial"/>
          <w:smallCaps/>
          <w:sz w:val="18"/>
          <w:szCs w:val="18"/>
        </w:rPr>
        <w:t>Commission des droits de la personne et des droits de la jeunesse</w:t>
      </w:r>
      <w:r w:rsidR="0090683A" w:rsidRPr="00CF78F7">
        <w:rPr>
          <w:rFonts w:ascii="Arial" w:hAnsi="Arial" w:cs="Arial"/>
          <w:sz w:val="18"/>
          <w:szCs w:val="18"/>
        </w:rPr>
        <w:t>,</w:t>
      </w:r>
      <w:r w:rsidR="0021173E" w:rsidRPr="00CF78F7">
        <w:rPr>
          <w:rFonts w:ascii="Arial" w:hAnsi="Arial" w:cs="Arial"/>
          <w:i/>
          <w:iCs/>
          <w:sz w:val="18"/>
          <w:szCs w:val="18"/>
        </w:rPr>
        <w:t xml:space="preserve"> </w:t>
      </w:r>
      <w:proofErr w:type="spellStart"/>
      <w:r w:rsidR="0021173E" w:rsidRPr="00CF78F7">
        <w:rPr>
          <w:rFonts w:ascii="Arial" w:hAnsi="Arial" w:cs="Arial"/>
          <w:sz w:val="18"/>
          <w:szCs w:val="18"/>
        </w:rPr>
        <w:t>préc</w:t>
      </w:r>
      <w:proofErr w:type="spellEnd"/>
      <w:r w:rsidR="0021173E" w:rsidRPr="00CF78F7">
        <w:rPr>
          <w:rFonts w:ascii="Arial" w:hAnsi="Arial" w:cs="Arial"/>
          <w:sz w:val="18"/>
          <w:szCs w:val="18"/>
        </w:rPr>
        <w:t>., note</w:t>
      </w:r>
      <w:r w:rsidR="0044385C" w:rsidRPr="00CF78F7">
        <w:rPr>
          <w:rFonts w:ascii="Arial" w:hAnsi="Arial" w:cs="Arial"/>
          <w:sz w:val="18"/>
          <w:szCs w:val="18"/>
        </w:rPr>
        <w:t> </w:t>
      </w:r>
      <w:r w:rsidR="00340359" w:rsidRPr="00CF78F7">
        <w:rPr>
          <w:rFonts w:ascii="Arial" w:hAnsi="Arial" w:cs="Arial"/>
          <w:sz w:val="18"/>
          <w:szCs w:val="18"/>
        </w:rPr>
        <w:fldChar w:fldCharType="begin"/>
      </w:r>
      <w:r w:rsidR="00340359" w:rsidRPr="00CF78F7">
        <w:rPr>
          <w:rFonts w:ascii="Arial" w:hAnsi="Arial" w:cs="Arial"/>
          <w:sz w:val="18"/>
          <w:szCs w:val="18"/>
        </w:rPr>
        <w:instrText xml:space="preserve"> NOTEREF _Ref143786980 \h </w:instrText>
      </w:r>
      <w:r w:rsidR="00CD789D" w:rsidRPr="00CF78F7">
        <w:rPr>
          <w:rFonts w:ascii="Arial" w:hAnsi="Arial" w:cs="Arial"/>
          <w:sz w:val="18"/>
          <w:szCs w:val="18"/>
        </w:rPr>
        <w:instrText xml:space="preserve"> \* MERGEFORMAT </w:instrText>
      </w:r>
      <w:r w:rsidR="00340359" w:rsidRPr="00CF78F7">
        <w:rPr>
          <w:rFonts w:ascii="Arial" w:hAnsi="Arial" w:cs="Arial"/>
          <w:sz w:val="18"/>
          <w:szCs w:val="18"/>
        </w:rPr>
      </w:r>
      <w:r w:rsidR="00340359" w:rsidRPr="00CF78F7">
        <w:rPr>
          <w:rFonts w:ascii="Arial" w:hAnsi="Arial" w:cs="Arial"/>
          <w:sz w:val="18"/>
          <w:szCs w:val="18"/>
        </w:rPr>
        <w:fldChar w:fldCharType="separate"/>
      </w:r>
      <w:r w:rsidR="00351339">
        <w:rPr>
          <w:rFonts w:ascii="Arial" w:hAnsi="Arial" w:cs="Arial"/>
          <w:sz w:val="18"/>
          <w:szCs w:val="18"/>
        </w:rPr>
        <w:t>21</w:t>
      </w:r>
      <w:r w:rsidR="00340359" w:rsidRPr="00CF78F7">
        <w:rPr>
          <w:rFonts w:ascii="Arial" w:hAnsi="Arial" w:cs="Arial"/>
          <w:sz w:val="18"/>
          <w:szCs w:val="18"/>
        </w:rPr>
        <w:fldChar w:fldCharType="end"/>
      </w:r>
      <w:r w:rsidR="00340359" w:rsidRPr="00CF78F7">
        <w:rPr>
          <w:rFonts w:ascii="Arial" w:hAnsi="Arial" w:cs="Arial"/>
          <w:sz w:val="18"/>
          <w:szCs w:val="18"/>
        </w:rPr>
        <w:t>.</w:t>
      </w:r>
    </w:p>
  </w:footnote>
  <w:footnote w:id="25">
    <w:p w14:paraId="69AA6548" w14:textId="74C93BB9" w:rsidR="000B0273" w:rsidRPr="00CF78F7" w:rsidRDefault="000B0273"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004D6B23" w:rsidRPr="00CF78F7">
        <w:rPr>
          <w:rFonts w:ascii="Arial" w:hAnsi="Arial" w:cs="Arial"/>
          <w:i/>
          <w:iCs/>
          <w:sz w:val="18"/>
          <w:szCs w:val="18"/>
        </w:rPr>
        <w:t>Id</w:t>
      </w:r>
      <w:r w:rsidR="004D6B23" w:rsidRPr="00CF78F7">
        <w:rPr>
          <w:rFonts w:ascii="Arial" w:hAnsi="Arial" w:cs="Arial"/>
          <w:smallCaps/>
          <w:sz w:val="18"/>
          <w:szCs w:val="18"/>
        </w:rPr>
        <w:t>.</w:t>
      </w:r>
    </w:p>
  </w:footnote>
  <w:footnote w:id="26">
    <w:p w14:paraId="3D1DAEC6" w14:textId="67052C4E" w:rsidR="00534381" w:rsidRPr="00CF78F7" w:rsidRDefault="00534381"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004D6B23" w:rsidRPr="00CF78F7">
        <w:rPr>
          <w:rFonts w:ascii="Arial" w:hAnsi="Arial" w:cs="Arial"/>
          <w:i/>
          <w:iCs/>
          <w:sz w:val="18"/>
          <w:szCs w:val="18"/>
        </w:rPr>
        <w:t>Id</w:t>
      </w:r>
      <w:r w:rsidR="004D6B23" w:rsidRPr="00CF78F7">
        <w:rPr>
          <w:rFonts w:ascii="Arial" w:hAnsi="Arial" w:cs="Arial"/>
          <w:smallCaps/>
          <w:sz w:val="18"/>
          <w:szCs w:val="18"/>
        </w:rPr>
        <w:t>.</w:t>
      </w:r>
    </w:p>
  </w:footnote>
  <w:footnote w:id="27">
    <w:p w14:paraId="7A4846CB" w14:textId="1A61139B" w:rsidR="00F80B9D" w:rsidRPr="00CF78F7" w:rsidRDefault="00F80B9D" w:rsidP="00AF5119">
      <w:pPr>
        <w:pStyle w:val="Notedebasdepage"/>
        <w:tabs>
          <w:tab w:val="left" w:pos="709"/>
        </w:tabs>
        <w:spacing w:after="120"/>
        <w:ind w:left="709" w:hanging="709"/>
        <w:rPr>
          <w:rFonts w:ascii="Arial" w:hAnsi="Arial" w:cs="Arial"/>
          <w:sz w:val="18"/>
          <w:szCs w:val="18"/>
        </w:rPr>
      </w:pPr>
      <w:r w:rsidRPr="00CF78F7">
        <w:rPr>
          <w:rStyle w:val="Appelnotedebasdep"/>
          <w:rFonts w:ascii="Arial" w:hAnsi="Arial" w:cs="Arial"/>
          <w:sz w:val="18"/>
          <w:szCs w:val="18"/>
        </w:rPr>
        <w:footnoteRef/>
      </w:r>
      <w:r w:rsidRPr="00CF78F7">
        <w:rPr>
          <w:rFonts w:ascii="Arial" w:hAnsi="Arial" w:cs="Arial"/>
          <w:sz w:val="18"/>
          <w:szCs w:val="18"/>
        </w:rPr>
        <w:t xml:space="preserve"> </w:t>
      </w:r>
      <w:r w:rsidR="000F5F42" w:rsidRPr="00CF78F7">
        <w:rPr>
          <w:rFonts w:ascii="Arial" w:hAnsi="Arial" w:cs="Arial"/>
          <w:sz w:val="18"/>
          <w:szCs w:val="18"/>
        </w:rPr>
        <w:tab/>
      </w:r>
      <w:r w:rsidR="00905B09" w:rsidRPr="00CF78F7">
        <w:rPr>
          <w:rFonts w:ascii="Arial" w:hAnsi="Arial" w:cs="Arial"/>
          <w:smallCaps/>
          <w:sz w:val="18"/>
          <w:szCs w:val="18"/>
        </w:rPr>
        <w:t>Conseil des relations interculturelles</w:t>
      </w:r>
      <w:r w:rsidR="00905B09" w:rsidRPr="00CF78F7">
        <w:rPr>
          <w:rFonts w:ascii="Arial" w:hAnsi="Arial" w:cs="Arial"/>
          <w:sz w:val="18"/>
          <w:szCs w:val="18"/>
        </w:rPr>
        <w:t xml:space="preserve">, </w:t>
      </w:r>
      <w:r w:rsidR="004D605A" w:rsidRPr="00CF78F7">
        <w:rPr>
          <w:rFonts w:ascii="Arial" w:hAnsi="Arial" w:cs="Arial"/>
          <w:i/>
          <w:iCs/>
          <w:sz w:val="18"/>
          <w:szCs w:val="18"/>
        </w:rPr>
        <w:t>La capacité d’accueillir</w:t>
      </w:r>
      <w:r w:rsidR="00AC0112" w:rsidRPr="00CF78F7">
        <w:rPr>
          <w:rFonts w:ascii="Arial" w:hAnsi="Arial" w:cs="Arial"/>
          <w:i/>
          <w:iCs/>
          <w:sz w:val="18"/>
          <w:szCs w:val="18"/>
        </w:rPr>
        <w:t xml:space="preserve"> de nouveaux immigrants en 2001, 2002 et 2003, </w:t>
      </w:r>
      <w:r w:rsidR="00005657" w:rsidRPr="00CF78F7">
        <w:rPr>
          <w:rFonts w:ascii="Arial" w:hAnsi="Arial" w:cs="Arial"/>
          <w:i/>
          <w:iCs/>
          <w:sz w:val="18"/>
          <w:szCs w:val="18"/>
        </w:rPr>
        <w:t>Avis présenté au ministre des Relations avec les citoyens et de l’Immigration</w:t>
      </w:r>
      <w:r w:rsidRPr="00CF78F7">
        <w:rPr>
          <w:rFonts w:ascii="Arial" w:hAnsi="Arial" w:cs="Arial"/>
          <w:i/>
          <w:iCs/>
          <w:sz w:val="18"/>
          <w:szCs w:val="18"/>
        </w:rPr>
        <w:t>,</w:t>
      </w:r>
      <w:r w:rsidRPr="00CF78F7">
        <w:rPr>
          <w:rFonts w:ascii="Arial" w:hAnsi="Arial" w:cs="Arial"/>
          <w:sz w:val="18"/>
          <w:szCs w:val="18"/>
        </w:rPr>
        <w:t xml:space="preserve"> </w:t>
      </w:r>
      <w:r w:rsidR="006A7F9B" w:rsidRPr="00CF78F7">
        <w:rPr>
          <w:rFonts w:ascii="Arial" w:hAnsi="Arial" w:cs="Arial"/>
          <w:sz w:val="18"/>
          <w:szCs w:val="18"/>
        </w:rPr>
        <w:t>a</w:t>
      </w:r>
      <w:r w:rsidR="00AD26A8" w:rsidRPr="00CF78F7">
        <w:rPr>
          <w:rFonts w:ascii="Arial" w:hAnsi="Arial" w:cs="Arial"/>
          <w:sz w:val="18"/>
          <w:szCs w:val="18"/>
        </w:rPr>
        <w:t xml:space="preserve">oût </w:t>
      </w:r>
      <w:r w:rsidRPr="00CF78F7">
        <w:rPr>
          <w:rFonts w:ascii="Arial" w:hAnsi="Arial" w:cs="Arial"/>
          <w:sz w:val="18"/>
          <w:szCs w:val="18"/>
        </w:rPr>
        <w:t>2000</w:t>
      </w:r>
      <w:r w:rsidR="00AD26A8" w:rsidRPr="00CF78F7">
        <w:rPr>
          <w:rFonts w:ascii="Arial" w:hAnsi="Arial" w:cs="Arial"/>
          <w:sz w:val="18"/>
          <w:szCs w:val="18"/>
        </w:rPr>
        <w:t>, p.</w:t>
      </w:r>
      <w:r w:rsidR="0044385C" w:rsidRPr="00CF78F7">
        <w:rPr>
          <w:rFonts w:ascii="Arial" w:hAnsi="Arial" w:cs="Arial"/>
          <w:sz w:val="18"/>
          <w:szCs w:val="18"/>
        </w:rPr>
        <w:t> </w:t>
      </w:r>
      <w:r w:rsidR="00311DD0" w:rsidRPr="00CF78F7">
        <w:rPr>
          <w:rFonts w:ascii="Arial" w:hAnsi="Arial" w:cs="Arial"/>
          <w:sz w:val="18"/>
          <w:szCs w:val="18"/>
        </w:rPr>
        <w:t>12 et 14</w:t>
      </w:r>
      <w:r w:rsidR="009D21AF" w:rsidRPr="00CF78F7">
        <w:rPr>
          <w:rFonts w:ascii="Arial" w:hAnsi="Arial" w:cs="Arial"/>
          <w:sz w:val="18"/>
          <w:szCs w:val="18"/>
        </w:rPr>
        <w:t>,</w:t>
      </w:r>
      <w:r w:rsidR="00AD26A8" w:rsidRPr="00CF78F7">
        <w:rPr>
          <w:rFonts w:ascii="Arial" w:hAnsi="Arial" w:cs="Arial"/>
          <w:sz w:val="18"/>
          <w:szCs w:val="18"/>
        </w:rPr>
        <w:t xml:space="preserve"> [En ligne]</w:t>
      </w:r>
      <w:r w:rsidR="00B072D5" w:rsidRPr="00CF78F7">
        <w:rPr>
          <w:rFonts w:ascii="Arial" w:hAnsi="Arial" w:cs="Arial"/>
          <w:sz w:val="18"/>
          <w:szCs w:val="18"/>
        </w:rPr>
        <w:t xml:space="preserve">. </w:t>
      </w:r>
      <w:hyperlink r:id="rId8" w:history="1">
        <w:r w:rsidR="00C9484A" w:rsidRPr="00CF78F7">
          <w:rPr>
            <w:rStyle w:val="Lienhypertexte"/>
            <w:rFonts w:ascii="Arial" w:hAnsi="Arial" w:cs="Arial"/>
            <w:sz w:val="18"/>
            <w:szCs w:val="18"/>
          </w:rPr>
          <w:t>https://www.mifi.gouv.qc.ca/publications/fr/cri/immigration-planification/Avis-capacite-accueil-nouveaux-immigrants.pdf</w:t>
        </w:r>
      </w:hyperlink>
      <w:r w:rsidR="00C9484A" w:rsidRPr="00CF78F7">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0ADC" w14:textId="7DDCDA78" w:rsidR="00AF1ECE" w:rsidRDefault="000F5F42" w:rsidP="00216810">
    <w:pPr>
      <w:pStyle w:val="En-tte"/>
      <w:pBdr>
        <w:bottom w:val="single" w:sz="4" w:space="1" w:color="auto"/>
      </w:pBdr>
      <w:tabs>
        <w:tab w:val="clear" w:pos="8640"/>
        <w:tab w:val="right" w:pos="7920"/>
      </w:tabs>
      <w:ind w:right="29"/>
    </w:pPr>
    <w:r w:rsidRPr="000F5F42">
      <w:rPr>
        <w:rFonts w:ascii="Arial" w:hAnsi="Arial" w:cs="Arial"/>
        <w:sz w:val="14"/>
        <w:szCs w:val="14"/>
      </w:rPr>
      <w:t>Madame Christine Fréchette</w:t>
    </w:r>
    <w:r>
      <w:rPr>
        <w:rFonts w:ascii="Arial" w:hAnsi="Arial" w:cs="Arial"/>
        <w:sz w:val="14"/>
        <w:szCs w:val="14"/>
      </w:rPr>
      <w:t>,</w:t>
    </w:r>
    <w:r w:rsidRPr="000F5F42">
      <w:t xml:space="preserve"> </w:t>
    </w:r>
    <w:r w:rsidRPr="000F5F42">
      <w:rPr>
        <w:rFonts w:ascii="Arial" w:hAnsi="Arial" w:cs="Arial"/>
        <w:sz w:val="14"/>
        <w:szCs w:val="14"/>
      </w:rPr>
      <w:t>Madame Lucie Lecours</w:t>
    </w:r>
    <w:r>
      <w:rPr>
        <w:rFonts w:ascii="Arial" w:hAnsi="Arial" w:cs="Arial"/>
        <w:sz w:val="14"/>
        <w:szCs w:val="14"/>
      </w:rPr>
      <w:t xml:space="preserve"> </w:t>
    </w:r>
    <w:r w:rsidR="00216810" w:rsidRPr="00AF1ECE">
      <w:rPr>
        <w:rFonts w:ascii="Arial" w:hAnsi="Arial" w:cs="Arial"/>
        <w:sz w:val="14"/>
        <w:szCs w:val="14"/>
      </w:rPr>
      <w:tab/>
    </w:r>
    <w:r w:rsidR="00216810" w:rsidRPr="00AF1ECE">
      <w:rPr>
        <w:rFonts w:ascii="Arial" w:hAnsi="Arial" w:cs="Arial"/>
        <w:sz w:val="14"/>
        <w:szCs w:val="14"/>
      </w:rPr>
      <w:tab/>
      <w:t xml:space="preserve">Page </w:t>
    </w:r>
    <w:sdt>
      <w:sdtPr>
        <w:rPr>
          <w:rFonts w:ascii="Arial" w:hAnsi="Arial" w:cs="Arial"/>
          <w:sz w:val="14"/>
          <w:szCs w:val="14"/>
        </w:rPr>
        <w:id w:val="-1717196566"/>
        <w:docPartObj>
          <w:docPartGallery w:val="Page Numbers (Top of Page)"/>
          <w:docPartUnique/>
        </w:docPartObj>
      </w:sdtPr>
      <w:sdtEndPr/>
      <w:sdtContent>
        <w:r w:rsidR="00216810" w:rsidRPr="00AF1ECE">
          <w:rPr>
            <w:rFonts w:ascii="Arial" w:hAnsi="Arial" w:cs="Arial"/>
            <w:sz w:val="14"/>
            <w:szCs w:val="14"/>
          </w:rPr>
          <w:fldChar w:fldCharType="begin"/>
        </w:r>
        <w:r w:rsidR="00216810" w:rsidRPr="00AF1ECE">
          <w:rPr>
            <w:rFonts w:ascii="Arial" w:hAnsi="Arial" w:cs="Arial"/>
            <w:sz w:val="14"/>
            <w:szCs w:val="14"/>
          </w:rPr>
          <w:instrText>PAGE   \* MERGEFORMAT</w:instrText>
        </w:r>
        <w:r w:rsidR="00216810" w:rsidRPr="00AF1ECE">
          <w:rPr>
            <w:rFonts w:ascii="Arial" w:hAnsi="Arial" w:cs="Arial"/>
            <w:sz w:val="14"/>
            <w:szCs w:val="14"/>
          </w:rPr>
          <w:fldChar w:fldCharType="separate"/>
        </w:r>
        <w:r w:rsidR="006B4D23" w:rsidRPr="006B4D23">
          <w:rPr>
            <w:rFonts w:ascii="Arial" w:hAnsi="Arial" w:cs="Arial"/>
            <w:noProof/>
            <w:sz w:val="14"/>
            <w:szCs w:val="14"/>
            <w:lang w:val="fr-FR"/>
          </w:rPr>
          <w:t>2</w:t>
        </w:r>
        <w:r w:rsidR="00216810" w:rsidRPr="00AF1ECE">
          <w:rPr>
            <w:rFonts w:ascii="Arial" w:hAnsi="Arial" w:cs="Arial"/>
            <w:sz w:val="14"/>
            <w:szCs w:val="1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5216" w14:textId="4378B6A0" w:rsidR="00AF1ECE" w:rsidRPr="00AF1ECE" w:rsidRDefault="000F5F42" w:rsidP="00C8763A">
    <w:pPr>
      <w:pStyle w:val="En-tte"/>
      <w:pBdr>
        <w:bottom w:val="single" w:sz="4" w:space="1" w:color="auto"/>
      </w:pBdr>
      <w:tabs>
        <w:tab w:val="clear" w:pos="8640"/>
        <w:tab w:val="right" w:pos="7920"/>
      </w:tabs>
      <w:ind w:right="29"/>
      <w:rPr>
        <w:rFonts w:ascii="Arial" w:hAnsi="Arial" w:cs="Arial"/>
        <w:sz w:val="14"/>
        <w:szCs w:val="14"/>
      </w:rPr>
    </w:pPr>
    <w:r w:rsidRPr="000F5F42">
      <w:rPr>
        <w:rFonts w:ascii="Arial" w:hAnsi="Arial" w:cs="Arial"/>
        <w:sz w:val="14"/>
        <w:szCs w:val="14"/>
      </w:rPr>
      <w:t>Madame Christine Fréchette</w:t>
    </w:r>
    <w:r>
      <w:rPr>
        <w:rFonts w:ascii="Arial" w:hAnsi="Arial" w:cs="Arial"/>
        <w:sz w:val="14"/>
        <w:szCs w:val="14"/>
      </w:rPr>
      <w:t>,</w:t>
    </w:r>
    <w:r w:rsidRPr="000F5F42">
      <w:t xml:space="preserve"> </w:t>
    </w:r>
    <w:r w:rsidRPr="000F5F42">
      <w:rPr>
        <w:rFonts w:ascii="Arial" w:hAnsi="Arial" w:cs="Arial"/>
        <w:sz w:val="14"/>
        <w:szCs w:val="14"/>
      </w:rPr>
      <w:t>Madame Lucie Lecours</w:t>
    </w:r>
    <w:r w:rsidR="00AF1ECE" w:rsidRPr="00AF1ECE">
      <w:rPr>
        <w:rFonts w:ascii="Arial" w:hAnsi="Arial" w:cs="Arial"/>
        <w:sz w:val="14"/>
        <w:szCs w:val="14"/>
      </w:rPr>
      <w:tab/>
    </w:r>
    <w:r w:rsidR="00AF1ECE" w:rsidRPr="00AF1ECE">
      <w:rPr>
        <w:rFonts w:ascii="Arial" w:hAnsi="Arial" w:cs="Arial"/>
        <w:sz w:val="14"/>
        <w:szCs w:val="14"/>
      </w:rPr>
      <w:tab/>
      <w:t>Page</w:t>
    </w:r>
    <w:r w:rsidR="00A3039F">
      <w:rPr>
        <w:rFonts w:ascii="Arial" w:hAnsi="Arial" w:cs="Arial"/>
        <w:sz w:val="14"/>
        <w:szCs w:val="14"/>
      </w:rPr>
      <w:t> </w:t>
    </w:r>
    <w:sdt>
      <w:sdtPr>
        <w:rPr>
          <w:rFonts w:ascii="Arial" w:hAnsi="Arial" w:cs="Arial"/>
          <w:sz w:val="14"/>
          <w:szCs w:val="14"/>
        </w:rPr>
        <w:id w:val="-1142799584"/>
        <w:docPartObj>
          <w:docPartGallery w:val="Page Numbers (Top of Page)"/>
          <w:docPartUnique/>
        </w:docPartObj>
      </w:sdtPr>
      <w:sdtEndPr/>
      <w:sdtContent>
        <w:r w:rsidR="00AF1ECE" w:rsidRPr="00AF1ECE">
          <w:rPr>
            <w:rFonts w:ascii="Arial" w:hAnsi="Arial" w:cs="Arial"/>
            <w:sz w:val="14"/>
            <w:szCs w:val="14"/>
          </w:rPr>
          <w:fldChar w:fldCharType="begin"/>
        </w:r>
        <w:r w:rsidR="00AF1ECE" w:rsidRPr="00AF1ECE">
          <w:rPr>
            <w:rFonts w:ascii="Arial" w:hAnsi="Arial" w:cs="Arial"/>
            <w:sz w:val="14"/>
            <w:szCs w:val="14"/>
          </w:rPr>
          <w:instrText>PAGE   \* MERGEFORMAT</w:instrText>
        </w:r>
        <w:r w:rsidR="00AF1ECE" w:rsidRPr="00AF1ECE">
          <w:rPr>
            <w:rFonts w:ascii="Arial" w:hAnsi="Arial" w:cs="Arial"/>
            <w:sz w:val="14"/>
            <w:szCs w:val="14"/>
          </w:rPr>
          <w:fldChar w:fldCharType="separate"/>
        </w:r>
        <w:r w:rsidR="00E62AE2" w:rsidRPr="00E62AE2">
          <w:rPr>
            <w:rFonts w:ascii="Arial" w:hAnsi="Arial" w:cs="Arial"/>
            <w:noProof/>
            <w:sz w:val="14"/>
            <w:szCs w:val="14"/>
            <w:lang w:val="fr-FR"/>
          </w:rPr>
          <w:t>1</w:t>
        </w:r>
        <w:r w:rsidR="00AF1ECE" w:rsidRPr="00AF1ECE">
          <w:rPr>
            <w:rFonts w:ascii="Arial" w:hAnsi="Arial" w:cs="Arial"/>
            <w:sz w:val="14"/>
            <w:szCs w:val="1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1F0B" w14:textId="1600AC00" w:rsidR="00BA12E6" w:rsidRPr="00BA12E6" w:rsidRDefault="00BA12E6" w:rsidP="00BA12E6">
    <w:pPr>
      <w:pStyle w:val="En-tte"/>
      <w:jc w:val="right"/>
      <w:rPr>
        <w:rFonts w:ascii="Arial" w:hAnsi="Arial" w:cs="Arial"/>
        <w:sz w:val="18"/>
        <w:szCs w:val="18"/>
      </w:rPr>
    </w:pPr>
    <w:r>
      <w:rPr>
        <w:noProof/>
      </w:rPr>
      <w:drawing>
        <wp:anchor distT="0" distB="0" distL="114300" distR="114300" simplePos="0" relativeHeight="251658241" behindDoc="0" locked="0" layoutInCell="1" allowOverlap="1" wp14:anchorId="08DD8D05" wp14:editId="6826FA2F">
          <wp:simplePos x="0" y="0"/>
          <wp:positionH relativeFrom="column">
            <wp:posOffset>-20955</wp:posOffset>
          </wp:positionH>
          <wp:positionV relativeFrom="paragraph">
            <wp:posOffset>37465</wp:posOffset>
          </wp:positionV>
          <wp:extent cx="2377440" cy="544830"/>
          <wp:effectExtent l="0" t="0" r="0" b="0"/>
          <wp:wrapNone/>
          <wp:docPr id="925362970" name="Image 925362970" descr="Description : Description : Description : LOGO%20CDPDJ%20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LOGO%20CDPDJ%20OFFICI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2E6">
      <w:rPr>
        <w:rFonts w:ascii="Arial" w:hAnsi="Arial" w:cs="Arial"/>
        <w:sz w:val="18"/>
        <w:szCs w:val="18"/>
      </w:rPr>
      <w:t>360, rue Saint-Jacques Ouest, 2e étage</w:t>
    </w:r>
  </w:p>
  <w:p w14:paraId="78942DED" w14:textId="48EAD0D2" w:rsidR="00BA12E6" w:rsidRDefault="00BA12E6" w:rsidP="00BA12E6">
    <w:pPr>
      <w:pStyle w:val="En-tte"/>
      <w:jc w:val="right"/>
      <w:rPr>
        <w:rFonts w:ascii="Arial" w:hAnsi="Arial" w:cs="Arial"/>
        <w:sz w:val="18"/>
        <w:szCs w:val="18"/>
      </w:rPr>
    </w:pPr>
    <w:r w:rsidRPr="00BA12E6">
      <w:rPr>
        <w:rFonts w:ascii="Arial" w:hAnsi="Arial" w:cs="Arial"/>
        <w:sz w:val="18"/>
        <w:szCs w:val="18"/>
      </w:rPr>
      <w:t>Montréal (Québec) H2Y 1P5</w:t>
    </w:r>
  </w:p>
  <w:p w14:paraId="55C15097" w14:textId="46CC7A8A" w:rsidR="00BA12E6" w:rsidRPr="00BA12E6" w:rsidRDefault="00BA12E6" w:rsidP="00BA12E6">
    <w:pPr>
      <w:pStyle w:val="En-tte"/>
      <w:jc w:val="right"/>
      <w:rPr>
        <w:rFonts w:ascii="Arial" w:hAnsi="Arial" w:cs="Arial"/>
        <w:sz w:val="18"/>
        <w:szCs w:val="18"/>
      </w:rPr>
    </w:pPr>
    <w:r w:rsidRPr="00BA12E6">
      <w:rPr>
        <w:rFonts w:ascii="Arial" w:hAnsi="Arial" w:cs="Arial"/>
        <w:sz w:val="18"/>
        <w:szCs w:val="18"/>
      </w:rPr>
      <w:t>Tél. : (514) 873-5146 ou 1 800 361-6477</w:t>
    </w:r>
  </w:p>
  <w:p w14:paraId="7A4EC5B1" w14:textId="3C21F24D" w:rsidR="00BA12E6" w:rsidRPr="00BA12E6" w:rsidRDefault="00BA12E6" w:rsidP="00BA12E6">
    <w:pPr>
      <w:pStyle w:val="En-tte"/>
      <w:jc w:val="right"/>
      <w:rPr>
        <w:rFonts w:ascii="Arial" w:hAnsi="Arial" w:cs="Arial"/>
        <w:sz w:val="18"/>
        <w:szCs w:val="18"/>
      </w:rPr>
    </w:pPr>
    <w:r w:rsidRPr="00BA12E6">
      <w:rPr>
        <w:rFonts w:ascii="Arial" w:hAnsi="Arial" w:cs="Arial"/>
        <w:sz w:val="18"/>
        <w:szCs w:val="18"/>
      </w:rPr>
      <w:t>Téléc. : (514) 873-6032 ou 1 888 999-8201</w:t>
    </w:r>
  </w:p>
  <w:p w14:paraId="50180C4E" w14:textId="34D14702" w:rsidR="00BA12E6" w:rsidRPr="00BA12E6" w:rsidRDefault="00BA12E6" w:rsidP="00BA12E6">
    <w:pPr>
      <w:pStyle w:val="En-tte"/>
      <w:jc w:val="right"/>
      <w:rPr>
        <w:rFonts w:ascii="Arial" w:hAnsi="Arial" w:cs="Arial"/>
        <w:noProof/>
        <w:sz w:val="18"/>
        <w:szCs w:val="18"/>
      </w:rPr>
    </w:pPr>
    <w:r w:rsidRPr="00BA12E6">
      <w:rPr>
        <w:rFonts w:ascii="Arial" w:hAnsi="Arial" w:cs="Arial"/>
        <w:sz w:val="18"/>
        <w:szCs w:val="18"/>
      </w:rPr>
      <w:t xml:space="preserve">Web : </w:t>
    </w:r>
    <w:hyperlink r:id="rId2" w:history="1">
      <w:r w:rsidRPr="00BA12E6">
        <w:rPr>
          <w:rStyle w:val="Lienhypertexte"/>
          <w:rFonts w:ascii="Arial" w:hAnsi="Arial" w:cs="Arial"/>
          <w:sz w:val="18"/>
          <w:szCs w:val="18"/>
        </w:rPr>
        <w:t>www.cdpdj.qc.ca</w:t>
      </w:r>
    </w:hyperlink>
  </w:p>
  <w:p w14:paraId="51A49E61" w14:textId="685F255C" w:rsidR="00BA12E6" w:rsidRPr="00BA12E6" w:rsidRDefault="00BA12E6" w:rsidP="00BA12E6">
    <w:pPr>
      <w:pStyle w:val="En-tte"/>
      <w:jc w:val="right"/>
      <w:rPr>
        <w:rFonts w:ascii="Arial" w:hAnsi="Arial" w:cs="Arial"/>
        <w:noProof/>
        <w:sz w:val="18"/>
        <w:szCs w:val="18"/>
      </w:rPr>
    </w:pPr>
  </w:p>
  <w:p w14:paraId="655139B8" w14:textId="7A868747" w:rsidR="00140891" w:rsidRPr="00BA12E6" w:rsidRDefault="00140891" w:rsidP="00140891">
    <w:pPr>
      <w:pStyle w:val="En-tte"/>
    </w:pPr>
  </w:p>
  <w:p w14:paraId="782043FF" w14:textId="0D8F3261" w:rsidR="00140891" w:rsidRPr="004218FB" w:rsidRDefault="00140891" w:rsidP="00140891">
    <w:pPr>
      <w:pStyle w:val="En-tte"/>
      <w:rPr>
        <w:rFonts w:ascii="Arial" w:hAnsi="Arial" w:cs="Arial"/>
        <w:b/>
        <w:bCs/>
      </w:rPr>
    </w:pPr>
    <w:r>
      <w:rPr>
        <w:rFonts w:ascii="Arial" w:hAnsi="Arial" w:cs="Arial"/>
        <w:b/>
        <w:bCs/>
      </w:rPr>
      <w:t>Bureau de la pré</w:t>
    </w:r>
    <w:r w:rsidR="00FE2C11">
      <w:rPr>
        <w:rFonts w:ascii="Arial" w:hAnsi="Arial" w:cs="Arial"/>
        <w:b/>
        <w:bCs/>
      </w:rPr>
      <w:t>s</w:t>
    </w:r>
    <w:r>
      <w:rPr>
        <w:rFonts w:ascii="Arial" w:hAnsi="Arial" w:cs="Arial"/>
        <w:b/>
        <w:bCs/>
      </w:rPr>
      <w:t>idence</w:t>
    </w:r>
  </w:p>
  <w:p w14:paraId="5BE77E93" w14:textId="7DC4B190" w:rsidR="00E866E5" w:rsidRDefault="00E866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A7A1F"/>
    <w:multiLevelType w:val="hybridMultilevel"/>
    <w:tmpl w:val="8A820DAE"/>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157811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n0NUmdmDbYtTay7160CJMwNjgrewfmPKnfrBRi0qwb8KmIwLyQDxD/pXSG1Ohhoe38pUoXqpYFiRNCmJV+VCA==" w:salt="5eX6EDdr9aoOgwzSESq52Q=="/>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22"/>
    <w:rsid w:val="000001F4"/>
    <w:rsid w:val="00000698"/>
    <w:rsid w:val="000008F6"/>
    <w:rsid w:val="00002520"/>
    <w:rsid w:val="00002ADE"/>
    <w:rsid w:val="00002FCE"/>
    <w:rsid w:val="00004DB0"/>
    <w:rsid w:val="0000564E"/>
    <w:rsid w:val="00005657"/>
    <w:rsid w:val="00005933"/>
    <w:rsid w:val="00005E69"/>
    <w:rsid w:val="00007578"/>
    <w:rsid w:val="00007BFB"/>
    <w:rsid w:val="00010552"/>
    <w:rsid w:val="00011A73"/>
    <w:rsid w:val="0001249E"/>
    <w:rsid w:val="00012513"/>
    <w:rsid w:val="00012A3E"/>
    <w:rsid w:val="00012DD0"/>
    <w:rsid w:val="00013393"/>
    <w:rsid w:val="000149FA"/>
    <w:rsid w:val="00016268"/>
    <w:rsid w:val="000166D5"/>
    <w:rsid w:val="000173E5"/>
    <w:rsid w:val="000175EC"/>
    <w:rsid w:val="00021025"/>
    <w:rsid w:val="0002172F"/>
    <w:rsid w:val="00021C86"/>
    <w:rsid w:val="00022796"/>
    <w:rsid w:val="00022B92"/>
    <w:rsid w:val="00023097"/>
    <w:rsid w:val="00023F37"/>
    <w:rsid w:val="00023F97"/>
    <w:rsid w:val="00024679"/>
    <w:rsid w:val="000250F0"/>
    <w:rsid w:val="000268D9"/>
    <w:rsid w:val="00026A71"/>
    <w:rsid w:val="00030C2F"/>
    <w:rsid w:val="00032C9F"/>
    <w:rsid w:val="00033288"/>
    <w:rsid w:val="000333AF"/>
    <w:rsid w:val="00033EF0"/>
    <w:rsid w:val="00034664"/>
    <w:rsid w:val="0003475C"/>
    <w:rsid w:val="00034802"/>
    <w:rsid w:val="00034AD1"/>
    <w:rsid w:val="00034EF4"/>
    <w:rsid w:val="000361F8"/>
    <w:rsid w:val="0003714A"/>
    <w:rsid w:val="0003758C"/>
    <w:rsid w:val="00037FC6"/>
    <w:rsid w:val="00040CBE"/>
    <w:rsid w:val="00041100"/>
    <w:rsid w:val="00041D22"/>
    <w:rsid w:val="0004399C"/>
    <w:rsid w:val="00045448"/>
    <w:rsid w:val="000462DD"/>
    <w:rsid w:val="000467C0"/>
    <w:rsid w:val="00046FFB"/>
    <w:rsid w:val="00050088"/>
    <w:rsid w:val="0005011B"/>
    <w:rsid w:val="00051A4D"/>
    <w:rsid w:val="00051B3A"/>
    <w:rsid w:val="000527B6"/>
    <w:rsid w:val="000529C5"/>
    <w:rsid w:val="000544D2"/>
    <w:rsid w:val="00055052"/>
    <w:rsid w:val="00055094"/>
    <w:rsid w:val="00056E3E"/>
    <w:rsid w:val="0006145C"/>
    <w:rsid w:val="00061B93"/>
    <w:rsid w:val="00061F86"/>
    <w:rsid w:val="000641BB"/>
    <w:rsid w:val="00064A8E"/>
    <w:rsid w:val="0006518D"/>
    <w:rsid w:val="00065531"/>
    <w:rsid w:val="00065F40"/>
    <w:rsid w:val="000665C9"/>
    <w:rsid w:val="00067871"/>
    <w:rsid w:val="00071AA9"/>
    <w:rsid w:val="00073DC2"/>
    <w:rsid w:val="00074037"/>
    <w:rsid w:val="00074209"/>
    <w:rsid w:val="000777B0"/>
    <w:rsid w:val="0008013B"/>
    <w:rsid w:val="000817A5"/>
    <w:rsid w:val="00081C9A"/>
    <w:rsid w:val="00081F1B"/>
    <w:rsid w:val="00082242"/>
    <w:rsid w:val="000847C0"/>
    <w:rsid w:val="00084FFF"/>
    <w:rsid w:val="000852CA"/>
    <w:rsid w:val="00085565"/>
    <w:rsid w:val="00086579"/>
    <w:rsid w:val="000866BA"/>
    <w:rsid w:val="00086ACB"/>
    <w:rsid w:val="00087174"/>
    <w:rsid w:val="00087A75"/>
    <w:rsid w:val="00087E76"/>
    <w:rsid w:val="00090592"/>
    <w:rsid w:val="00090B2D"/>
    <w:rsid w:val="00091B9A"/>
    <w:rsid w:val="000943FD"/>
    <w:rsid w:val="00094C14"/>
    <w:rsid w:val="00095283"/>
    <w:rsid w:val="0009552D"/>
    <w:rsid w:val="000976C0"/>
    <w:rsid w:val="000A1EB8"/>
    <w:rsid w:val="000A22A6"/>
    <w:rsid w:val="000A26F7"/>
    <w:rsid w:val="000A5E3E"/>
    <w:rsid w:val="000B0273"/>
    <w:rsid w:val="000B028F"/>
    <w:rsid w:val="000B16B0"/>
    <w:rsid w:val="000B1A7E"/>
    <w:rsid w:val="000B1C74"/>
    <w:rsid w:val="000B1DC4"/>
    <w:rsid w:val="000B309E"/>
    <w:rsid w:val="000B38DA"/>
    <w:rsid w:val="000B3B1B"/>
    <w:rsid w:val="000B40A3"/>
    <w:rsid w:val="000B4C3F"/>
    <w:rsid w:val="000B51FE"/>
    <w:rsid w:val="000B6AFB"/>
    <w:rsid w:val="000B7DB5"/>
    <w:rsid w:val="000C0C65"/>
    <w:rsid w:val="000C0ED2"/>
    <w:rsid w:val="000C108F"/>
    <w:rsid w:val="000C137C"/>
    <w:rsid w:val="000C2959"/>
    <w:rsid w:val="000C32F5"/>
    <w:rsid w:val="000C46C8"/>
    <w:rsid w:val="000C4AAA"/>
    <w:rsid w:val="000C59BD"/>
    <w:rsid w:val="000C7602"/>
    <w:rsid w:val="000D08B5"/>
    <w:rsid w:val="000D1B69"/>
    <w:rsid w:val="000D2329"/>
    <w:rsid w:val="000D3A7F"/>
    <w:rsid w:val="000D3D98"/>
    <w:rsid w:val="000D4A1E"/>
    <w:rsid w:val="000D57BC"/>
    <w:rsid w:val="000D6613"/>
    <w:rsid w:val="000D6F3A"/>
    <w:rsid w:val="000D71C5"/>
    <w:rsid w:val="000D799E"/>
    <w:rsid w:val="000D7C52"/>
    <w:rsid w:val="000E0DB4"/>
    <w:rsid w:val="000E1EFC"/>
    <w:rsid w:val="000E2035"/>
    <w:rsid w:val="000E395C"/>
    <w:rsid w:val="000E43CC"/>
    <w:rsid w:val="000E52EA"/>
    <w:rsid w:val="000E55DD"/>
    <w:rsid w:val="000E63D8"/>
    <w:rsid w:val="000E653B"/>
    <w:rsid w:val="000E7398"/>
    <w:rsid w:val="000E750C"/>
    <w:rsid w:val="000F108D"/>
    <w:rsid w:val="000F1EF0"/>
    <w:rsid w:val="000F2FAA"/>
    <w:rsid w:val="000F312F"/>
    <w:rsid w:val="000F418B"/>
    <w:rsid w:val="000F4A1F"/>
    <w:rsid w:val="000F5F42"/>
    <w:rsid w:val="000F6325"/>
    <w:rsid w:val="001017FC"/>
    <w:rsid w:val="00101822"/>
    <w:rsid w:val="00101925"/>
    <w:rsid w:val="00102B20"/>
    <w:rsid w:val="0010334E"/>
    <w:rsid w:val="00103B41"/>
    <w:rsid w:val="00103CE0"/>
    <w:rsid w:val="00104CAB"/>
    <w:rsid w:val="0010709F"/>
    <w:rsid w:val="00110F12"/>
    <w:rsid w:val="00111619"/>
    <w:rsid w:val="00111C29"/>
    <w:rsid w:val="0011213A"/>
    <w:rsid w:val="0011215D"/>
    <w:rsid w:val="0011318E"/>
    <w:rsid w:val="00115B61"/>
    <w:rsid w:val="00116B57"/>
    <w:rsid w:val="0011732C"/>
    <w:rsid w:val="001174B3"/>
    <w:rsid w:val="00117D21"/>
    <w:rsid w:val="0012226A"/>
    <w:rsid w:val="0012445F"/>
    <w:rsid w:val="00124945"/>
    <w:rsid w:val="001250BE"/>
    <w:rsid w:val="00127FA0"/>
    <w:rsid w:val="001323B6"/>
    <w:rsid w:val="0013278B"/>
    <w:rsid w:val="0013306E"/>
    <w:rsid w:val="001339EC"/>
    <w:rsid w:val="00133CD2"/>
    <w:rsid w:val="00134381"/>
    <w:rsid w:val="00134C03"/>
    <w:rsid w:val="00135105"/>
    <w:rsid w:val="001354C7"/>
    <w:rsid w:val="001358FB"/>
    <w:rsid w:val="00135EF0"/>
    <w:rsid w:val="001374F4"/>
    <w:rsid w:val="00140891"/>
    <w:rsid w:val="001424F5"/>
    <w:rsid w:val="00144513"/>
    <w:rsid w:val="00144E62"/>
    <w:rsid w:val="00146EF4"/>
    <w:rsid w:val="0014723F"/>
    <w:rsid w:val="001501F4"/>
    <w:rsid w:val="00151F67"/>
    <w:rsid w:val="0015248E"/>
    <w:rsid w:val="0015340F"/>
    <w:rsid w:val="00154355"/>
    <w:rsid w:val="001546F0"/>
    <w:rsid w:val="00154B21"/>
    <w:rsid w:val="00157850"/>
    <w:rsid w:val="0016023C"/>
    <w:rsid w:val="00160996"/>
    <w:rsid w:val="00161B36"/>
    <w:rsid w:val="0016299F"/>
    <w:rsid w:val="00162CD4"/>
    <w:rsid w:val="00162D2C"/>
    <w:rsid w:val="00164000"/>
    <w:rsid w:val="00164942"/>
    <w:rsid w:val="00166C6B"/>
    <w:rsid w:val="00167393"/>
    <w:rsid w:val="00170309"/>
    <w:rsid w:val="0017079F"/>
    <w:rsid w:val="0017084A"/>
    <w:rsid w:val="00170E22"/>
    <w:rsid w:val="0017139A"/>
    <w:rsid w:val="00171586"/>
    <w:rsid w:val="00172081"/>
    <w:rsid w:val="00173A4D"/>
    <w:rsid w:val="00174861"/>
    <w:rsid w:val="00174A4A"/>
    <w:rsid w:val="00174B8F"/>
    <w:rsid w:val="00175F99"/>
    <w:rsid w:val="00180366"/>
    <w:rsid w:val="0018042E"/>
    <w:rsid w:val="001806FB"/>
    <w:rsid w:val="001824B2"/>
    <w:rsid w:val="00182830"/>
    <w:rsid w:val="001829FA"/>
    <w:rsid w:val="0018322C"/>
    <w:rsid w:val="0018427E"/>
    <w:rsid w:val="00184E88"/>
    <w:rsid w:val="00185355"/>
    <w:rsid w:val="0018548B"/>
    <w:rsid w:val="00185DFB"/>
    <w:rsid w:val="001861C5"/>
    <w:rsid w:val="0018629A"/>
    <w:rsid w:val="00192DA2"/>
    <w:rsid w:val="00193C4B"/>
    <w:rsid w:val="00196446"/>
    <w:rsid w:val="0019777F"/>
    <w:rsid w:val="001978E9"/>
    <w:rsid w:val="00197E69"/>
    <w:rsid w:val="001A044C"/>
    <w:rsid w:val="001A0BAC"/>
    <w:rsid w:val="001A10E8"/>
    <w:rsid w:val="001A1B61"/>
    <w:rsid w:val="001A26CC"/>
    <w:rsid w:val="001A2CD7"/>
    <w:rsid w:val="001A30E1"/>
    <w:rsid w:val="001A4D22"/>
    <w:rsid w:val="001A617F"/>
    <w:rsid w:val="001A6196"/>
    <w:rsid w:val="001A7775"/>
    <w:rsid w:val="001A7AF0"/>
    <w:rsid w:val="001B00EE"/>
    <w:rsid w:val="001B0DEC"/>
    <w:rsid w:val="001B201E"/>
    <w:rsid w:val="001B20D7"/>
    <w:rsid w:val="001B2414"/>
    <w:rsid w:val="001B3751"/>
    <w:rsid w:val="001B459E"/>
    <w:rsid w:val="001B59EE"/>
    <w:rsid w:val="001B617B"/>
    <w:rsid w:val="001B7143"/>
    <w:rsid w:val="001B7734"/>
    <w:rsid w:val="001B7FA9"/>
    <w:rsid w:val="001C10E4"/>
    <w:rsid w:val="001C39F6"/>
    <w:rsid w:val="001C3DCF"/>
    <w:rsid w:val="001C3E67"/>
    <w:rsid w:val="001C5E1D"/>
    <w:rsid w:val="001C62D3"/>
    <w:rsid w:val="001C6726"/>
    <w:rsid w:val="001C6C7B"/>
    <w:rsid w:val="001C7221"/>
    <w:rsid w:val="001C7DA7"/>
    <w:rsid w:val="001D0598"/>
    <w:rsid w:val="001D1073"/>
    <w:rsid w:val="001D16B5"/>
    <w:rsid w:val="001D236F"/>
    <w:rsid w:val="001D30D2"/>
    <w:rsid w:val="001D3796"/>
    <w:rsid w:val="001D661C"/>
    <w:rsid w:val="001D71E9"/>
    <w:rsid w:val="001D7264"/>
    <w:rsid w:val="001D74E4"/>
    <w:rsid w:val="001D7E8A"/>
    <w:rsid w:val="001D7FA5"/>
    <w:rsid w:val="001E2123"/>
    <w:rsid w:val="001E2315"/>
    <w:rsid w:val="001E2B86"/>
    <w:rsid w:val="001E2F15"/>
    <w:rsid w:val="001E2F19"/>
    <w:rsid w:val="001E3A1F"/>
    <w:rsid w:val="001E4EF8"/>
    <w:rsid w:val="001E5AD0"/>
    <w:rsid w:val="001E5CD0"/>
    <w:rsid w:val="001E5D5C"/>
    <w:rsid w:val="001E6963"/>
    <w:rsid w:val="001E6C09"/>
    <w:rsid w:val="001E708B"/>
    <w:rsid w:val="001E70DA"/>
    <w:rsid w:val="001E71AC"/>
    <w:rsid w:val="001E71E4"/>
    <w:rsid w:val="001E7762"/>
    <w:rsid w:val="001F0CCA"/>
    <w:rsid w:val="001F1411"/>
    <w:rsid w:val="001F157C"/>
    <w:rsid w:val="001F3C25"/>
    <w:rsid w:val="001F3CCB"/>
    <w:rsid w:val="001F3DB9"/>
    <w:rsid w:val="00200286"/>
    <w:rsid w:val="0020089F"/>
    <w:rsid w:val="002009EB"/>
    <w:rsid w:val="002009F7"/>
    <w:rsid w:val="00201931"/>
    <w:rsid w:val="002037F3"/>
    <w:rsid w:val="00204999"/>
    <w:rsid w:val="00204FEE"/>
    <w:rsid w:val="002059A0"/>
    <w:rsid w:val="002063F3"/>
    <w:rsid w:val="002065D0"/>
    <w:rsid w:val="0020770D"/>
    <w:rsid w:val="002100DF"/>
    <w:rsid w:val="0021041E"/>
    <w:rsid w:val="00210D0A"/>
    <w:rsid w:val="0021173E"/>
    <w:rsid w:val="00212ED3"/>
    <w:rsid w:val="00215E92"/>
    <w:rsid w:val="00215F76"/>
    <w:rsid w:val="002165C4"/>
    <w:rsid w:val="00216810"/>
    <w:rsid w:val="00217116"/>
    <w:rsid w:val="0022070B"/>
    <w:rsid w:val="0022212B"/>
    <w:rsid w:val="00222B5E"/>
    <w:rsid w:val="00222FB1"/>
    <w:rsid w:val="002232CF"/>
    <w:rsid w:val="0022595E"/>
    <w:rsid w:val="002268B6"/>
    <w:rsid w:val="00227B63"/>
    <w:rsid w:val="00227C3F"/>
    <w:rsid w:val="00230BDB"/>
    <w:rsid w:val="00230CF5"/>
    <w:rsid w:val="002315EE"/>
    <w:rsid w:val="002322D2"/>
    <w:rsid w:val="0023365A"/>
    <w:rsid w:val="00233E00"/>
    <w:rsid w:val="0023412D"/>
    <w:rsid w:val="00234C57"/>
    <w:rsid w:val="00235A9D"/>
    <w:rsid w:val="002362F7"/>
    <w:rsid w:val="0023722C"/>
    <w:rsid w:val="002375B9"/>
    <w:rsid w:val="0024000D"/>
    <w:rsid w:val="0024077F"/>
    <w:rsid w:val="00240AB8"/>
    <w:rsid w:val="00243027"/>
    <w:rsid w:val="00243122"/>
    <w:rsid w:val="00243372"/>
    <w:rsid w:val="0024377B"/>
    <w:rsid w:val="002462C9"/>
    <w:rsid w:val="00250353"/>
    <w:rsid w:val="00250630"/>
    <w:rsid w:val="002517B3"/>
    <w:rsid w:val="002535F8"/>
    <w:rsid w:val="00255072"/>
    <w:rsid w:val="00255BB1"/>
    <w:rsid w:val="00256F8C"/>
    <w:rsid w:val="00261FE2"/>
    <w:rsid w:val="00262CEF"/>
    <w:rsid w:val="00262F03"/>
    <w:rsid w:val="002648BA"/>
    <w:rsid w:val="002672A1"/>
    <w:rsid w:val="00267BE0"/>
    <w:rsid w:val="00267DD9"/>
    <w:rsid w:val="00270677"/>
    <w:rsid w:val="00270757"/>
    <w:rsid w:val="002719D0"/>
    <w:rsid w:val="00272946"/>
    <w:rsid w:val="00272D4C"/>
    <w:rsid w:val="00272D8D"/>
    <w:rsid w:val="00273733"/>
    <w:rsid w:val="00273D8A"/>
    <w:rsid w:val="00274EAC"/>
    <w:rsid w:val="0027503A"/>
    <w:rsid w:val="00276275"/>
    <w:rsid w:val="0027745E"/>
    <w:rsid w:val="0028061D"/>
    <w:rsid w:val="00281280"/>
    <w:rsid w:val="0028150B"/>
    <w:rsid w:val="00281E9F"/>
    <w:rsid w:val="00282431"/>
    <w:rsid w:val="002838FF"/>
    <w:rsid w:val="00283E80"/>
    <w:rsid w:val="0028447E"/>
    <w:rsid w:val="002849A9"/>
    <w:rsid w:val="00284BAA"/>
    <w:rsid w:val="00285E78"/>
    <w:rsid w:val="00287345"/>
    <w:rsid w:val="00287670"/>
    <w:rsid w:val="00291150"/>
    <w:rsid w:val="002913C2"/>
    <w:rsid w:val="00291A5B"/>
    <w:rsid w:val="002939FB"/>
    <w:rsid w:val="002965DB"/>
    <w:rsid w:val="00297CCF"/>
    <w:rsid w:val="002A1F0A"/>
    <w:rsid w:val="002A526C"/>
    <w:rsid w:val="002A614E"/>
    <w:rsid w:val="002A7E24"/>
    <w:rsid w:val="002B0EB1"/>
    <w:rsid w:val="002B3070"/>
    <w:rsid w:val="002B53D1"/>
    <w:rsid w:val="002B645E"/>
    <w:rsid w:val="002B7072"/>
    <w:rsid w:val="002B70A4"/>
    <w:rsid w:val="002B73AB"/>
    <w:rsid w:val="002C0C2A"/>
    <w:rsid w:val="002C1714"/>
    <w:rsid w:val="002C29F1"/>
    <w:rsid w:val="002C2E19"/>
    <w:rsid w:val="002C38BB"/>
    <w:rsid w:val="002C448B"/>
    <w:rsid w:val="002C5677"/>
    <w:rsid w:val="002C7C0E"/>
    <w:rsid w:val="002D3356"/>
    <w:rsid w:val="002D3655"/>
    <w:rsid w:val="002D45D4"/>
    <w:rsid w:val="002D7702"/>
    <w:rsid w:val="002D7BB6"/>
    <w:rsid w:val="002D7FF1"/>
    <w:rsid w:val="002E0434"/>
    <w:rsid w:val="002E26DF"/>
    <w:rsid w:val="002E3089"/>
    <w:rsid w:val="002E308E"/>
    <w:rsid w:val="002E391C"/>
    <w:rsid w:val="002E5279"/>
    <w:rsid w:val="002E6AC5"/>
    <w:rsid w:val="002E70E1"/>
    <w:rsid w:val="002F17EF"/>
    <w:rsid w:val="002F1B1E"/>
    <w:rsid w:val="002F31B0"/>
    <w:rsid w:val="002F3658"/>
    <w:rsid w:val="002F3C4C"/>
    <w:rsid w:val="002F3D55"/>
    <w:rsid w:val="002F5610"/>
    <w:rsid w:val="002F5639"/>
    <w:rsid w:val="002F6E95"/>
    <w:rsid w:val="00300566"/>
    <w:rsid w:val="00302C2E"/>
    <w:rsid w:val="0030485E"/>
    <w:rsid w:val="00304B26"/>
    <w:rsid w:val="003059D0"/>
    <w:rsid w:val="00306C80"/>
    <w:rsid w:val="00310498"/>
    <w:rsid w:val="00310D4B"/>
    <w:rsid w:val="00310E00"/>
    <w:rsid w:val="00311486"/>
    <w:rsid w:val="003119D0"/>
    <w:rsid w:val="00311DD0"/>
    <w:rsid w:val="00311E55"/>
    <w:rsid w:val="00312302"/>
    <w:rsid w:val="003124EE"/>
    <w:rsid w:val="00313B46"/>
    <w:rsid w:val="003147A7"/>
    <w:rsid w:val="00314CDF"/>
    <w:rsid w:val="00316A27"/>
    <w:rsid w:val="003229B9"/>
    <w:rsid w:val="00322E7D"/>
    <w:rsid w:val="00322EC1"/>
    <w:rsid w:val="00323BA0"/>
    <w:rsid w:val="00323E1C"/>
    <w:rsid w:val="003248DA"/>
    <w:rsid w:val="00325A09"/>
    <w:rsid w:val="00331BB3"/>
    <w:rsid w:val="00333D92"/>
    <w:rsid w:val="00333F15"/>
    <w:rsid w:val="00335BE8"/>
    <w:rsid w:val="003360A5"/>
    <w:rsid w:val="00336B2E"/>
    <w:rsid w:val="00340359"/>
    <w:rsid w:val="00340FF8"/>
    <w:rsid w:val="00341440"/>
    <w:rsid w:val="003419DD"/>
    <w:rsid w:val="00342EA6"/>
    <w:rsid w:val="0034458E"/>
    <w:rsid w:val="003455F2"/>
    <w:rsid w:val="00345C83"/>
    <w:rsid w:val="003471CF"/>
    <w:rsid w:val="003476F8"/>
    <w:rsid w:val="00350501"/>
    <w:rsid w:val="00351339"/>
    <w:rsid w:val="0035344D"/>
    <w:rsid w:val="00353B53"/>
    <w:rsid w:val="00354300"/>
    <w:rsid w:val="00354DBD"/>
    <w:rsid w:val="00355F14"/>
    <w:rsid w:val="003560E6"/>
    <w:rsid w:val="003565F4"/>
    <w:rsid w:val="0035785B"/>
    <w:rsid w:val="00357A8F"/>
    <w:rsid w:val="00357D15"/>
    <w:rsid w:val="00363934"/>
    <w:rsid w:val="00365228"/>
    <w:rsid w:val="00365C2D"/>
    <w:rsid w:val="00366B58"/>
    <w:rsid w:val="00367269"/>
    <w:rsid w:val="00367A0D"/>
    <w:rsid w:val="00367B71"/>
    <w:rsid w:val="003716CF"/>
    <w:rsid w:val="00371822"/>
    <w:rsid w:val="00373460"/>
    <w:rsid w:val="00374248"/>
    <w:rsid w:val="00374899"/>
    <w:rsid w:val="00374AAE"/>
    <w:rsid w:val="003754FB"/>
    <w:rsid w:val="00375F28"/>
    <w:rsid w:val="003764C8"/>
    <w:rsid w:val="00381927"/>
    <w:rsid w:val="00382BFD"/>
    <w:rsid w:val="0038435A"/>
    <w:rsid w:val="0038561C"/>
    <w:rsid w:val="00385941"/>
    <w:rsid w:val="00387540"/>
    <w:rsid w:val="00390240"/>
    <w:rsid w:val="00390D00"/>
    <w:rsid w:val="00392E23"/>
    <w:rsid w:val="003942A1"/>
    <w:rsid w:val="0039484E"/>
    <w:rsid w:val="003951B8"/>
    <w:rsid w:val="003951EF"/>
    <w:rsid w:val="003953D5"/>
    <w:rsid w:val="0039634C"/>
    <w:rsid w:val="003978F5"/>
    <w:rsid w:val="003A10C8"/>
    <w:rsid w:val="003A201C"/>
    <w:rsid w:val="003A2D5B"/>
    <w:rsid w:val="003A320F"/>
    <w:rsid w:val="003A5D8D"/>
    <w:rsid w:val="003A633C"/>
    <w:rsid w:val="003A69C8"/>
    <w:rsid w:val="003A6DD7"/>
    <w:rsid w:val="003A7ADE"/>
    <w:rsid w:val="003B30AF"/>
    <w:rsid w:val="003B521F"/>
    <w:rsid w:val="003B5577"/>
    <w:rsid w:val="003B5AAB"/>
    <w:rsid w:val="003C033C"/>
    <w:rsid w:val="003C04AE"/>
    <w:rsid w:val="003C06C4"/>
    <w:rsid w:val="003C1205"/>
    <w:rsid w:val="003C15F6"/>
    <w:rsid w:val="003C1755"/>
    <w:rsid w:val="003C1982"/>
    <w:rsid w:val="003C1E92"/>
    <w:rsid w:val="003C2B28"/>
    <w:rsid w:val="003C36D7"/>
    <w:rsid w:val="003C3740"/>
    <w:rsid w:val="003C4200"/>
    <w:rsid w:val="003C43F5"/>
    <w:rsid w:val="003C5447"/>
    <w:rsid w:val="003C56FA"/>
    <w:rsid w:val="003D12C2"/>
    <w:rsid w:val="003D182C"/>
    <w:rsid w:val="003D38BE"/>
    <w:rsid w:val="003D3BF6"/>
    <w:rsid w:val="003D61ED"/>
    <w:rsid w:val="003D7CB3"/>
    <w:rsid w:val="003E1288"/>
    <w:rsid w:val="003E17A9"/>
    <w:rsid w:val="003E4AD9"/>
    <w:rsid w:val="003F0ACF"/>
    <w:rsid w:val="003F1429"/>
    <w:rsid w:val="003F16CA"/>
    <w:rsid w:val="003F2EDC"/>
    <w:rsid w:val="003F5EF3"/>
    <w:rsid w:val="003F6103"/>
    <w:rsid w:val="003F667B"/>
    <w:rsid w:val="003F70EA"/>
    <w:rsid w:val="0040059B"/>
    <w:rsid w:val="004010F7"/>
    <w:rsid w:val="00402694"/>
    <w:rsid w:val="004031B4"/>
    <w:rsid w:val="004036F3"/>
    <w:rsid w:val="00406ED7"/>
    <w:rsid w:val="004076A2"/>
    <w:rsid w:val="00411943"/>
    <w:rsid w:val="00411F2A"/>
    <w:rsid w:val="00413A2E"/>
    <w:rsid w:val="0041457A"/>
    <w:rsid w:val="00414E22"/>
    <w:rsid w:val="00414E72"/>
    <w:rsid w:val="004150E8"/>
    <w:rsid w:val="00415730"/>
    <w:rsid w:val="00415F7D"/>
    <w:rsid w:val="00416F8B"/>
    <w:rsid w:val="0041745F"/>
    <w:rsid w:val="00421A4E"/>
    <w:rsid w:val="00421ACE"/>
    <w:rsid w:val="004226BB"/>
    <w:rsid w:val="00423E88"/>
    <w:rsid w:val="00423F3E"/>
    <w:rsid w:val="00425391"/>
    <w:rsid w:val="004305CD"/>
    <w:rsid w:val="00431723"/>
    <w:rsid w:val="00431910"/>
    <w:rsid w:val="00431FF7"/>
    <w:rsid w:val="00432425"/>
    <w:rsid w:val="004353D1"/>
    <w:rsid w:val="004361EE"/>
    <w:rsid w:val="00436460"/>
    <w:rsid w:val="00437B66"/>
    <w:rsid w:val="004400EE"/>
    <w:rsid w:val="004403D8"/>
    <w:rsid w:val="0044095E"/>
    <w:rsid w:val="00441566"/>
    <w:rsid w:val="00441EAE"/>
    <w:rsid w:val="00442412"/>
    <w:rsid w:val="00442901"/>
    <w:rsid w:val="004429C7"/>
    <w:rsid w:val="00443831"/>
    <w:rsid w:val="0044385C"/>
    <w:rsid w:val="00443BB5"/>
    <w:rsid w:val="00444504"/>
    <w:rsid w:val="004454B8"/>
    <w:rsid w:val="004467F9"/>
    <w:rsid w:val="0044729E"/>
    <w:rsid w:val="00450422"/>
    <w:rsid w:val="00451737"/>
    <w:rsid w:val="004526A4"/>
    <w:rsid w:val="00452B6D"/>
    <w:rsid w:val="004530F1"/>
    <w:rsid w:val="004536F3"/>
    <w:rsid w:val="00454871"/>
    <w:rsid w:val="00454D64"/>
    <w:rsid w:val="004557C3"/>
    <w:rsid w:val="00455D09"/>
    <w:rsid w:val="004562B7"/>
    <w:rsid w:val="004578A0"/>
    <w:rsid w:val="00457996"/>
    <w:rsid w:val="00457A84"/>
    <w:rsid w:val="0046007E"/>
    <w:rsid w:val="00460291"/>
    <w:rsid w:val="00464472"/>
    <w:rsid w:val="00464AE7"/>
    <w:rsid w:val="004652E3"/>
    <w:rsid w:val="00465A64"/>
    <w:rsid w:val="004670AA"/>
    <w:rsid w:val="004671EC"/>
    <w:rsid w:val="00467349"/>
    <w:rsid w:val="004675C7"/>
    <w:rsid w:val="00470070"/>
    <w:rsid w:val="0047031F"/>
    <w:rsid w:val="004704D4"/>
    <w:rsid w:val="00470661"/>
    <w:rsid w:val="00470F8F"/>
    <w:rsid w:val="00471ABD"/>
    <w:rsid w:val="0047208D"/>
    <w:rsid w:val="0047341D"/>
    <w:rsid w:val="0047464C"/>
    <w:rsid w:val="00476B97"/>
    <w:rsid w:val="00477088"/>
    <w:rsid w:val="004776C1"/>
    <w:rsid w:val="00477C57"/>
    <w:rsid w:val="004806BE"/>
    <w:rsid w:val="0048259D"/>
    <w:rsid w:val="0048462B"/>
    <w:rsid w:val="0048585F"/>
    <w:rsid w:val="0048774E"/>
    <w:rsid w:val="004917B4"/>
    <w:rsid w:val="004917B6"/>
    <w:rsid w:val="0049325A"/>
    <w:rsid w:val="00493918"/>
    <w:rsid w:val="00494057"/>
    <w:rsid w:val="004949DA"/>
    <w:rsid w:val="004950D2"/>
    <w:rsid w:val="00496171"/>
    <w:rsid w:val="004961F0"/>
    <w:rsid w:val="00496B8A"/>
    <w:rsid w:val="00497179"/>
    <w:rsid w:val="004A06B2"/>
    <w:rsid w:val="004A2BCC"/>
    <w:rsid w:val="004A3837"/>
    <w:rsid w:val="004A3849"/>
    <w:rsid w:val="004A3DC8"/>
    <w:rsid w:val="004A51FD"/>
    <w:rsid w:val="004A5856"/>
    <w:rsid w:val="004A7027"/>
    <w:rsid w:val="004A70B1"/>
    <w:rsid w:val="004B01DA"/>
    <w:rsid w:val="004B0709"/>
    <w:rsid w:val="004B2F1F"/>
    <w:rsid w:val="004B3497"/>
    <w:rsid w:val="004B3557"/>
    <w:rsid w:val="004B5397"/>
    <w:rsid w:val="004B5B6F"/>
    <w:rsid w:val="004B6132"/>
    <w:rsid w:val="004B65DA"/>
    <w:rsid w:val="004C0D45"/>
    <w:rsid w:val="004C1428"/>
    <w:rsid w:val="004C1F29"/>
    <w:rsid w:val="004C20A2"/>
    <w:rsid w:val="004C228C"/>
    <w:rsid w:val="004C4534"/>
    <w:rsid w:val="004C6502"/>
    <w:rsid w:val="004C66B0"/>
    <w:rsid w:val="004C7673"/>
    <w:rsid w:val="004C7B33"/>
    <w:rsid w:val="004D02FD"/>
    <w:rsid w:val="004D0E63"/>
    <w:rsid w:val="004D4DD7"/>
    <w:rsid w:val="004D571E"/>
    <w:rsid w:val="004D605A"/>
    <w:rsid w:val="004D61B8"/>
    <w:rsid w:val="004D6B23"/>
    <w:rsid w:val="004D73A2"/>
    <w:rsid w:val="004D7691"/>
    <w:rsid w:val="004E1615"/>
    <w:rsid w:val="004E184D"/>
    <w:rsid w:val="004E2178"/>
    <w:rsid w:val="004E242F"/>
    <w:rsid w:val="004E389B"/>
    <w:rsid w:val="004E47D6"/>
    <w:rsid w:val="004E4B4C"/>
    <w:rsid w:val="004E4C8E"/>
    <w:rsid w:val="004E6457"/>
    <w:rsid w:val="004E7656"/>
    <w:rsid w:val="004F0059"/>
    <w:rsid w:val="004F0754"/>
    <w:rsid w:val="004F37A0"/>
    <w:rsid w:val="004F4E0B"/>
    <w:rsid w:val="00500523"/>
    <w:rsid w:val="00500772"/>
    <w:rsid w:val="00501104"/>
    <w:rsid w:val="00501532"/>
    <w:rsid w:val="0050346E"/>
    <w:rsid w:val="00503E95"/>
    <w:rsid w:val="005044B8"/>
    <w:rsid w:val="00504CED"/>
    <w:rsid w:val="005059BA"/>
    <w:rsid w:val="00506051"/>
    <w:rsid w:val="00506F6A"/>
    <w:rsid w:val="00507C5F"/>
    <w:rsid w:val="00507FF5"/>
    <w:rsid w:val="00510EFB"/>
    <w:rsid w:val="005133AD"/>
    <w:rsid w:val="00513741"/>
    <w:rsid w:val="0051412C"/>
    <w:rsid w:val="0051493A"/>
    <w:rsid w:val="00514B27"/>
    <w:rsid w:val="00516BA5"/>
    <w:rsid w:val="00517F90"/>
    <w:rsid w:val="0052049A"/>
    <w:rsid w:val="00520816"/>
    <w:rsid w:val="0052140D"/>
    <w:rsid w:val="00521C9C"/>
    <w:rsid w:val="00522F44"/>
    <w:rsid w:val="005232C2"/>
    <w:rsid w:val="00523D10"/>
    <w:rsid w:val="005249BE"/>
    <w:rsid w:val="005250DC"/>
    <w:rsid w:val="00531BAA"/>
    <w:rsid w:val="00533A69"/>
    <w:rsid w:val="00534381"/>
    <w:rsid w:val="005344BD"/>
    <w:rsid w:val="0053727B"/>
    <w:rsid w:val="00537F8E"/>
    <w:rsid w:val="005414E0"/>
    <w:rsid w:val="005438BD"/>
    <w:rsid w:val="00544133"/>
    <w:rsid w:val="00544A8C"/>
    <w:rsid w:val="00546121"/>
    <w:rsid w:val="005463AA"/>
    <w:rsid w:val="005509A1"/>
    <w:rsid w:val="00552AE1"/>
    <w:rsid w:val="00553453"/>
    <w:rsid w:val="005534C4"/>
    <w:rsid w:val="00553D39"/>
    <w:rsid w:val="00555A5E"/>
    <w:rsid w:val="00556ABC"/>
    <w:rsid w:val="005572B8"/>
    <w:rsid w:val="00557577"/>
    <w:rsid w:val="005575E2"/>
    <w:rsid w:val="00557721"/>
    <w:rsid w:val="00561405"/>
    <w:rsid w:val="00561D19"/>
    <w:rsid w:val="00562119"/>
    <w:rsid w:val="00562B0D"/>
    <w:rsid w:val="00565F90"/>
    <w:rsid w:val="005661E7"/>
    <w:rsid w:val="00566A52"/>
    <w:rsid w:val="00570EEB"/>
    <w:rsid w:val="00571B5B"/>
    <w:rsid w:val="00572434"/>
    <w:rsid w:val="00573CFA"/>
    <w:rsid w:val="005741D8"/>
    <w:rsid w:val="0057465E"/>
    <w:rsid w:val="00574ABC"/>
    <w:rsid w:val="0057525B"/>
    <w:rsid w:val="0057538B"/>
    <w:rsid w:val="0057545E"/>
    <w:rsid w:val="005771C5"/>
    <w:rsid w:val="00577C7C"/>
    <w:rsid w:val="00580094"/>
    <w:rsid w:val="00581DF6"/>
    <w:rsid w:val="005833A5"/>
    <w:rsid w:val="0058342A"/>
    <w:rsid w:val="00583501"/>
    <w:rsid w:val="0058365C"/>
    <w:rsid w:val="00584768"/>
    <w:rsid w:val="00584B79"/>
    <w:rsid w:val="00584F2A"/>
    <w:rsid w:val="00584F9B"/>
    <w:rsid w:val="005859ED"/>
    <w:rsid w:val="0058788E"/>
    <w:rsid w:val="00587F3D"/>
    <w:rsid w:val="00592B76"/>
    <w:rsid w:val="0059374C"/>
    <w:rsid w:val="005937E2"/>
    <w:rsid w:val="005939F7"/>
    <w:rsid w:val="005944EB"/>
    <w:rsid w:val="0059491E"/>
    <w:rsid w:val="00594AFF"/>
    <w:rsid w:val="005957C9"/>
    <w:rsid w:val="00595FDC"/>
    <w:rsid w:val="00595FE7"/>
    <w:rsid w:val="005974EF"/>
    <w:rsid w:val="0059758F"/>
    <w:rsid w:val="005A1C5A"/>
    <w:rsid w:val="005A429C"/>
    <w:rsid w:val="005A60B7"/>
    <w:rsid w:val="005A79D3"/>
    <w:rsid w:val="005B1D46"/>
    <w:rsid w:val="005B1FFB"/>
    <w:rsid w:val="005B2551"/>
    <w:rsid w:val="005B3546"/>
    <w:rsid w:val="005B70C0"/>
    <w:rsid w:val="005C027E"/>
    <w:rsid w:val="005C042E"/>
    <w:rsid w:val="005C1329"/>
    <w:rsid w:val="005C1C32"/>
    <w:rsid w:val="005C1FA7"/>
    <w:rsid w:val="005C1FB0"/>
    <w:rsid w:val="005C251B"/>
    <w:rsid w:val="005C371A"/>
    <w:rsid w:val="005C475A"/>
    <w:rsid w:val="005C4903"/>
    <w:rsid w:val="005C4AEC"/>
    <w:rsid w:val="005C5476"/>
    <w:rsid w:val="005C6797"/>
    <w:rsid w:val="005C6B9B"/>
    <w:rsid w:val="005C7A98"/>
    <w:rsid w:val="005C7F19"/>
    <w:rsid w:val="005D05E9"/>
    <w:rsid w:val="005D099D"/>
    <w:rsid w:val="005D0D98"/>
    <w:rsid w:val="005D19CA"/>
    <w:rsid w:val="005D289F"/>
    <w:rsid w:val="005D30BE"/>
    <w:rsid w:val="005D387B"/>
    <w:rsid w:val="005D4078"/>
    <w:rsid w:val="005D44C3"/>
    <w:rsid w:val="005D466B"/>
    <w:rsid w:val="005D4ED8"/>
    <w:rsid w:val="005D51AD"/>
    <w:rsid w:val="005D54C9"/>
    <w:rsid w:val="005D7AE4"/>
    <w:rsid w:val="005E03EF"/>
    <w:rsid w:val="005E087E"/>
    <w:rsid w:val="005E0B39"/>
    <w:rsid w:val="005E25A8"/>
    <w:rsid w:val="005E276A"/>
    <w:rsid w:val="005E3F42"/>
    <w:rsid w:val="005E5532"/>
    <w:rsid w:val="005E607A"/>
    <w:rsid w:val="005E75C9"/>
    <w:rsid w:val="005F0F1D"/>
    <w:rsid w:val="005F102C"/>
    <w:rsid w:val="005F1067"/>
    <w:rsid w:val="005F149D"/>
    <w:rsid w:val="005F1816"/>
    <w:rsid w:val="005F20D5"/>
    <w:rsid w:val="005F2B9B"/>
    <w:rsid w:val="005F2DB3"/>
    <w:rsid w:val="005F39DD"/>
    <w:rsid w:val="005F3CDE"/>
    <w:rsid w:val="005F4010"/>
    <w:rsid w:val="005F4355"/>
    <w:rsid w:val="005F6ECB"/>
    <w:rsid w:val="005F7C41"/>
    <w:rsid w:val="005F7E55"/>
    <w:rsid w:val="00600152"/>
    <w:rsid w:val="006006E8"/>
    <w:rsid w:val="0060127E"/>
    <w:rsid w:val="00601771"/>
    <w:rsid w:val="00601F98"/>
    <w:rsid w:val="006021C4"/>
    <w:rsid w:val="006022AC"/>
    <w:rsid w:val="006022DC"/>
    <w:rsid w:val="006027EF"/>
    <w:rsid w:val="00603149"/>
    <w:rsid w:val="00604318"/>
    <w:rsid w:val="006050B3"/>
    <w:rsid w:val="006051B9"/>
    <w:rsid w:val="00605319"/>
    <w:rsid w:val="006060FF"/>
    <w:rsid w:val="006069ED"/>
    <w:rsid w:val="00610A4D"/>
    <w:rsid w:val="00611273"/>
    <w:rsid w:val="00613856"/>
    <w:rsid w:val="00613C22"/>
    <w:rsid w:val="00615492"/>
    <w:rsid w:val="006160C0"/>
    <w:rsid w:val="006161EF"/>
    <w:rsid w:val="00621D53"/>
    <w:rsid w:val="00622A2A"/>
    <w:rsid w:val="00623204"/>
    <w:rsid w:val="00623392"/>
    <w:rsid w:val="006237E9"/>
    <w:rsid w:val="00624451"/>
    <w:rsid w:val="00624569"/>
    <w:rsid w:val="00624E29"/>
    <w:rsid w:val="006263D1"/>
    <w:rsid w:val="00626C9A"/>
    <w:rsid w:val="00627241"/>
    <w:rsid w:val="0063066B"/>
    <w:rsid w:val="0063161B"/>
    <w:rsid w:val="00634128"/>
    <w:rsid w:val="006367F1"/>
    <w:rsid w:val="006374A2"/>
    <w:rsid w:val="00637CEA"/>
    <w:rsid w:val="00641470"/>
    <w:rsid w:val="00641E5D"/>
    <w:rsid w:val="0064252C"/>
    <w:rsid w:val="00644057"/>
    <w:rsid w:val="00645A08"/>
    <w:rsid w:val="006472C0"/>
    <w:rsid w:val="006508B3"/>
    <w:rsid w:val="006512A7"/>
    <w:rsid w:val="006514E2"/>
    <w:rsid w:val="00656360"/>
    <w:rsid w:val="00657008"/>
    <w:rsid w:val="00657886"/>
    <w:rsid w:val="0066163C"/>
    <w:rsid w:val="00663485"/>
    <w:rsid w:val="00663B7B"/>
    <w:rsid w:val="00663D29"/>
    <w:rsid w:val="006646B8"/>
    <w:rsid w:val="0066488A"/>
    <w:rsid w:val="00665626"/>
    <w:rsid w:val="006662D5"/>
    <w:rsid w:val="006674D2"/>
    <w:rsid w:val="006703C0"/>
    <w:rsid w:val="00670B96"/>
    <w:rsid w:val="00670CF1"/>
    <w:rsid w:val="00672362"/>
    <w:rsid w:val="00672EC7"/>
    <w:rsid w:val="006736DC"/>
    <w:rsid w:val="00674FA5"/>
    <w:rsid w:val="00675AFB"/>
    <w:rsid w:val="0067746F"/>
    <w:rsid w:val="006803A3"/>
    <w:rsid w:val="00681FBE"/>
    <w:rsid w:val="00682727"/>
    <w:rsid w:val="00682AC2"/>
    <w:rsid w:val="00684039"/>
    <w:rsid w:val="00684234"/>
    <w:rsid w:val="0069091F"/>
    <w:rsid w:val="00690F22"/>
    <w:rsid w:val="00690F8D"/>
    <w:rsid w:val="00691AFD"/>
    <w:rsid w:val="00692A7D"/>
    <w:rsid w:val="0069340C"/>
    <w:rsid w:val="00694882"/>
    <w:rsid w:val="00694B5F"/>
    <w:rsid w:val="006961C0"/>
    <w:rsid w:val="00696CC0"/>
    <w:rsid w:val="00696D8C"/>
    <w:rsid w:val="006975BA"/>
    <w:rsid w:val="006A01E3"/>
    <w:rsid w:val="006A0248"/>
    <w:rsid w:val="006A0E1D"/>
    <w:rsid w:val="006A349D"/>
    <w:rsid w:val="006A368A"/>
    <w:rsid w:val="006A4EB9"/>
    <w:rsid w:val="006A6AC8"/>
    <w:rsid w:val="006A7F9B"/>
    <w:rsid w:val="006B0BE8"/>
    <w:rsid w:val="006B0C24"/>
    <w:rsid w:val="006B1451"/>
    <w:rsid w:val="006B1D5A"/>
    <w:rsid w:val="006B2A67"/>
    <w:rsid w:val="006B2DDE"/>
    <w:rsid w:val="006B3274"/>
    <w:rsid w:val="006B4012"/>
    <w:rsid w:val="006B4D23"/>
    <w:rsid w:val="006B67B0"/>
    <w:rsid w:val="006B73E4"/>
    <w:rsid w:val="006B7C72"/>
    <w:rsid w:val="006C03A5"/>
    <w:rsid w:val="006C12A4"/>
    <w:rsid w:val="006C1943"/>
    <w:rsid w:val="006C33D7"/>
    <w:rsid w:val="006C395E"/>
    <w:rsid w:val="006C4364"/>
    <w:rsid w:val="006C4C73"/>
    <w:rsid w:val="006C588F"/>
    <w:rsid w:val="006C5D5C"/>
    <w:rsid w:val="006C5E86"/>
    <w:rsid w:val="006C66F9"/>
    <w:rsid w:val="006C6B4E"/>
    <w:rsid w:val="006D0227"/>
    <w:rsid w:val="006D267C"/>
    <w:rsid w:val="006D2B3C"/>
    <w:rsid w:val="006D412D"/>
    <w:rsid w:val="006D508C"/>
    <w:rsid w:val="006D5C53"/>
    <w:rsid w:val="006D6094"/>
    <w:rsid w:val="006D6194"/>
    <w:rsid w:val="006D6EFD"/>
    <w:rsid w:val="006D7141"/>
    <w:rsid w:val="006D71D9"/>
    <w:rsid w:val="006D7638"/>
    <w:rsid w:val="006D796D"/>
    <w:rsid w:val="006D7C8B"/>
    <w:rsid w:val="006D7E5D"/>
    <w:rsid w:val="006E0183"/>
    <w:rsid w:val="006E203F"/>
    <w:rsid w:val="006E26EA"/>
    <w:rsid w:val="006E2C7B"/>
    <w:rsid w:val="006E2DFC"/>
    <w:rsid w:val="006E3B46"/>
    <w:rsid w:val="006E4A1E"/>
    <w:rsid w:val="006E4F94"/>
    <w:rsid w:val="006E5573"/>
    <w:rsid w:val="006E77D9"/>
    <w:rsid w:val="006F104A"/>
    <w:rsid w:val="006F1273"/>
    <w:rsid w:val="006F1429"/>
    <w:rsid w:val="006F2554"/>
    <w:rsid w:val="006F5FF2"/>
    <w:rsid w:val="006F65AC"/>
    <w:rsid w:val="006F6A2C"/>
    <w:rsid w:val="007026A7"/>
    <w:rsid w:val="00703496"/>
    <w:rsid w:val="007072CF"/>
    <w:rsid w:val="0070772E"/>
    <w:rsid w:val="00707BF8"/>
    <w:rsid w:val="00710BBB"/>
    <w:rsid w:val="0071112D"/>
    <w:rsid w:val="00712630"/>
    <w:rsid w:val="00713152"/>
    <w:rsid w:val="0071603F"/>
    <w:rsid w:val="00717116"/>
    <w:rsid w:val="00720CCE"/>
    <w:rsid w:val="007214F5"/>
    <w:rsid w:val="007223FE"/>
    <w:rsid w:val="00722727"/>
    <w:rsid w:val="0072285B"/>
    <w:rsid w:val="00723005"/>
    <w:rsid w:val="00724674"/>
    <w:rsid w:val="007249F4"/>
    <w:rsid w:val="0072546C"/>
    <w:rsid w:val="007257DB"/>
    <w:rsid w:val="00727964"/>
    <w:rsid w:val="00732FB2"/>
    <w:rsid w:val="00733A58"/>
    <w:rsid w:val="00733D44"/>
    <w:rsid w:val="007340AF"/>
    <w:rsid w:val="0073485D"/>
    <w:rsid w:val="00736085"/>
    <w:rsid w:val="00736321"/>
    <w:rsid w:val="00736578"/>
    <w:rsid w:val="00736A70"/>
    <w:rsid w:val="00737DD9"/>
    <w:rsid w:val="007402BA"/>
    <w:rsid w:val="0074093F"/>
    <w:rsid w:val="00742109"/>
    <w:rsid w:val="00742CF7"/>
    <w:rsid w:val="00743A8A"/>
    <w:rsid w:val="0074466A"/>
    <w:rsid w:val="00744FE2"/>
    <w:rsid w:val="007451C2"/>
    <w:rsid w:val="00745358"/>
    <w:rsid w:val="007459C4"/>
    <w:rsid w:val="007471E0"/>
    <w:rsid w:val="00747621"/>
    <w:rsid w:val="007477B5"/>
    <w:rsid w:val="00747941"/>
    <w:rsid w:val="00752CDF"/>
    <w:rsid w:val="00753098"/>
    <w:rsid w:val="007533BD"/>
    <w:rsid w:val="00754383"/>
    <w:rsid w:val="00754715"/>
    <w:rsid w:val="0075534E"/>
    <w:rsid w:val="00756EE4"/>
    <w:rsid w:val="0076007F"/>
    <w:rsid w:val="00760277"/>
    <w:rsid w:val="00760326"/>
    <w:rsid w:val="00760CC0"/>
    <w:rsid w:val="007618AB"/>
    <w:rsid w:val="00762CFC"/>
    <w:rsid w:val="007633CF"/>
    <w:rsid w:val="0076348A"/>
    <w:rsid w:val="00764754"/>
    <w:rsid w:val="00765A6A"/>
    <w:rsid w:val="00766C2C"/>
    <w:rsid w:val="0076756E"/>
    <w:rsid w:val="007676F3"/>
    <w:rsid w:val="00767767"/>
    <w:rsid w:val="00767E27"/>
    <w:rsid w:val="00770965"/>
    <w:rsid w:val="00771175"/>
    <w:rsid w:val="00771530"/>
    <w:rsid w:val="00771A54"/>
    <w:rsid w:val="00772393"/>
    <w:rsid w:val="00772446"/>
    <w:rsid w:val="00772F77"/>
    <w:rsid w:val="00773129"/>
    <w:rsid w:val="0077363E"/>
    <w:rsid w:val="00773E5E"/>
    <w:rsid w:val="0077404B"/>
    <w:rsid w:val="00774338"/>
    <w:rsid w:val="0077602C"/>
    <w:rsid w:val="00776A0E"/>
    <w:rsid w:val="00777380"/>
    <w:rsid w:val="00780DD2"/>
    <w:rsid w:val="00780E0B"/>
    <w:rsid w:val="00780E19"/>
    <w:rsid w:val="00783E44"/>
    <w:rsid w:val="00784A19"/>
    <w:rsid w:val="0078613C"/>
    <w:rsid w:val="00786836"/>
    <w:rsid w:val="00786CCF"/>
    <w:rsid w:val="00786D72"/>
    <w:rsid w:val="00787AAB"/>
    <w:rsid w:val="0079354A"/>
    <w:rsid w:val="00794012"/>
    <w:rsid w:val="00795B9D"/>
    <w:rsid w:val="0079626F"/>
    <w:rsid w:val="007A1029"/>
    <w:rsid w:val="007A1BD6"/>
    <w:rsid w:val="007A3F1A"/>
    <w:rsid w:val="007A47B6"/>
    <w:rsid w:val="007A4E3A"/>
    <w:rsid w:val="007A515D"/>
    <w:rsid w:val="007A586C"/>
    <w:rsid w:val="007A5FA0"/>
    <w:rsid w:val="007A5FF7"/>
    <w:rsid w:val="007A6C1E"/>
    <w:rsid w:val="007A731C"/>
    <w:rsid w:val="007A7DB6"/>
    <w:rsid w:val="007B0F8B"/>
    <w:rsid w:val="007B20A0"/>
    <w:rsid w:val="007B2174"/>
    <w:rsid w:val="007B3A7B"/>
    <w:rsid w:val="007B4811"/>
    <w:rsid w:val="007B60BA"/>
    <w:rsid w:val="007B6F18"/>
    <w:rsid w:val="007C0421"/>
    <w:rsid w:val="007C0C7B"/>
    <w:rsid w:val="007C0D00"/>
    <w:rsid w:val="007C0D2F"/>
    <w:rsid w:val="007C0E45"/>
    <w:rsid w:val="007C1AB6"/>
    <w:rsid w:val="007C1C66"/>
    <w:rsid w:val="007C2839"/>
    <w:rsid w:val="007C4124"/>
    <w:rsid w:val="007C4522"/>
    <w:rsid w:val="007C51B9"/>
    <w:rsid w:val="007C51C2"/>
    <w:rsid w:val="007C63E1"/>
    <w:rsid w:val="007C79FC"/>
    <w:rsid w:val="007C7CAF"/>
    <w:rsid w:val="007D109E"/>
    <w:rsid w:val="007D18DE"/>
    <w:rsid w:val="007D1C17"/>
    <w:rsid w:val="007D2E2D"/>
    <w:rsid w:val="007D3218"/>
    <w:rsid w:val="007D5E71"/>
    <w:rsid w:val="007D6EB8"/>
    <w:rsid w:val="007E0D8C"/>
    <w:rsid w:val="007E158F"/>
    <w:rsid w:val="007E219C"/>
    <w:rsid w:val="007E28F1"/>
    <w:rsid w:val="007E2EEC"/>
    <w:rsid w:val="007E3001"/>
    <w:rsid w:val="007E6433"/>
    <w:rsid w:val="007E648C"/>
    <w:rsid w:val="007E695A"/>
    <w:rsid w:val="007F02A9"/>
    <w:rsid w:val="007F0EF4"/>
    <w:rsid w:val="007F2C2C"/>
    <w:rsid w:val="007F52CA"/>
    <w:rsid w:val="007F58E6"/>
    <w:rsid w:val="007F5C92"/>
    <w:rsid w:val="007F7B37"/>
    <w:rsid w:val="007F7EC0"/>
    <w:rsid w:val="008001BF"/>
    <w:rsid w:val="008004B6"/>
    <w:rsid w:val="00800E8A"/>
    <w:rsid w:val="00802286"/>
    <w:rsid w:val="008042AA"/>
    <w:rsid w:val="008043D0"/>
    <w:rsid w:val="00805D64"/>
    <w:rsid w:val="008067A9"/>
    <w:rsid w:val="00806FA0"/>
    <w:rsid w:val="008077EA"/>
    <w:rsid w:val="0081091A"/>
    <w:rsid w:val="00810AB6"/>
    <w:rsid w:val="00811539"/>
    <w:rsid w:val="00812059"/>
    <w:rsid w:val="00812333"/>
    <w:rsid w:val="00813F2F"/>
    <w:rsid w:val="00814A78"/>
    <w:rsid w:val="00815388"/>
    <w:rsid w:val="00815FA5"/>
    <w:rsid w:val="00816C39"/>
    <w:rsid w:val="00817AF9"/>
    <w:rsid w:val="0082003D"/>
    <w:rsid w:val="00820120"/>
    <w:rsid w:val="0082015B"/>
    <w:rsid w:val="00820DD5"/>
    <w:rsid w:val="008210FE"/>
    <w:rsid w:val="00821A78"/>
    <w:rsid w:val="00822FFA"/>
    <w:rsid w:val="008237D4"/>
    <w:rsid w:val="00824B81"/>
    <w:rsid w:val="00825A92"/>
    <w:rsid w:val="00826410"/>
    <w:rsid w:val="00827042"/>
    <w:rsid w:val="00827BAD"/>
    <w:rsid w:val="00830468"/>
    <w:rsid w:val="00830E57"/>
    <w:rsid w:val="0083284F"/>
    <w:rsid w:val="00833543"/>
    <w:rsid w:val="00835776"/>
    <w:rsid w:val="00835DF4"/>
    <w:rsid w:val="008360E2"/>
    <w:rsid w:val="00836DAA"/>
    <w:rsid w:val="0083752A"/>
    <w:rsid w:val="00837BC9"/>
    <w:rsid w:val="00837C35"/>
    <w:rsid w:val="00842FDC"/>
    <w:rsid w:val="008435B8"/>
    <w:rsid w:val="008439CF"/>
    <w:rsid w:val="008451C8"/>
    <w:rsid w:val="008473D0"/>
    <w:rsid w:val="0085121A"/>
    <w:rsid w:val="00851981"/>
    <w:rsid w:val="00852DF7"/>
    <w:rsid w:val="008537B6"/>
    <w:rsid w:val="00854D9C"/>
    <w:rsid w:val="00855A5F"/>
    <w:rsid w:val="00856465"/>
    <w:rsid w:val="00856A6F"/>
    <w:rsid w:val="00856D72"/>
    <w:rsid w:val="008570AA"/>
    <w:rsid w:val="0085754E"/>
    <w:rsid w:val="00860F7C"/>
    <w:rsid w:val="00861854"/>
    <w:rsid w:val="00862024"/>
    <w:rsid w:val="00862F94"/>
    <w:rsid w:val="00863A92"/>
    <w:rsid w:val="00865940"/>
    <w:rsid w:val="00866F98"/>
    <w:rsid w:val="00867686"/>
    <w:rsid w:val="00867904"/>
    <w:rsid w:val="00871E83"/>
    <w:rsid w:val="00872049"/>
    <w:rsid w:val="00874625"/>
    <w:rsid w:val="00874AA3"/>
    <w:rsid w:val="00876176"/>
    <w:rsid w:val="00877012"/>
    <w:rsid w:val="00877B7E"/>
    <w:rsid w:val="0088040A"/>
    <w:rsid w:val="008807A2"/>
    <w:rsid w:val="00880B6B"/>
    <w:rsid w:val="0088191E"/>
    <w:rsid w:val="00881A5B"/>
    <w:rsid w:val="00882F9F"/>
    <w:rsid w:val="00883AF8"/>
    <w:rsid w:val="00883FBC"/>
    <w:rsid w:val="00884F73"/>
    <w:rsid w:val="00886505"/>
    <w:rsid w:val="00886ED3"/>
    <w:rsid w:val="00887D83"/>
    <w:rsid w:val="0089086E"/>
    <w:rsid w:val="008910A5"/>
    <w:rsid w:val="00891745"/>
    <w:rsid w:val="00893F52"/>
    <w:rsid w:val="00893F55"/>
    <w:rsid w:val="0089443C"/>
    <w:rsid w:val="008948E9"/>
    <w:rsid w:val="008957F6"/>
    <w:rsid w:val="00895D2B"/>
    <w:rsid w:val="0089686F"/>
    <w:rsid w:val="00896E76"/>
    <w:rsid w:val="008977B0"/>
    <w:rsid w:val="008A152D"/>
    <w:rsid w:val="008A21DD"/>
    <w:rsid w:val="008A35BF"/>
    <w:rsid w:val="008A5D92"/>
    <w:rsid w:val="008A6FDC"/>
    <w:rsid w:val="008A7125"/>
    <w:rsid w:val="008B1C23"/>
    <w:rsid w:val="008B1D1D"/>
    <w:rsid w:val="008B4778"/>
    <w:rsid w:val="008B4A73"/>
    <w:rsid w:val="008B5425"/>
    <w:rsid w:val="008B66A2"/>
    <w:rsid w:val="008B7181"/>
    <w:rsid w:val="008B7443"/>
    <w:rsid w:val="008C1FB6"/>
    <w:rsid w:val="008C2599"/>
    <w:rsid w:val="008C3E58"/>
    <w:rsid w:val="008C49E0"/>
    <w:rsid w:val="008D2C1A"/>
    <w:rsid w:val="008D2E83"/>
    <w:rsid w:val="008D3DF9"/>
    <w:rsid w:val="008D4CA6"/>
    <w:rsid w:val="008D57F3"/>
    <w:rsid w:val="008D5DEB"/>
    <w:rsid w:val="008D7D64"/>
    <w:rsid w:val="008D7E7C"/>
    <w:rsid w:val="008E04AE"/>
    <w:rsid w:val="008E0670"/>
    <w:rsid w:val="008E0F01"/>
    <w:rsid w:val="008E1260"/>
    <w:rsid w:val="008E19F7"/>
    <w:rsid w:val="008E1CB1"/>
    <w:rsid w:val="008E2165"/>
    <w:rsid w:val="008E3E88"/>
    <w:rsid w:val="008E40A7"/>
    <w:rsid w:val="008E40B2"/>
    <w:rsid w:val="008E4DBE"/>
    <w:rsid w:val="008E64B9"/>
    <w:rsid w:val="008E6789"/>
    <w:rsid w:val="008E7770"/>
    <w:rsid w:val="008F04AC"/>
    <w:rsid w:val="008F124F"/>
    <w:rsid w:val="008F2178"/>
    <w:rsid w:val="008F2995"/>
    <w:rsid w:val="008F31BE"/>
    <w:rsid w:val="008F3531"/>
    <w:rsid w:val="008F3863"/>
    <w:rsid w:val="008F3A69"/>
    <w:rsid w:val="008F3C9D"/>
    <w:rsid w:val="008F4357"/>
    <w:rsid w:val="008F4839"/>
    <w:rsid w:val="008F52D6"/>
    <w:rsid w:val="008F53ED"/>
    <w:rsid w:val="008F718A"/>
    <w:rsid w:val="00900B22"/>
    <w:rsid w:val="009010FD"/>
    <w:rsid w:val="00902B6B"/>
    <w:rsid w:val="009031F4"/>
    <w:rsid w:val="00904E41"/>
    <w:rsid w:val="00905437"/>
    <w:rsid w:val="00905B09"/>
    <w:rsid w:val="00905E90"/>
    <w:rsid w:val="0090683A"/>
    <w:rsid w:val="0090791F"/>
    <w:rsid w:val="00907BBA"/>
    <w:rsid w:val="009154C0"/>
    <w:rsid w:val="00915B90"/>
    <w:rsid w:val="00915F40"/>
    <w:rsid w:val="00916485"/>
    <w:rsid w:val="009171B0"/>
    <w:rsid w:val="009212A7"/>
    <w:rsid w:val="00921EFA"/>
    <w:rsid w:val="00921F1D"/>
    <w:rsid w:val="00922A57"/>
    <w:rsid w:val="00924147"/>
    <w:rsid w:val="00924604"/>
    <w:rsid w:val="0092645D"/>
    <w:rsid w:val="009271DE"/>
    <w:rsid w:val="00927CD3"/>
    <w:rsid w:val="00931F18"/>
    <w:rsid w:val="00932ED2"/>
    <w:rsid w:val="00932F3D"/>
    <w:rsid w:val="00933534"/>
    <w:rsid w:val="009338A8"/>
    <w:rsid w:val="00935479"/>
    <w:rsid w:val="009356E1"/>
    <w:rsid w:val="00935B99"/>
    <w:rsid w:val="00935DF4"/>
    <w:rsid w:val="0093751B"/>
    <w:rsid w:val="00940930"/>
    <w:rsid w:val="00941942"/>
    <w:rsid w:val="00941AA0"/>
    <w:rsid w:val="00942238"/>
    <w:rsid w:val="00942A89"/>
    <w:rsid w:val="00942F9A"/>
    <w:rsid w:val="00944A50"/>
    <w:rsid w:val="009452E0"/>
    <w:rsid w:val="0094531E"/>
    <w:rsid w:val="00946B1E"/>
    <w:rsid w:val="009476EB"/>
    <w:rsid w:val="009478C2"/>
    <w:rsid w:val="00951DDF"/>
    <w:rsid w:val="00952025"/>
    <w:rsid w:val="009548CE"/>
    <w:rsid w:val="00955080"/>
    <w:rsid w:val="00955131"/>
    <w:rsid w:val="009553F5"/>
    <w:rsid w:val="00957A37"/>
    <w:rsid w:val="0096124F"/>
    <w:rsid w:val="00961A1C"/>
    <w:rsid w:val="00962125"/>
    <w:rsid w:val="00962D6E"/>
    <w:rsid w:val="00963B39"/>
    <w:rsid w:val="009644AA"/>
    <w:rsid w:val="009667A4"/>
    <w:rsid w:val="00966869"/>
    <w:rsid w:val="009674FF"/>
    <w:rsid w:val="00967CB8"/>
    <w:rsid w:val="009714EA"/>
    <w:rsid w:val="0097163C"/>
    <w:rsid w:val="0097188B"/>
    <w:rsid w:val="00972A45"/>
    <w:rsid w:val="0097313C"/>
    <w:rsid w:val="00973733"/>
    <w:rsid w:val="009753EA"/>
    <w:rsid w:val="00975977"/>
    <w:rsid w:val="00975ABD"/>
    <w:rsid w:val="0097600B"/>
    <w:rsid w:val="00982A6F"/>
    <w:rsid w:val="00982ACA"/>
    <w:rsid w:val="009830FB"/>
    <w:rsid w:val="00985893"/>
    <w:rsid w:val="0098648E"/>
    <w:rsid w:val="009877D8"/>
    <w:rsid w:val="0099148E"/>
    <w:rsid w:val="00991BC8"/>
    <w:rsid w:val="00991E90"/>
    <w:rsid w:val="00993027"/>
    <w:rsid w:val="00993736"/>
    <w:rsid w:val="00993A61"/>
    <w:rsid w:val="00993D2C"/>
    <w:rsid w:val="009940DE"/>
    <w:rsid w:val="00994533"/>
    <w:rsid w:val="009979FE"/>
    <w:rsid w:val="00997D69"/>
    <w:rsid w:val="009A064F"/>
    <w:rsid w:val="009A2ABA"/>
    <w:rsid w:val="009A34CE"/>
    <w:rsid w:val="009A5861"/>
    <w:rsid w:val="009A601C"/>
    <w:rsid w:val="009A71C4"/>
    <w:rsid w:val="009B0F83"/>
    <w:rsid w:val="009B1CEF"/>
    <w:rsid w:val="009B2616"/>
    <w:rsid w:val="009B3B8A"/>
    <w:rsid w:val="009B415C"/>
    <w:rsid w:val="009B46AF"/>
    <w:rsid w:val="009B4742"/>
    <w:rsid w:val="009B4A65"/>
    <w:rsid w:val="009B6194"/>
    <w:rsid w:val="009B7089"/>
    <w:rsid w:val="009B7732"/>
    <w:rsid w:val="009B79E3"/>
    <w:rsid w:val="009C082C"/>
    <w:rsid w:val="009C28F1"/>
    <w:rsid w:val="009C2928"/>
    <w:rsid w:val="009C3AD4"/>
    <w:rsid w:val="009C417F"/>
    <w:rsid w:val="009C55AF"/>
    <w:rsid w:val="009C5D5D"/>
    <w:rsid w:val="009C62C3"/>
    <w:rsid w:val="009C6C69"/>
    <w:rsid w:val="009C6DDC"/>
    <w:rsid w:val="009C728E"/>
    <w:rsid w:val="009D08DC"/>
    <w:rsid w:val="009D144D"/>
    <w:rsid w:val="009D15DB"/>
    <w:rsid w:val="009D21AF"/>
    <w:rsid w:val="009D2370"/>
    <w:rsid w:val="009D24FA"/>
    <w:rsid w:val="009D337E"/>
    <w:rsid w:val="009D33BF"/>
    <w:rsid w:val="009D4239"/>
    <w:rsid w:val="009D42A4"/>
    <w:rsid w:val="009D5440"/>
    <w:rsid w:val="009D552C"/>
    <w:rsid w:val="009D579F"/>
    <w:rsid w:val="009D5DFC"/>
    <w:rsid w:val="009D6091"/>
    <w:rsid w:val="009D7E29"/>
    <w:rsid w:val="009E1050"/>
    <w:rsid w:val="009E1335"/>
    <w:rsid w:val="009E155C"/>
    <w:rsid w:val="009E5765"/>
    <w:rsid w:val="009E5801"/>
    <w:rsid w:val="009E585C"/>
    <w:rsid w:val="009E59FE"/>
    <w:rsid w:val="009E652D"/>
    <w:rsid w:val="009E68A3"/>
    <w:rsid w:val="009E6DAD"/>
    <w:rsid w:val="009E7036"/>
    <w:rsid w:val="009E7213"/>
    <w:rsid w:val="009E7E14"/>
    <w:rsid w:val="009F08CF"/>
    <w:rsid w:val="009F44AB"/>
    <w:rsid w:val="009F4C53"/>
    <w:rsid w:val="009F5850"/>
    <w:rsid w:val="009F6EC1"/>
    <w:rsid w:val="009F796B"/>
    <w:rsid w:val="00A001C3"/>
    <w:rsid w:val="00A001D4"/>
    <w:rsid w:val="00A007EB"/>
    <w:rsid w:val="00A0163A"/>
    <w:rsid w:val="00A0163C"/>
    <w:rsid w:val="00A01C7C"/>
    <w:rsid w:val="00A01CDA"/>
    <w:rsid w:val="00A02256"/>
    <w:rsid w:val="00A02C26"/>
    <w:rsid w:val="00A04244"/>
    <w:rsid w:val="00A0459B"/>
    <w:rsid w:val="00A04A72"/>
    <w:rsid w:val="00A04DAB"/>
    <w:rsid w:val="00A04F4D"/>
    <w:rsid w:val="00A05BDA"/>
    <w:rsid w:val="00A07516"/>
    <w:rsid w:val="00A10BE5"/>
    <w:rsid w:val="00A10E40"/>
    <w:rsid w:val="00A11537"/>
    <w:rsid w:val="00A135EE"/>
    <w:rsid w:val="00A137F3"/>
    <w:rsid w:val="00A14587"/>
    <w:rsid w:val="00A1589A"/>
    <w:rsid w:val="00A17321"/>
    <w:rsid w:val="00A20F35"/>
    <w:rsid w:val="00A219FA"/>
    <w:rsid w:val="00A22568"/>
    <w:rsid w:val="00A227A9"/>
    <w:rsid w:val="00A22D5E"/>
    <w:rsid w:val="00A2307E"/>
    <w:rsid w:val="00A2391A"/>
    <w:rsid w:val="00A2412B"/>
    <w:rsid w:val="00A25B1F"/>
    <w:rsid w:val="00A26D13"/>
    <w:rsid w:val="00A27460"/>
    <w:rsid w:val="00A276B7"/>
    <w:rsid w:val="00A277C0"/>
    <w:rsid w:val="00A27A33"/>
    <w:rsid w:val="00A3039F"/>
    <w:rsid w:val="00A304E2"/>
    <w:rsid w:val="00A340B1"/>
    <w:rsid w:val="00A370E4"/>
    <w:rsid w:val="00A37F4A"/>
    <w:rsid w:val="00A4046B"/>
    <w:rsid w:val="00A4067C"/>
    <w:rsid w:val="00A4226E"/>
    <w:rsid w:val="00A42504"/>
    <w:rsid w:val="00A43876"/>
    <w:rsid w:val="00A45167"/>
    <w:rsid w:val="00A45810"/>
    <w:rsid w:val="00A462F7"/>
    <w:rsid w:val="00A46D84"/>
    <w:rsid w:val="00A47825"/>
    <w:rsid w:val="00A50E91"/>
    <w:rsid w:val="00A51676"/>
    <w:rsid w:val="00A5171B"/>
    <w:rsid w:val="00A51C2B"/>
    <w:rsid w:val="00A55381"/>
    <w:rsid w:val="00A5540F"/>
    <w:rsid w:val="00A5554E"/>
    <w:rsid w:val="00A557AE"/>
    <w:rsid w:val="00A55E73"/>
    <w:rsid w:val="00A6030E"/>
    <w:rsid w:val="00A61213"/>
    <w:rsid w:val="00A62F11"/>
    <w:rsid w:val="00A63032"/>
    <w:rsid w:val="00A641B2"/>
    <w:rsid w:val="00A6459D"/>
    <w:rsid w:val="00A64758"/>
    <w:rsid w:val="00A64A44"/>
    <w:rsid w:val="00A6509B"/>
    <w:rsid w:val="00A6649F"/>
    <w:rsid w:val="00A6680E"/>
    <w:rsid w:val="00A67D45"/>
    <w:rsid w:val="00A7095D"/>
    <w:rsid w:val="00A71902"/>
    <w:rsid w:val="00A72CCA"/>
    <w:rsid w:val="00A738EB"/>
    <w:rsid w:val="00A7444B"/>
    <w:rsid w:val="00A748E3"/>
    <w:rsid w:val="00A74FF7"/>
    <w:rsid w:val="00A774B1"/>
    <w:rsid w:val="00A8049E"/>
    <w:rsid w:val="00A80660"/>
    <w:rsid w:val="00A82C6C"/>
    <w:rsid w:val="00A831B1"/>
    <w:rsid w:val="00A85835"/>
    <w:rsid w:val="00A862E9"/>
    <w:rsid w:val="00A867A2"/>
    <w:rsid w:val="00A869B9"/>
    <w:rsid w:val="00A86F6C"/>
    <w:rsid w:val="00A875F9"/>
    <w:rsid w:val="00A8767D"/>
    <w:rsid w:val="00A8783B"/>
    <w:rsid w:val="00A90298"/>
    <w:rsid w:val="00A90A40"/>
    <w:rsid w:val="00A90D9F"/>
    <w:rsid w:val="00A94279"/>
    <w:rsid w:val="00A94977"/>
    <w:rsid w:val="00A971B6"/>
    <w:rsid w:val="00AA0E82"/>
    <w:rsid w:val="00AA1914"/>
    <w:rsid w:val="00AA1A7B"/>
    <w:rsid w:val="00AA3E4A"/>
    <w:rsid w:val="00AA447A"/>
    <w:rsid w:val="00AA7676"/>
    <w:rsid w:val="00AA7B71"/>
    <w:rsid w:val="00AB0D08"/>
    <w:rsid w:val="00AB0DC3"/>
    <w:rsid w:val="00AB0E42"/>
    <w:rsid w:val="00AB25AA"/>
    <w:rsid w:val="00AB2DF3"/>
    <w:rsid w:val="00AB3046"/>
    <w:rsid w:val="00AB32C0"/>
    <w:rsid w:val="00AB3F5C"/>
    <w:rsid w:val="00AB4262"/>
    <w:rsid w:val="00AB442A"/>
    <w:rsid w:val="00AB4906"/>
    <w:rsid w:val="00AB51C6"/>
    <w:rsid w:val="00AB5829"/>
    <w:rsid w:val="00AB5866"/>
    <w:rsid w:val="00AB5EA5"/>
    <w:rsid w:val="00AB6B6D"/>
    <w:rsid w:val="00AB6C8A"/>
    <w:rsid w:val="00AB79AA"/>
    <w:rsid w:val="00AC0112"/>
    <w:rsid w:val="00AC03C0"/>
    <w:rsid w:val="00AC1CF5"/>
    <w:rsid w:val="00AC22AA"/>
    <w:rsid w:val="00AC25C6"/>
    <w:rsid w:val="00AC2689"/>
    <w:rsid w:val="00AC31AF"/>
    <w:rsid w:val="00AC4372"/>
    <w:rsid w:val="00AC4895"/>
    <w:rsid w:val="00AC7A73"/>
    <w:rsid w:val="00AD103B"/>
    <w:rsid w:val="00AD1568"/>
    <w:rsid w:val="00AD26A8"/>
    <w:rsid w:val="00AD3602"/>
    <w:rsid w:val="00AD7116"/>
    <w:rsid w:val="00AD7662"/>
    <w:rsid w:val="00AE2A88"/>
    <w:rsid w:val="00AE2FDF"/>
    <w:rsid w:val="00AE54AA"/>
    <w:rsid w:val="00AE69B3"/>
    <w:rsid w:val="00AF1233"/>
    <w:rsid w:val="00AF19A2"/>
    <w:rsid w:val="00AF1ECE"/>
    <w:rsid w:val="00AF23C5"/>
    <w:rsid w:val="00AF426B"/>
    <w:rsid w:val="00AF4DDE"/>
    <w:rsid w:val="00AF5119"/>
    <w:rsid w:val="00AF75FC"/>
    <w:rsid w:val="00AF7DEB"/>
    <w:rsid w:val="00AF7E05"/>
    <w:rsid w:val="00B00733"/>
    <w:rsid w:val="00B0087D"/>
    <w:rsid w:val="00B01692"/>
    <w:rsid w:val="00B01785"/>
    <w:rsid w:val="00B02412"/>
    <w:rsid w:val="00B03C9B"/>
    <w:rsid w:val="00B063D9"/>
    <w:rsid w:val="00B06EDE"/>
    <w:rsid w:val="00B072D5"/>
    <w:rsid w:val="00B10443"/>
    <w:rsid w:val="00B10537"/>
    <w:rsid w:val="00B10802"/>
    <w:rsid w:val="00B11A23"/>
    <w:rsid w:val="00B11F62"/>
    <w:rsid w:val="00B12BDC"/>
    <w:rsid w:val="00B142AD"/>
    <w:rsid w:val="00B14BF0"/>
    <w:rsid w:val="00B15AE6"/>
    <w:rsid w:val="00B1637E"/>
    <w:rsid w:val="00B16873"/>
    <w:rsid w:val="00B17C9A"/>
    <w:rsid w:val="00B216A4"/>
    <w:rsid w:val="00B22335"/>
    <w:rsid w:val="00B22EE0"/>
    <w:rsid w:val="00B24465"/>
    <w:rsid w:val="00B24B78"/>
    <w:rsid w:val="00B24FCC"/>
    <w:rsid w:val="00B25116"/>
    <w:rsid w:val="00B26543"/>
    <w:rsid w:val="00B27FEC"/>
    <w:rsid w:val="00B30A66"/>
    <w:rsid w:val="00B31A39"/>
    <w:rsid w:val="00B32279"/>
    <w:rsid w:val="00B329BC"/>
    <w:rsid w:val="00B33648"/>
    <w:rsid w:val="00B34CD3"/>
    <w:rsid w:val="00B34F73"/>
    <w:rsid w:val="00B41942"/>
    <w:rsid w:val="00B41CAB"/>
    <w:rsid w:val="00B44935"/>
    <w:rsid w:val="00B45366"/>
    <w:rsid w:val="00B4589E"/>
    <w:rsid w:val="00B46250"/>
    <w:rsid w:val="00B464F9"/>
    <w:rsid w:val="00B46D91"/>
    <w:rsid w:val="00B476FB"/>
    <w:rsid w:val="00B47939"/>
    <w:rsid w:val="00B50267"/>
    <w:rsid w:val="00B50435"/>
    <w:rsid w:val="00B50DD3"/>
    <w:rsid w:val="00B51691"/>
    <w:rsid w:val="00B51BFD"/>
    <w:rsid w:val="00B52305"/>
    <w:rsid w:val="00B551AA"/>
    <w:rsid w:val="00B56438"/>
    <w:rsid w:val="00B5712F"/>
    <w:rsid w:val="00B634C1"/>
    <w:rsid w:val="00B63D05"/>
    <w:rsid w:val="00B6449B"/>
    <w:rsid w:val="00B64872"/>
    <w:rsid w:val="00B652C3"/>
    <w:rsid w:val="00B66229"/>
    <w:rsid w:val="00B66649"/>
    <w:rsid w:val="00B67F23"/>
    <w:rsid w:val="00B709FC"/>
    <w:rsid w:val="00B70B39"/>
    <w:rsid w:val="00B71682"/>
    <w:rsid w:val="00B7298F"/>
    <w:rsid w:val="00B73A92"/>
    <w:rsid w:val="00B73B6F"/>
    <w:rsid w:val="00B73CC4"/>
    <w:rsid w:val="00B745F9"/>
    <w:rsid w:val="00B77809"/>
    <w:rsid w:val="00B77D50"/>
    <w:rsid w:val="00B81DF1"/>
    <w:rsid w:val="00B8431F"/>
    <w:rsid w:val="00B85376"/>
    <w:rsid w:val="00B85A89"/>
    <w:rsid w:val="00B87569"/>
    <w:rsid w:val="00B9043B"/>
    <w:rsid w:val="00B91938"/>
    <w:rsid w:val="00B92612"/>
    <w:rsid w:val="00B95520"/>
    <w:rsid w:val="00B96596"/>
    <w:rsid w:val="00B96E46"/>
    <w:rsid w:val="00B97618"/>
    <w:rsid w:val="00B97A72"/>
    <w:rsid w:val="00BA01BC"/>
    <w:rsid w:val="00BA0F8E"/>
    <w:rsid w:val="00BA12E6"/>
    <w:rsid w:val="00BA1388"/>
    <w:rsid w:val="00BA16B5"/>
    <w:rsid w:val="00BA16BC"/>
    <w:rsid w:val="00BA59E7"/>
    <w:rsid w:val="00BA6354"/>
    <w:rsid w:val="00BA7387"/>
    <w:rsid w:val="00BA768D"/>
    <w:rsid w:val="00BA7890"/>
    <w:rsid w:val="00BB0DF1"/>
    <w:rsid w:val="00BB0EA5"/>
    <w:rsid w:val="00BB1688"/>
    <w:rsid w:val="00BB1BD6"/>
    <w:rsid w:val="00BB34C5"/>
    <w:rsid w:val="00BB3C62"/>
    <w:rsid w:val="00BB40AF"/>
    <w:rsid w:val="00BB49D3"/>
    <w:rsid w:val="00BB53BB"/>
    <w:rsid w:val="00BB6317"/>
    <w:rsid w:val="00BB6F6D"/>
    <w:rsid w:val="00BC0977"/>
    <w:rsid w:val="00BC1402"/>
    <w:rsid w:val="00BC4AE4"/>
    <w:rsid w:val="00BC4F21"/>
    <w:rsid w:val="00BC53ED"/>
    <w:rsid w:val="00BC5A6A"/>
    <w:rsid w:val="00BC798C"/>
    <w:rsid w:val="00BD0212"/>
    <w:rsid w:val="00BD0BDA"/>
    <w:rsid w:val="00BD0DED"/>
    <w:rsid w:val="00BD2190"/>
    <w:rsid w:val="00BD258D"/>
    <w:rsid w:val="00BD31D8"/>
    <w:rsid w:val="00BD3577"/>
    <w:rsid w:val="00BD424E"/>
    <w:rsid w:val="00BD4CA2"/>
    <w:rsid w:val="00BD5003"/>
    <w:rsid w:val="00BD5052"/>
    <w:rsid w:val="00BD56C7"/>
    <w:rsid w:val="00BE0028"/>
    <w:rsid w:val="00BE1B91"/>
    <w:rsid w:val="00BE27E3"/>
    <w:rsid w:val="00BE2865"/>
    <w:rsid w:val="00BE2DF5"/>
    <w:rsid w:val="00BE2E7D"/>
    <w:rsid w:val="00BE69D6"/>
    <w:rsid w:val="00BE6CD2"/>
    <w:rsid w:val="00BE7A5F"/>
    <w:rsid w:val="00BF268B"/>
    <w:rsid w:val="00BF26C1"/>
    <w:rsid w:val="00BF387D"/>
    <w:rsid w:val="00BF5602"/>
    <w:rsid w:val="00BF650C"/>
    <w:rsid w:val="00BF6831"/>
    <w:rsid w:val="00C0132E"/>
    <w:rsid w:val="00C018CC"/>
    <w:rsid w:val="00C01BB7"/>
    <w:rsid w:val="00C03326"/>
    <w:rsid w:val="00C03FFF"/>
    <w:rsid w:val="00C04764"/>
    <w:rsid w:val="00C04E5B"/>
    <w:rsid w:val="00C05934"/>
    <w:rsid w:val="00C073B4"/>
    <w:rsid w:val="00C07888"/>
    <w:rsid w:val="00C105D1"/>
    <w:rsid w:val="00C107D8"/>
    <w:rsid w:val="00C1135D"/>
    <w:rsid w:val="00C11B71"/>
    <w:rsid w:val="00C12155"/>
    <w:rsid w:val="00C12C4D"/>
    <w:rsid w:val="00C13878"/>
    <w:rsid w:val="00C13C28"/>
    <w:rsid w:val="00C13CBE"/>
    <w:rsid w:val="00C1445C"/>
    <w:rsid w:val="00C14613"/>
    <w:rsid w:val="00C15F0E"/>
    <w:rsid w:val="00C1652F"/>
    <w:rsid w:val="00C16BD0"/>
    <w:rsid w:val="00C174A1"/>
    <w:rsid w:val="00C1773F"/>
    <w:rsid w:val="00C21A3D"/>
    <w:rsid w:val="00C21DFB"/>
    <w:rsid w:val="00C22175"/>
    <w:rsid w:val="00C226E8"/>
    <w:rsid w:val="00C22E08"/>
    <w:rsid w:val="00C23376"/>
    <w:rsid w:val="00C23641"/>
    <w:rsid w:val="00C23A23"/>
    <w:rsid w:val="00C23CD5"/>
    <w:rsid w:val="00C253E6"/>
    <w:rsid w:val="00C263CB"/>
    <w:rsid w:val="00C267E5"/>
    <w:rsid w:val="00C26824"/>
    <w:rsid w:val="00C273EC"/>
    <w:rsid w:val="00C275CE"/>
    <w:rsid w:val="00C30ED3"/>
    <w:rsid w:val="00C31AE8"/>
    <w:rsid w:val="00C32BDE"/>
    <w:rsid w:val="00C3354B"/>
    <w:rsid w:val="00C36193"/>
    <w:rsid w:val="00C36F0F"/>
    <w:rsid w:val="00C37411"/>
    <w:rsid w:val="00C376F7"/>
    <w:rsid w:val="00C40084"/>
    <w:rsid w:val="00C401B0"/>
    <w:rsid w:val="00C40944"/>
    <w:rsid w:val="00C414B0"/>
    <w:rsid w:val="00C417E3"/>
    <w:rsid w:val="00C434FF"/>
    <w:rsid w:val="00C45CE1"/>
    <w:rsid w:val="00C47311"/>
    <w:rsid w:val="00C502EA"/>
    <w:rsid w:val="00C50707"/>
    <w:rsid w:val="00C53F42"/>
    <w:rsid w:val="00C54112"/>
    <w:rsid w:val="00C546CD"/>
    <w:rsid w:val="00C562EE"/>
    <w:rsid w:val="00C621DE"/>
    <w:rsid w:val="00C643A3"/>
    <w:rsid w:val="00C64557"/>
    <w:rsid w:val="00C666AA"/>
    <w:rsid w:val="00C70BD3"/>
    <w:rsid w:val="00C71FC3"/>
    <w:rsid w:val="00C73D33"/>
    <w:rsid w:val="00C74377"/>
    <w:rsid w:val="00C7534A"/>
    <w:rsid w:val="00C80C67"/>
    <w:rsid w:val="00C81834"/>
    <w:rsid w:val="00C81849"/>
    <w:rsid w:val="00C836B3"/>
    <w:rsid w:val="00C83B4B"/>
    <w:rsid w:val="00C84D74"/>
    <w:rsid w:val="00C84E66"/>
    <w:rsid w:val="00C86085"/>
    <w:rsid w:val="00C869B4"/>
    <w:rsid w:val="00C8763A"/>
    <w:rsid w:val="00C90963"/>
    <w:rsid w:val="00C91073"/>
    <w:rsid w:val="00C912FE"/>
    <w:rsid w:val="00C913C3"/>
    <w:rsid w:val="00C9484A"/>
    <w:rsid w:val="00C95134"/>
    <w:rsid w:val="00C956A0"/>
    <w:rsid w:val="00C95AD9"/>
    <w:rsid w:val="00C96071"/>
    <w:rsid w:val="00C964C2"/>
    <w:rsid w:val="00C97FDE"/>
    <w:rsid w:val="00CA0C8B"/>
    <w:rsid w:val="00CA2D7B"/>
    <w:rsid w:val="00CA30DC"/>
    <w:rsid w:val="00CA3589"/>
    <w:rsid w:val="00CA3724"/>
    <w:rsid w:val="00CA3C78"/>
    <w:rsid w:val="00CA3EE0"/>
    <w:rsid w:val="00CA3FB4"/>
    <w:rsid w:val="00CA4F46"/>
    <w:rsid w:val="00CA52A7"/>
    <w:rsid w:val="00CA5BEB"/>
    <w:rsid w:val="00CA7F3A"/>
    <w:rsid w:val="00CB0A09"/>
    <w:rsid w:val="00CB132B"/>
    <w:rsid w:val="00CB195C"/>
    <w:rsid w:val="00CB1C36"/>
    <w:rsid w:val="00CB23D8"/>
    <w:rsid w:val="00CB2967"/>
    <w:rsid w:val="00CB3951"/>
    <w:rsid w:val="00CB5415"/>
    <w:rsid w:val="00CB663E"/>
    <w:rsid w:val="00CB73AE"/>
    <w:rsid w:val="00CC0902"/>
    <w:rsid w:val="00CC1358"/>
    <w:rsid w:val="00CC1977"/>
    <w:rsid w:val="00CC42CA"/>
    <w:rsid w:val="00CC55EB"/>
    <w:rsid w:val="00CC58C8"/>
    <w:rsid w:val="00CC611C"/>
    <w:rsid w:val="00CC6BA4"/>
    <w:rsid w:val="00CC70B7"/>
    <w:rsid w:val="00CC7116"/>
    <w:rsid w:val="00CC7B05"/>
    <w:rsid w:val="00CC7DA8"/>
    <w:rsid w:val="00CD0988"/>
    <w:rsid w:val="00CD1AEC"/>
    <w:rsid w:val="00CD587B"/>
    <w:rsid w:val="00CD5B55"/>
    <w:rsid w:val="00CD76F0"/>
    <w:rsid w:val="00CD789D"/>
    <w:rsid w:val="00CD7E43"/>
    <w:rsid w:val="00CE09F2"/>
    <w:rsid w:val="00CE2A54"/>
    <w:rsid w:val="00CE2DA0"/>
    <w:rsid w:val="00CE513F"/>
    <w:rsid w:val="00CE5277"/>
    <w:rsid w:val="00CE538C"/>
    <w:rsid w:val="00CE5C8B"/>
    <w:rsid w:val="00CE6957"/>
    <w:rsid w:val="00CE77C5"/>
    <w:rsid w:val="00CE7B88"/>
    <w:rsid w:val="00CF0066"/>
    <w:rsid w:val="00CF0F56"/>
    <w:rsid w:val="00CF16F2"/>
    <w:rsid w:val="00CF2430"/>
    <w:rsid w:val="00CF2DFB"/>
    <w:rsid w:val="00CF3474"/>
    <w:rsid w:val="00CF3577"/>
    <w:rsid w:val="00CF37B0"/>
    <w:rsid w:val="00CF3E96"/>
    <w:rsid w:val="00CF62EE"/>
    <w:rsid w:val="00CF71AC"/>
    <w:rsid w:val="00CF78F7"/>
    <w:rsid w:val="00CF7DC7"/>
    <w:rsid w:val="00D01241"/>
    <w:rsid w:val="00D03984"/>
    <w:rsid w:val="00D04BA6"/>
    <w:rsid w:val="00D06280"/>
    <w:rsid w:val="00D06628"/>
    <w:rsid w:val="00D068A3"/>
    <w:rsid w:val="00D07147"/>
    <w:rsid w:val="00D071F6"/>
    <w:rsid w:val="00D0737E"/>
    <w:rsid w:val="00D11E5F"/>
    <w:rsid w:val="00D1203B"/>
    <w:rsid w:val="00D129C2"/>
    <w:rsid w:val="00D12BF1"/>
    <w:rsid w:val="00D151DE"/>
    <w:rsid w:val="00D15A37"/>
    <w:rsid w:val="00D1606B"/>
    <w:rsid w:val="00D16E58"/>
    <w:rsid w:val="00D16FD0"/>
    <w:rsid w:val="00D2069C"/>
    <w:rsid w:val="00D207F7"/>
    <w:rsid w:val="00D2141E"/>
    <w:rsid w:val="00D22224"/>
    <w:rsid w:val="00D239B6"/>
    <w:rsid w:val="00D2424D"/>
    <w:rsid w:val="00D24795"/>
    <w:rsid w:val="00D258CE"/>
    <w:rsid w:val="00D265A3"/>
    <w:rsid w:val="00D265DD"/>
    <w:rsid w:val="00D271D7"/>
    <w:rsid w:val="00D27A77"/>
    <w:rsid w:val="00D31611"/>
    <w:rsid w:val="00D31683"/>
    <w:rsid w:val="00D32DBD"/>
    <w:rsid w:val="00D33504"/>
    <w:rsid w:val="00D33EDC"/>
    <w:rsid w:val="00D34C6D"/>
    <w:rsid w:val="00D352CC"/>
    <w:rsid w:val="00D35792"/>
    <w:rsid w:val="00D35815"/>
    <w:rsid w:val="00D35D9F"/>
    <w:rsid w:val="00D365B7"/>
    <w:rsid w:val="00D36FEF"/>
    <w:rsid w:val="00D37C79"/>
    <w:rsid w:val="00D41178"/>
    <w:rsid w:val="00D4209A"/>
    <w:rsid w:val="00D43C1B"/>
    <w:rsid w:val="00D4409C"/>
    <w:rsid w:val="00D44AB9"/>
    <w:rsid w:val="00D44F6B"/>
    <w:rsid w:val="00D45C41"/>
    <w:rsid w:val="00D47D03"/>
    <w:rsid w:val="00D51740"/>
    <w:rsid w:val="00D51B33"/>
    <w:rsid w:val="00D51FA5"/>
    <w:rsid w:val="00D539EA"/>
    <w:rsid w:val="00D54476"/>
    <w:rsid w:val="00D54915"/>
    <w:rsid w:val="00D556DC"/>
    <w:rsid w:val="00D5600E"/>
    <w:rsid w:val="00D56022"/>
    <w:rsid w:val="00D56A41"/>
    <w:rsid w:val="00D5764B"/>
    <w:rsid w:val="00D60887"/>
    <w:rsid w:val="00D62A18"/>
    <w:rsid w:val="00D6420A"/>
    <w:rsid w:val="00D6472F"/>
    <w:rsid w:val="00D64EBE"/>
    <w:rsid w:val="00D65C1E"/>
    <w:rsid w:val="00D67133"/>
    <w:rsid w:val="00D6724E"/>
    <w:rsid w:val="00D67E35"/>
    <w:rsid w:val="00D70D94"/>
    <w:rsid w:val="00D72E55"/>
    <w:rsid w:val="00D73C1A"/>
    <w:rsid w:val="00D775E9"/>
    <w:rsid w:val="00D77AA5"/>
    <w:rsid w:val="00D8054E"/>
    <w:rsid w:val="00D82FA6"/>
    <w:rsid w:val="00D85AF2"/>
    <w:rsid w:val="00D85CF7"/>
    <w:rsid w:val="00D86225"/>
    <w:rsid w:val="00D87579"/>
    <w:rsid w:val="00D90EE1"/>
    <w:rsid w:val="00D912D7"/>
    <w:rsid w:val="00D9246C"/>
    <w:rsid w:val="00D92693"/>
    <w:rsid w:val="00D9280E"/>
    <w:rsid w:val="00D92DCF"/>
    <w:rsid w:val="00D92F84"/>
    <w:rsid w:val="00D936BF"/>
    <w:rsid w:val="00D945FC"/>
    <w:rsid w:val="00D95BDD"/>
    <w:rsid w:val="00D962F6"/>
    <w:rsid w:val="00D96DEB"/>
    <w:rsid w:val="00DA0AAF"/>
    <w:rsid w:val="00DA2D56"/>
    <w:rsid w:val="00DA3685"/>
    <w:rsid w:val="00DA41B1"/>
    <w:rsid w:val="00DA6343"/>
    <w:rsid w:val="00DA7E94"/>
    <w:rsid w:val="00DA7FEF"/>
    <w:rsid w:val="00DB0423"/>
    <w:rsid w:val="00DB169F"/>
    <w:rsid w:val="00DB42D6"/>
    <w:rsid w:val="00DB4309"/>
    <w:rsid w:val="00DB47FA"/>
    <w:rsid w:val="00DB4BE3"/>
    <w:rsid w:val="00DB5BA1"/>
    <w:rsid w:val="00DB7F3F"/>
    <w:rsid w:val="00DC127F"/>
    <w:rsid w:val="00DC181B"/>
    <w:rsid w:val="00DC36A6"/>
    <w:rsid w:val="00DC463E"/>
    <w:rsid w:val="00DC54C4"/>
    <w:rsid w:val="00DC5686"/>
    <w:rsid w:val="00DC5950"/>
    <w:rsid w:val="00DC5E19"/>
    <w:rsid w:val="00DC6771"/>
    <w:rsid w:val="00DC7D65"/>
    <w:rsid w:val="00DD0266"/>
    <w:rsid w:val="00DD1786"/>
    <w:rsid w:val="00DD1E36"/>
    <w:rsid w:val="00DD24F3"/>
    <w:rsid w:val="00DD3502"/>
    <w:rsid w:val="00DD3541"/>
    <w:rsid w:val="00DD3CA7"/>
    <w:rsid w:val="00DD496C"/>
    <w:rsid w:val="00DD4D27"/>
    <w:rsid w:val="00DD58AD"/>
    <w:rsid w:val="00DD612A"/>
    <w:rsid w:val="00DD6FB9"/>
    <w:rsid w:val="00DE0B5D"/>
    <w:rsid w:val="00DE1693"/>
    <w:rsid w:val="00DE2160"/>
    <w:rsid w:val="00DE2830"/>
    <w:rsid w:val="00DE4263"/>
    <w:rsid w:val="00DE4B4B"/>
    <w:rsid w:val="00DE7AF5"/>
    <w:rsid w:val="00DF059F"/>
    <w:rsid w:val="00DF11D8"/>
    <w:rsid w:val="00DF1319"/>
    <w:rsid w:val="00DF1781"/>
    <w:rsid w:val="00DF17C6"/>
    <w:rsid w:val="00DF1A2A"/>
    <w:rsid w:val="00DF219A"/>
    <w:rsid w:val="00DF346B"/>
    <w:rsid w:val="00DF3747"/>
    <w:rsid w:val="00DF3B2D"/>
    <w:rsid w:val="00DF4A21"/>
    <w:rsid w:val="00DF4B57"/>
    <w:rsid w:val="00DF562B"/>
    <w:rsid w:val="00E00D63"/>
    <w:rsid w:val="00E00FA7"/>
    <w:rsid w:val="00E0163D"/>
    <w:rsid w:val="00E0179A"/>
    <w:rsid w:val="00E01A4E"/>
    <w:rsid w:val="00E01FBF"/>
    <w:rsid w:val="00E02719"/>
    <w:rsid w:val="00E02887"/>
    <w:rsid w:val="00E02BB0"/>
    <w:rsid w:val="00E04869"/>
    <w:rsid w:val="00E04EB4"/>
    <w:rsid w:val="00E10245"/>
    <w:rsid w:val="00E1040E"/>
    <w:rsid w:val="00E10723"/>
    <w:rsid w:val="00E11226"/>
    <w:rsid w:val="00E137E7"/>
    <w:rsid w:val="00E163F2"/>
    <w:rsid w:val="00E16408"/>
    <w:rsid w:val="00E1648B"/>
    <w:rsid w:val="00E167A5"/>
    <w:rsid w:val="00E17377"/>
    <w:rsid w:val="00E1792F"/>
    <w:rsid w:val="00E20EB2"/>
    <w:rsid w:val="00E2346D"/>
    <w:rsid w:val="00E2417F"/>
    <w:rsid w:val="00E2437D"/>
    <w:rsid w:val="00E26023"/>
    <w:rsid w:val="00E27440"/>
    <w:rsid w:val="00E2795D"/>
    <w:rsid w:val="00E279B5"/>
    <w:rsid w:val="00E30BC5"/>
    <w:rsid w:val="00E31ED2"/>
    <w:rsid w:val="00E33037"/>
    <w:rsid w:val="00E33B9E"/>
    <w:rsid w:val="00E357CC"/>
    <w:rsid w:val="00E36357"/>
    <w:rsid w:val="00E363F5"/>
    <w:rsid w:val="00E36A46"/>
    <w:rsid w:val="00E373CC"/>
    <w:rsid w:val="00E37907"/>
    <w:rsid w:val="00E406AF"/>
    <w:rsid w:val="00E4274F"/>
    <w:rsid w:val="00E42DC0"/>
    <w:rsid w:val="00E4352F"/>
    <w:rsid w:val="00E436F9"/>
    <w:rsid w:val="00E43865"/>
    <w:rsid w:val="00E43C0A"/>
    <w:rsid w:val="00E43D9A"/>
    <w:rsid w:val="00E44607"/>
    <w:rsid w:val="00E448A7"/>
    <w:rsid w:val="00E450B9"/>
    <w:rsid w:val="00E46E8A"/>
    <w:rsid w:val="00E5052E"/>
    <w:rsid w:val="00E51653"/>
    <w:rsid w:val="00E5238E"/>
    <w:rsid w:val="00E53BA8"/>
    <w:rsid w:val="00E53EE9"/>
    <w:rsid w:val="00E548DA"/>
    <w:rsid w:val="00E5529E"/>
    <w:rsid w:val="00E56154"/>
    <w:rsid w:val="00E578D1"/>
    <w:rsid w:val="00E60093"/>
    <w:rsid w:val="00E61734"/>
    <w:rsid w:val="00E61C97"/>
    <w:rsid w:val="00E61DCB"/>
    <w:rsid w:val="00E62AE2"/>
    <w:rsid w:val="00E631E8"/>
    <w:rsid w:val="00E63248"/>
    <w:rsid w:val="00E641E8"/>
    <w:rsid w:val="00E65CBF"/>
    <w:rsid w:val="00E67304"/>
    <w:rsid w:val="00E67D4B"/>
    <w:rsid w:val="00E701E5"/>
    <w:rsid w:val="00E707DE"/>
    <w:rsid w:val="00E7099D"/>
    <w:rsid w:val="00E718AB"/>
    <w:rsid w:val="00E7272B"/>
    <w:rsid w:val="00E72B92"/>
    <w:rsid w:val="00E73E2F"/>
    <w:rsid w:val="00E74085"/>
    <w:rsid w:val="00E7437B"/>
    <w:rsid w:val="00E74442"/>
    <w:rsid w:val="00E748B9"/>
    <w:rsid w:val="00E809FF"/>
    <w:rsid w:val="00E813ED"/>
    <w:rsid w:val="00E8150B"/>
    <w:rsid w:val="00E81BDF"/>
    <w:rsid w:val="00E82123"/>
    <w:rsid w:val="00E82B2A"/>
    <w:rsid w:val="00E83465"/>
    <w:rsid w:val="00E838C4"/>
    <w:rsid w:val="00E83C7E"/>
    <w:rsid w:val="00E84459"/>
    <w:rsid w:val="00E85944"/>
    <w:rsid w:val="00E85987"/>
    <w:rsid w:val="00E85E46"/>
    <w:rsid w:val="00E860C7"/>
    <w:rsid w:val="00E86413"/>
    <w:rsid w:val="00E864DF"/>
    <w:rsid w:val="00E866E5"/>
    <w:rsid w:val="00E875E0"/>
    <w:rsid w:val="00E87CAF"/>
    <w:rsid w:val="00E87DB9"/>
    <w:rsid w:val="00E87FFB"/>
    <w:rsid w:val="00E90A64"/>
    <w:rsid w:val="00E92860"/>
    <w:rsid w:val="00E94FE9"/>
    <w:rsid w:val="00E9595B"/>
    <w:rsid w:val="00E95B11"/>
    <w:rsid w:val="00E9675B"/>
    <w:rsid w:val="00E968B9"/>
    <w:rsid w:val="00E968BB"/>
    <w:rsid w:val="00EA2525"/>
    <w:rsid w:val="00EA4216"/>
    <w:rsid w:val="00EA4635"/>
    <w:rsid w:val="00EA6973"/>
    <w:rsid w:val="00EB088E"/>
    <w:rsid w:val="00EB0E12"/>
    <w:rsid w:val="00EB32A8"/>
    <w:rsid w:val="00EB32AA"/>
    <w:rsid w:val="00EB35A2"/>
    <w:rsid w:val="00EB4F04"/>
    <w:rsid w:val="00EB5580"/>
    <w:rsid w:val="00EB5676"/>
    <w:rsid w:val="00EB7455"/>
    <w:rsid w:val="00EB751D"/>
    <w:rsid w:val="00EB7BBF"/>
    <w:rsid w:val="00EC0053"/>
    <w:rsid w:val="00EC0273"/>
    <w:rsid w:val="00EC17F9"/>
    <w:rsid w:val="00EC248D"/>
    <w:rsid w:val="00EC29DC"/>
    <w:rsid w:val="00EC2DD2"/>
    <w:rsid w:val="00EC3373"/>
    <w:rsid w:val="00EC41E2"/>
    <w:rsid w:val="00EC6260"/>
    <w:rsid w:val="00EC68CA"/>
    <w:rsid w:val="00ED04B1"/>
    <w:rsid w:val="00ED4321"/>
    <w:rsid w:val="00ED4710"/>
    <w:rsid w:val="00ED56D7"/>
    <w:rsid w:val="00ED594A"/>
    <w:rsid w:val="00ED62E2"/>
    <w:rsid w:val="00ED65D6"/>
    <w:rsid w:val="00ED7B4F"/>
    <w:rsid w:val="00EE03E2"/>
    <w:rsid w:val="00EE13BE"/>
    <w:rsid w:val="00EE2337"/>
    <w:rsid w:val="00EE273D"/>
    <w:rsid w:val="00EE2B98"/>
    <w:rsid w:val="00EE39F5"/>
    <w:rsid w:val="00EE5A60"/>
    <w:rsid w:val="00EE5A61"/>
    <w:rsid w:val="00EE5E98"/>
    <w:rsid w:val="00EE60CA"/>
    <w:rsid w:val="00EE69AA"/>
    <w:rsid w:val="00EF07FC"/>
    <w:rsid w:val="00EF0D7B"/>
    <w:rsid w:val="00EF22D7"/>
    <w:rsid w:val="00EF2ABB"/>
    <w:rsid w:val="00EF41E8"/>
    <w:rsid w:val="00EF4AA2"/>
    <w:rsid w:val="00EF5574"/>
    <w:rsid w:val="00EF5946"/>
    <w:rsid w:val="00EF5FE4"/>
    <w:rsid w:val="00EF677D"/>
    <w:rsid w:val="00EF6B92"/>
    <w:rsid w:val="00EF7C40"/>
    <w:rsid w:val="00F00F3F"/>
    <w:rsid w:val="00F02111"/>
    <w:rsid w:val="00F026FD"/>
    <w:rsid w:val="00F032C2"/>
    <w:rsid w:val="00F036DB"/>
    <w:rsid w:val="00F03B47"/>
    <w:rsid w:val="00F04023"/>
    <w:rsid w:val="00F04277"/>
    <w:rsid w:val="00F05E0E"/>
    <w:rsid w:val="00F10DF8"/>
    <w:rsid w:val="00F112E3"/>
    <w:rsid w:val="00F11C42"/>
    <w:rsid w:val="00F1420C"/>
    <w:rsid w:val="00F14813"/>
    <w:rsid w:val="00F15A4F"/>
    <w:rsid w:val="00F1628A"/>
    <w:rsid w:val="00F16E3B"/>
    <w:rsid w:val="00F17CB8"/>
    <w:rsid w:val="00F234F1"/>
    <w:rsid w:val="00F236E0"/>
    <w:rsid w:val="00F23B39"/>
    <w:rsid w:val="00F23FEF"/>
    <w:rsid w:val="00F24F85"/>
    <w:rsid w:val="00F26C8B"/>
    <w:rsid w:val="00F270E2"/>
    <w:rsid w:val="00F27EB4"/>
    <w:rsid w:val="00F306A3"/>
    <w:rsid w:val="00F30A0C"/>
    <w:rsid w:val="00F3148B"/>
    <w:rsid w:val="00F333DC"/>
    <w:rsid w:val="00F35BBB"/>
    <w:rsid w:val="00F36B7D"/>
    <w:rsid w:val="00F36D09"/>
    <w:rsid w:val="00F41880"/>
    <w:rsid w:val="00F42731"/>
    <w:rsid w:val="00F43F13"/>
    <w:rsid w:val="00F46A76"/>
    <w:rsid w:val="00F46AE5"/>
    <w:rsid w:val="00F537CC"/>
    <w:rsid w:val="00F53B75"/>
    <w:rsid w:val="00F540B8"/>
    <w:rsid w:val="00F55227"/>
    <w:rsid w:val="00F55A18"/>
    <w:rsid w:val="00F56DDF"/>
    <w:rsid w:val="00F56FFA"/>
    <w:rsid w:val="00F600E7"/>
    <w:rsid w:val="00F6010F"/>
    <w:rsid w:val="00F601FC"/>
    <w:rsid w:val="00F605B9"/>
    <w:rsid w:val="00F60A1D"/>
    <w:rsid w:val="00F60DC1"/>
    <w:rsid w:val="00F613A2"/>
    <w:rsid w:val="00F62D25"/>
    <w:rsid w:val="00F650CE"/>
    <w:rsid w:val="00F65586"/>
    <w:rsid w:val="00F65920"/>
    <w:rsid w:val="00F65A66"/>
    <w:rsid w:val="00F667BC"/>
    <w:rsid w:val="00F66EB1"/>
    <w:rsid w:val="00F71A95"/>
    <w:rsid w:val="00F72F3E"/>
    <w:rsid w:val="00F7315F"/>
    <w:rsid w:val="00F733EC"/>
    <w:rsid w:val="00F73643"/>
    <w:rsid w:val="00F7416F"/>
    <w:rsid w:val="00F741C1"/>
    <w:rsid w:val="00F741F9"/>
    <w:rsid w:val="00F76B62"/>
    <w:rsid w:val="00F76E88"/>
    <w:rsid w:val="00F77AC6"/>
    <w:rsid w:val="00F77C97"/>
    <w:rsid w:val="00F805FB"/>
    <w:rsid w:val="00F80B9D"/>
    <w:rsid w:val="00F827D2"/>
    <w:rsid w:val="00F83DF5"/>
    <w:rsid w:val="00F85295"/>
    <w:rsid w:val="00F871AA"/>
    <w:rsid w:val="00F87230"/>
    <w:rsid w:val="00F8727C"/>
    <w:rsid w:val="00F87754"/>
    <w:rsid w:val="00F9021E"/>
    <w:rsid w:val="00F91467"/>
    <w:rsid w:val="00F9148C"/>
    <w:rsid w:val="00F92408"/>
    <w:rsid w:val="00F94295"/>
    <w:rsid w:val="00F95F67"/>
    <w:rsid w:val="00F96369"/>
    <w:rsid w:val="00FA052F"/>
    <w:rsid w:val="00FA174E"/>
    <w:rsid w:val="00FA2379"/>
    <w:rsid w:val="00FA2412"/>
    <w:rsid w:val="00FA456C"/>
    <w:rsid w:val="00FA45AE"/>
    <w:rsid w:val="00FA4C22"/>
    <w:rsid w:val="00FA5309"/>
    <w:rsid w:val="00FA69C6"/>
    <w:rsid w:val="00FA72AA"/>
    <w:rsid w:val="00FA7A81"/>
    <w:rsid w:val="00FB119C"/>
    <w:rsid w:val="00FB1A18"/>
    <w:rsid w:val="00FB2495"/>
    <w:rsid w:val="00FB51D1"/>
    <w:rsid w:val="00FB63DE"/>
    <w:rsid w:val="00FB6921"/>
    <w:rsid w:val="00FC2117"/>
    <w:rsid w:val="00FC4197"/>
    <w:rsid w:val="00FC484E"/>
    <w:rsid w:val="00FC4D77"/>
    <w:rsid w:val="00FC50D2"/>
    <w:rsid w:val="00FC5F5C"/>
    <w:rsid w:val="00FD04C4"/>
    <w:rsid w:val="00FD0553"/>
    <w:rsid w:val="00FD16E3"/>
    <w:rsid w:val="00FD16FE"/>
    <w:rsid w:val="00FD2D8C"/>
    <w:rsid w:val="00FD3388"/>
    <w:rsid w:val="00FD3875"/>
    <w:rsid w:val="00FD3B88"/>
    <w:rsid w:val="00FD4A7E"/>
    <w:rsid w:val="00FD52FE"/>
    <w:rsid w:val="00FD5CC0"/>
    <w:rsid w:val="00FD7189"/>
    <w:rsid w:val="00FD76FF"/>
    <w:rsid w:val="00FE13F2"/>
    <w:rsid w:val="00FE1493"/>
    <w:rsid w:val="00FE1FA7"/>
    <w:rsid w:val="00FE2962"/>
    <w:rsid w:val="00FE2C11"/>
    <w:rsid w:val="00FE3266"/>
    <w:rsid w:val="00FE3DE5"/>
    <w:rsid w:val="00FE45C4"/>
    <w:rsid w:val="00FE4C5A"/>
    <w:rsid w:val="00FE5D6F"/>
    <w:rsid w:val="00FE6D78"/>
    <w:rsid w:val="00FE7620"/>
    <w:rsid w:val="00FF0A87"/>
    <w:rsid w:val="00FF151C"/>
    <w:rsid w:val="00FF1966"/>
    <w:rsid w:val="00FF1DE1"/>
    <w:rsid w:val="00FF26A7"/>
    <w:rsid w:val="00FF3145"/>
    <w:rsid w:val="00FF3B1E"/>
    <w:rsid w:val="00FF3FAC"/>
    <w:rsid w:val="00FF4CA2"/>
    <w:rsid w:val="00FF4F72"/>
    <w:rsid w:val="00FF69BD"/>
    <w:rsid w:val="00FF793D"/>
    <w:rsid w:val="00FF7FB1"/>
    <w:rsid w:val="0914E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1D6CD"/>
  <w15:docId w15:val="{C9E1F6F6-AFDF-4EC6-A6A1-6C221CFF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C3A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435A"/>
    <w:pPr>
      <w:tabs>
        <w:tab w:val="center" w:pos="4320"/>
        <w:tab w:val="right" w:pos="8640"/>
      </w:tabs>
      <w:spacing w:after="0" w:line="240" w:lineRule="auto"/>
    </w:pPr>
  </w:style>
  <w:style w:type="character" w:customStyle="1" w:styleId="En-tteCar">
    <w:name w:val="En-tête Car"/>
    <w:basedOn w:val="Policepardfaut"/>
    <w:link w:val="En-tte"/>
    <w:uiPriority w:val="99"/>
    <w:rsid w:val="0038435A"/>
  </w:style>
  <w:style w:type="paragraph" w:styleId="Pieddepage">
    <w:name w:val="footer"/>
    <w:basedOn w:val="Normal"/>
    <w:link w:val="PieddepageCar"/>
    <w:uiPriority w:val="99"/>
    <w:unhideWhenUsed/>
    <w:rsid w:val="003843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8435A"/>
  </w:style>
  <w:style w:type="paragraph" w:styleId="Textedebulles">
    <w:name w:val="Balloon Text"/>
    <w:basedOn w:val="Normal"/>
    <w:link w:val="TextedebullesCar"/>
    <w:uiPriority w:val="99"/>
    <w:semiHidden/>
    <w:unhideWhenUsed/>
    <w:rsid w:val="004F07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0754"/>
    <w:rPr>
      <w:rFonts w:ascii="Tahoma" w:hAnsi="Tahoma" w:cs="Tahoma"/>
      <w:sz w:val="16"/>
      <w:szCs w:val="16"/>
    </w:rPr>
  </w:style>
  <w:style w:type="character" w:styleId="Lienhypertexte">
    <w:name w:val="Hyperlink"/>
    <w:basedOn w:val="Policepardfaut"/>
    <w:uiPriority w:val="99"/>
    <w:unhideWhenUsed/>
    <w:rsid w:val="005C1C32"/>
    <w:rPr>
      <w:color w:val="0000FF" w:themeColor="hyperlink"/>
      <w:u w:val="single"/>
    </w:rPr>
  </w:style>
  <w:style w:type="paragraph" w:customStyle="1" w:styleId="Default">
    <w:name w:val="Default"/>
    <w:rsid w:val="00BA12E6"/>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BA12E6"/>
    <w:rPr>
      <w:color w:val="605E5C"/>
      <w:shd w:val="clear" w:color="auto" w:fill="E1DFDD"/>
    </w:rPr>
  </w:style>
  <w:style w:type="paragraph" w:customStyle="1" w:styleId="paragraph">
    <w:name w:val="paragraph"/>
    <w:basedOn w:val="Normal"/>
    <w:rsid w:val="008B542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8B5425"/>
  </w:style>
  <w:style w:type="character" w:customStyle="1" w:styleId="eop">
    <w:name w:val="eop"/>
    <w:basedOn w:val="Policepardfaut"/>
    <w:rsid w:val="008B5425"/>
  </w:style>
  <w:style w:type="character" w:styleId="Marquedecommentaire">
    <w:name w:val="annotation reference"/>
    <w:basedOn w:val="Policepardfaut"/>
    <w:uiPriority w:val="99"/>
    <w:semiHidden/>
    <w:unhideWhenUsed/>
    <w:rsid w:val="008B5425"/>
    <w:rPr>
      <w:sz w:val="16"/>
      <w:szCs w:val="16"/>
    </w:rPr>
  </w:style>
  <w:style w:type="paragraph" w:styleId="Commentaire">
    <w:name w:val="annotation text"/>
    <w:basedOn w:val="Normal"/>
    <w:link w:val="CommentaireCar"/>
    <w:uiPriority w:val="99"/>
    <w:unhideWhenUsed/>
    <w:rsid w:val="008B5425"/>
    <w:pPr>
      <w:spacing w:line="240" w:lineRule="auto"/>
    </w:pPr>
    <w:rPr>
      <w:sz w:val="20"/>
      <w:szCs w:val="20"/>
    </w:rPr>
  </w:style>
  <w:style w:type="character" w:customStyle="1" w:styleId="CommentaireCar">
    <w:name w:val="Commentaire Car"/>
    <w:basedOn w:val="Policepardfaut"/>
    <w:link w:val="Commentaire"/>
    <w:uiPriority w:val="99"/>
    <w:rsid w:val="008B5425"/>
    <w:rPr>
      <w:sz w:val="20"/>
      <w:szCs w:val="20"/>
    </w:rPr>
  </w:style>
  <w:style w:type="paragraph" w:styleId="Objetducommentaire">
    <w:name w:val="annotation subject"/>
    <w:basedOn w:val="Commentaire"/>
    <w:next w:val="Commentaire"/>
    <w:link w:val="ObjetducommentaireCar"/>
    <w:uiPriority w:val="99"/>
    <w:semiHidden/>
    <w:unhideWhenUsed/>
    <w:rsid w:val="008B5425"/>
    <w:rPr>
      <w:b/>
      <w:bCs/>
    </w:rPr>
  </w:style>
  <w:style w:type="character" w:customStyle="1" w:styleId="ObjetducommentaireCar">
    <w:name w:val="Objet du commentaire Car"/>
    <w:basedOn w:val="CommentaireCar"/>
    <w:link w:val="Objetducommentaire"/>
    <w:uiPriority w:val="99"/>
    <w:semiHidden/>
    <w:rsid w:val="008B5425"/>
    <w:rPr>
      <w:b/>
      <w:bCs/>
      <w:sz w:val="20"/>
      <w:szCs w:val="20"/>
    </w:rPr>
  </w:style>
  <w:style w:type="paragraph" w:customStyle="1" w:styleId="pf0">
    <w:name w:val="pf0"/>
    <w:basedOn w:val="Normal"/>
    <w:rsid w:val="0063066B"/>
    <w:pPr>
      <w:spacing w:before="100" w:beforeAutospacing="1" w:after="100" w:afterAutospacing="1" w:line="240" w:lineRule="auto"/>
    </w:pPr>
    <w:rPr>
      <w:rFonts w:ascii="Times New Roman" w:hAnsi="Times New Roman" w:cs="Times New Roman"/>
      <w:sz w:val="24"/>
      <w:szCs w:val="24"/>
      <w:lang w:eastAsia="fr-CA"/>
    </w:rPr>
  </w:style>
  <w:style w:type="character" w:customStyle="1" w:styleId="cf01">
    <w:name w:val="cf01"/>
    <w:basedOn w:val="Policepardfaut"/>
    <w:rsid w:val="0063066B"/>
    <w:rPr>
      <w:rFonts w:ascii="Segoe UI" w:hAnsi="Segoe UI" w:cs="Segoe UI" w:hint="default"/>
    </w:rPr>
  </w:style>
  <w:style w:type="paragraph" w:styleId="Notedebasdepage">
    <w:name w:val="footnote text"/>
    <w:basedOn w:val="Normal"/>
    <w:link w:val="NotedebasdepageCar"/>
    <w:uiPriority w:val="99"/>
    <w:semiHidden/>
    <w:unhideWhenUsed/>
    <w:rsid w:val="00C033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3326"/>
    <w:rPr>
      <w:sz w:val="20"/>
      <w:szCs w:val="20"/>
    </w:rPr>
  </w:style>
  <w:style w:type="character" w:styleId="Appelnotedebasdep">
    <w:name w:val="footnote reference"/>
    <w:aliases w:val="Ref,de nota al pie,Appel note de bas de p,de nota al pie + (Asian) MS Mincho,11 pt,4_G"/>
    <w:qFormat/>
    <w:rsid w:val="00C03326"/>
    <w:rPr>
      <w:vertAlign w:val="superscript"/>
    </w:rPr>
  </w:style>
  <w:style w:type="paragraph" w:styleId="Rvision">
    <w:name w:val="Revision"/>
    <w:hidden/>
    <w:uiPriority w:val="99"/>
    <w:semiHidden/>
    <w:rsid w:val="00544133"/>
    <w:pPr>
      <w:spacing w:after="0" w:line="240" w:lineRule="auto"/>
    </w:pPr>
  </w:style>
  <w:style w:type="character" w:styleId="Accentuation">
    <w:name w:val="Emphasis"/>
    <w:basedOn w:val="Policepardfaut"/>
    <w:uiPriority w:val="20"/>
    <w:qFormat/>
    <w:rsid w:val="00C80C67"/>
    <w:rPr>
      <w:i/>
      <w:iCs/>
    </w:rPr>
  </w:style>
  <w:style w:type="paragraph" w:styleId="Titre">
    <w:name w:val="Title"/>
    <w:basedOn w:val="Normal"/>
    <w:next w:val="Normal"/>
    <w:link w:val="TitreCar"/>
    <w:autoRedefine/>
    <w:qFormat/>
    <w:rsid w:val="007C4522"/>
    <w:pPr>
      <w:tabs>
        <w:tab w:val="right" w:pos="142"/>
      </w:tabs>
      <w:spacing w:after="0" w:line="240" w:lineRule="auto"/>
      <w:outlineLvl w:val="0"/>
    </w:pPr>
    <w:rPr>
      <w:rFonts w:ascii="Arial" w:eastAsia="Times New Roman" w:hAnsi="Arial" w:cs="Arial"/>
      <w:b/>
      <w:bCs/>
      <w:kern w:val="28"/>
      <w:sz w:val="16"/>
      <w:szCs w:val="16"/>
    </w:rPr>
  </w:style>
  <w:style w:type="character" w:customStyle="1" w:styleId="TitreCar">
    <w:name w:val="Titre Car"/>
    <w:basedOn w:val="Policepardfaut"/>
    <w:link w:val="Titre"/>
    <w:rsid w:val="007C4522"/>
    <w:rPr>
      <w:rFonts w:ascii="Arial" w:eastAsia="Times New Roman" w:hAnsi="Arial" w:cs="Arial"/>
      <w:b/>
      <w:bCs/>
      <w:kern w:val="28"/>
      <w:sz w:val="16"/>
      <w:szCs w:val="16"/>
    </w:rPr>
  </w:style>
  <w:style w:type="character" w:styleId="Mention">
    <w:name w:val="Mention"/>
    <w:basedOn w:val="Policepardfaut"/>
    <w:uiPriority w:val="99"/>
    <w:unhideWhenUsed/>
    <w:rsid w:val="007C51B9"/>
    <w:rPr>
      <w:color w:val="2B579A"/>
      <w:shd w:val="clear" w:color="auto" w:fill="E1DFDD"/>
    </w:rPr>
  </w:style>
  <w:style w:type="character" w:customStyle="1" w:styleId="Titre1Car">
    <w:name w:val="Titre 1 Car"/>
    <w:basedOn w:val="Policepardfaut"/>
    <w:link w:val="Titre1"/>
    <w:uiPriority w:val="9"/>
    <w:rsid w:val="009C3AD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3128">
      <w:bodyDiv w:val="1"/>
      <w:marLeft w:val="0"/>
      <w:marRight w:val="0"/>
      <w:marTop w:val="0"/>
      <w:marBottom w:val="0"/>
      <w:divBdr>
        <w:top w:val="none" w:sz="0" w:space="0" w:color="auto"/>
        <w:left w:val="none" w:sz="0" w:space="0" w:color="auto"/>
        <w:bottom w:val="none" w:sz="0" w:space="0" w:color="auto"/>
        <w:right w:val="none" w:sz="0" w:space="0" w:color="auto"/>
      </w:divBdr>
    </w:div>
    <w:div w:id="788360545">
      <w:bodyDiv w:val="1"/>
      <w:marLeft w:val="0"/>
      <w:marRight w:val="0"/>
      <w:marTop w:val="0"/>
      <w:marBottom w:val="0"/>
      <w:divBdr>
        <w:top w:val="none" w:sz="0" w:space="0" w:color="auto"/>
        <w:left w:val="none" w:sz="0" w:space="0" w:color="auto"/>
        <w:bottom w:val="none" w:sz="0" w:space="0" w:color="auto"/>
        <w:right w:val="none" w:sz="0" w:space="0" w:color="auto"/>
      </w:divBdr>
      <w:divsChild>
        <w:div w:id="895822835">
          <w:marLeft w:val="0"/>
          <w:marRight w:val="0"/>
          <w:marTop w:val="0"/>
          <w:marBottom w:val="0"/>
          <w:divBdr>
            <w:top w:val="none" w:sz="0" w:space="0" w:color="auto"/>
            <w:left w:val="none" w:sz="0" w:space="0" w:color="auto"/>
            <w:bottom w:val="none" w:sz="0" w:space="0" w:color="auto"/>
            <w:right w:val="none" w:sz="0" w:space="0" w:color="auto"/>
          </w:divBdr>
        </w:div>
        <w:div w:id="1911570982">
          <w:marLeft w:val="0"/>
          <w:marRight w:val="0"/>
          <w:marTop w:val="0"/>
          <w:marBottom w:val="0"/>
          <w:divBdr>
            <w:top w:val="none" w:sz="0" w:space="0" w:color="auto"/>
            <w:left w:val="none" w:sz="0" w:space="0" w:color="auto"/>
            <w:bottom w:val="none" w:sz="0" w:space="0" w:color="auto"/>
            <w:right w:val="none" w:sz="0" w:space="0" w:color="auto"/>
          </w:divBdr>
        </w:div>
      </w:divsChild>
    </w:div>
    <w:div w:id="924338108">
      <w:bodyDiv w:val="1"/>
      <w:marLeft w:val="0"/>
      <w:marRight w:val="0"/>
      <w:marTop w:val="0"/>
      <w:marBottom w:val="0"/>
      <w:divBdr>
        <w:top w:val="none" w:sz="0" w:space="0" w:color="auto"/>
        <w:left w:val="none" w:sz="0" w:space="0" w:color="auto"/>
        <w:bottom w:val="none" w:sz="0" w:space="0" w:color="auto"/>
        <w:right w:val="none" w:sz="0" w:space="0" w:color="auto"/>
      </w:divBdr>
    </w:div>
    <w:div w:id="1322004906">
      <w:bodyDiv w:val="1"/>
      <w:marLeft w:val="0"/>
      <w:marRight w:val="0"/>
      <w:marTop w:val="0"/>
      <w:marBottom w:val="0"/>
      <w:divBdr>
        <w:top w:val="none" w:sz="0" w:space="0" w:color="auto"/>
        <w:left w:val="none" w:sz="0" w:space="0" w:color="auto"/>
        <w:bottom w:val="none" w:sz="0" w:space="0" w:color="auto"/>
        <w:right w:val="none" w:sz="0" w:space="0" w:color="auto"/>
      </w:divBdr>
    </w:div>
    <w:div w:id="1368525751">
      <w:bodyDiv w:val="1"/>
      <w:marLeft w:val="0"/>
      <w:marRight w:val="0"/>
      <w:marTop w:val="0"/>
      <w:marBottom w:val="0"/>
      <w:divBdr>
        <w:top w:val="none" w:sz="0" w:space="0" w:color="auto"/>
        <w:left w:val="none" w:sz="0" w:space="0" w:color="auto"/>
        <w:bottom w:val="none" w:sz="0" w:space="0" w:color="auto"/>
        <w:right w:val="none" w:sz="0" w:space="0" w:color="auto"/>
      </w:divBdr>
    </w:div>
    <w:div w:id="1546024242">
      <w:bodyDiv w:val="1"/>
      <w:marLeft w:val="0"/>
      <w:marRight w:val="0"/>
      <w:marTop w:val="0"/>
      <w:marBottom w:val="0"/>
      <w:divBdr>
        <w:top w:val="none" w:sz="0" w:space="0" w:color="auto"/>
        <w:left w:val="none" w:sz="0" w:space="0" w:color="auto"/>
        <w:bottom w:val="none" w:sz="0" w:space="0" w:color="auto"/>
        <w:right w:val="none" w:sz="0" w:space="0" w:color="auto"/>
      </w:divBdr>
    </w:div>
    <w:div w:id="1612935044">
      <w:bodyDiv w:val="1"/>
      <w:marLeft w:val="0"/>
      <w:marRight w:val="0"/>
      <w:marTop w:val="0"/>
      <w:marBottom w:val="0"/>
      <w:divBdr>
        <w:top w:val="none" w:sz="0" w:space="0" w:color="auto"/>
        <w:left w:val="none" w:sz="0" w:space="0" w:color="auto"/>
        <w:bottom w:val="none" w:sz="0" w:space="0" w:color="auto"/>
        <w:right w:val="none" w:sz="0" w:space="0" w:color="auto"/>
      </w:divBdr>
      <w:divsChild>
        <w:div w:id="58476965">
          <w:marLeft w:val="0"/>
          <w:marRight w:val="0"/>
          <w:marTop w:val="0"/>
          <w:marBottom w:val="0"/>
          <w:divBdr>
            <w:top w:val="none" w:sz="0" w:space="0" w:color="auto"/>
            <w:left w:val="none" w:sz="0" w:space="0" w:color="auto"/>
            <w:bottom w:val="none" w:sz="0" w:space="0" w:color="auto"/>
            <w:right w:val="none" w:sz="0" w:space="0" w:color="auto"/>
          </w:divBdr>
        </w:div>
        <w:div w:id="1438598365">
          <w:marLeft w:val="0"/>
          <w:marRight w:val="0"/>
          <w:marTop w:val="0"/>
          <w:marBottom w:val="0"/>
          <w:divBdr>
            <w:top w:val="none" w:sz="0" w:space="0" w:color="auto"/>
            <w:left w:val="none" w:sz="0" w:space="0" w:color="auto"/>
            <w:bottom w:val="none" w:sz="0" w:space="0" w:color="auto"/>
            <w:right w:val="none" w:sz="0" w:space="0" w:color="auto"/>
          </w:divBdr>
        </w:div>
      </w:divsChild>
    </w:div>
    <w:div w:id="1750543845">
      <w:bodyDiv w:val="1"/>
      <w:marLeft w:val="0"/>
      <w:marRight w:val="0"/>
      <w:marTop w:val="0"/>
      <w:marBottom w:val="0"/>
      <w:divBdr>
        <w:top w:val="none" w:sz="0" w:space="0" w:color="auto"/>
        <w:left w:val="none" w:sz="0" w:space="0" w:color="auto"/>
        <w:bottom w:val="none" w:sz="0" w:space="0" w:color="auto"/>
        <w:right w:val="none" w:sz="0" w:space="0" w:color="auto"/>
      </w:divBdr>
      <w:divsChild>
        <w:div w:id="207573881">
          <w:marLeft w:val="0"/>
          <w:marRight w:val="0"/>
          <w:marTop w:val="0"/>
          <w:marBottom w:val="0"/>
          <w:divBdr>
            <w:top w:val="none" w:sz="0" w:space="0" w:color="auto"/>
            <w:left w:val="none" w:sz="0" w:space="0" w:color="auto"/>
            <w:bottom w:val="none" w:sz="0" w:space="0" w:color="auto"/>
            <w:right w:val="none" w:sz="0" w:space="0" w:color="auto"/>
          </w:divBdr>
        </w:div>
        <w:div w:id="1016427333">
          <w:marLeft w:val="0"/>
          <w:marRight w:val="0"/>
          <w:marTop w:val="0"/>
          <w:marBottom w:val="0"/>
          <w:divBdr>
            <w:top w:val="none" w:sz="0" w:space="0" w:color="auto"/>
            <w:left w:val="none" w:sz="0" w:space="0" w:color="auto"/>
            <w:bottom w:val="none" w:sz="0" w:space="0" w:color="auto"/>
            <w:right w:val="none" w:sz="0" w:space="0" w:color="auto"/>
          </w:divBdr>
        </w:div>
        <w:div w:id="1413040503">
          <w:marLeft w:val="0"/>
          <w:marRight w:val="0"/>
          <w:marTop w:val="0"/>
          <w:marBottom w:val="0"/>
          <w:divBdr>
            <w:top w:val="none" w:sz="0" w:space="0" w:color="auto"/>
            <w:left w:val="none" w:sz="0" w:space="0" w:color="auto"/>
            <w:bottom w:val="none" w:sz="0" w:space="0" w:color="auto"/>
            <w:right w:val="none" w:sz="0" w:space="0" w:color="auto"/>
          </w:divBdr>
        </w:div>
        <w:div w:id="1804152728">
          <w:marLeft w:val="0"/>
          <w:marRight w:val="0"/>
          <w:marTop w:val="0"/>
          <w:marBottom w:val="0"/>
          <w:divBdr>
            <w:top w:val="none" w:sz="0" w:space="0" w:color="auto"/>
            <w:left w:val="none" w:sz="0" w:space="0" w:color="auto"/>
            <w:bottom w:val="none" w:sz="0" w:space="0" w:color="auto"/>
            <w:right w:val="none" w:sz="0" w:space="0" w:color="auto"/>
          </w:divBdr>
        </w:div>
        <w:div w:id="1886213706">
          <w:marLeft w:val="0"/>
          <w:marRight w:val="0"/>
          <w:marTop w:val="0"/>
          <w:marBottom w:val="0"/>
          <w:divBdr>
            <w:top w:val="none" w:sz="0" w:space="0" w:color="auto"/>
            <w:left w:val="none" w:sz="0" w:space="0" w:color="auto"/>
            <w:bottom w:val="none" w:sz="0" w:space="0" w:color="auto"/>
            <w:right w:val="none" w:sz="0" w:space="0" w:color="auto"/>
          </w:divBdr>
        </w:div>
        <w:div w:id="2051562739">
          <w:marLeft w:val="0"/>
          <w:marRight w:val="0"/>
          <w:marTop w:val="0"/>
          <w:marBottom w:val="0"/>
          <w:divBdr>
            <w:top w:val="none" w:sz="0" w:space="0" w:color="auto"/>
            <w:left w:val="none" w:sz="0" w:space="0" w:color="auto"/>
            <w:bottom w:val="none" w:sz="0" w:space="0" w:color="auto"/>
            <w:right w:val="none" w:sz="0" w:space="0" w:color="auto"/>
          </w:divBdr>
        </w:div>
        <w:div w:id="2143845329">
          <w:marLeft w:val="0"/>
          <w:marRight w:val="0"/>
          <w:marTop w:val="0"/>
          <w:marBottom w:val="0"/>
          <w:divBdr>
            <w:top w:val="none" w:sz="0" w:space="0" w:color="auto"/>
            <w:left w:val="none" w:sz="0" w:space="0" w:color="auto"/>
            <w:bottom w:val="none" w:sz="0" w:space="0" w:color="auto"/>
            <w:right w:val="none" w:sz="0" w:space="0" w:color="auto"/>
          </w:divBdr>
        </w:div>
      </w:divsChild>
    </w:div>
    <w:div w:id="20070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ucie.Lecours.LPLA@assnat.qc.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inistre@mifi.gouv.qc.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ifi.gouv.qc.ca/publications/fr/cri/immigration-planification/Avis-capacite-accueil-nouveaux-immigrants.pdf" TargetMode="External"/><Relationship Id="rId3" Type="http://schemas.openxmlformats.org/officeDocument/2006/relationships/hyperlink" Target="https://www150.statcan.gc.ca/n1/fr/pub/45-28-0001/2020001/article/00036-fra.pdf?st=rhtZt8d3" TargetMode="External"/><Relationship Id="rId7" Type="http://schemas.openxmlformats.org/officeDocument/2006/relationships/hyperlink" Target="https://doi.org/10.25318/9810043501-fra" TargetMode="External"/><Relationship Id="rId2" Type="http://schemas.openxmlformats.org/officeDocument/2006/relationships/hyperlink" Target="https://cdpdj.qc.ca/fr/actualites/declaration-immigration" TargetMode="External"/><Relationship Id="rId1" Type="http://schemas.openxmlformats.org/officeDocument/2006/relationships/hyperlink" Target="https://documents-dds-ny.un.org/doc/UNDOC/GEN/N18/452/00/PDF/N1845200.pdf?OpenElement" TargetMode="External"/><Relationship Id="rId6" Type="http://schemas.openxmlformats.org/officeDocument/2006/relationships/hyperlink" Target="https://www.cdpdj.qc.ca/storage/app/media/publications/memoire_PL9_Loi_immigration.pdf" TargetMode="External"/><Relationship Id="rId5" Type="http://schemas.openxmlformats.org/officeDocument/2006/relationships/hyperlink" Target="https://www.cmhc-schl.gc.ca/fr/professionnels/marche-du-logement-donnees-et-recherche/donnees-sur-le-logement/tableaux-de-donnees/donnees-sur-le-marche-locatif/enquete-sur-les-logements-locatifs-centres-urbains-taux-dinoccupation" TargetMode="External"/><Relationship Id="rId4" Type="http://schemas.openxmlformats.org/officeDocument/2006/relationships/hyperlink" Target="https://www.cdpdj.qc.ca/fr/actualites/la-charte-sapplique-aussi-aux-travailleurs-etrangers-temporaires"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cdpdj.qc.ca"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676632b177a439a97fe6d7269451e6d xmlns="3cc706f8-daeb-4c57-a93c-fdf45da762a7">
      <Terms xmlns="http://schemas.microsoft.com/office/infopath/2007/PartnerControls"/>
    </m676632b177a439a97fe6d7269451e6d>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05310 Relations externes avec associations, groupes, ministères</TermName>
          <TermId xmlns="http://schemas.microsoft.com/office/infopath/2007/PartnerControls">a41ca701-9cec-48dc-b24a-0ff2cb5a1927</TermId>
        </TermInfo>
      </Terms>
    </if89c33f4f2c46ec9c8e5a9ac9138037>
    <TaxCatchAll xmlns="3cc706f8-daeb-4c57-a93c-fdf45da762a7">
      <Value>13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b66c5a5-9349-45f3-a35d-93d4de43bb68" ContentTypeId="0x0101005B31C1E327F24A4395DD83803DF5CBEC74" PreviousValue="false"/>
</file>

<file path=customXml/item5.xml><?xml version="1.0" encoding="utf-8"?>
<ct:contentTypeSchema xmlns:ct="http://schemas.microsoft.com/office/2006/metadata/contentType" xmlns:ma="http://schemas.microsoft.com/office/2006/metadata/properties/metaAttributes" ct:_="" ma:_="" ma:contentTypeName="Document Relations externes avec associations, groupes, ministères et organismes" ma:contentTypeID="0x0101005B31C1E327F24A4395DD83803DF5CBEC74000CE3487D3BDEFC4A91D618D46BA593A3" ma:contentTypeVersion="7" ma:contentTypeDescription="" ma:contentTypeScope="" ma:versionID="02e3127a2cb5ef3bde6d13d76af14e00">
  <xsd:schema xmlns:xsd="http://www.w3.org/2001/XMLSchema" xmlns:xs="http://www.w3.org/2001/XMLSchema" xmlns:p="http://schemas.microsoft.com/office/2006/metadata/properties" xmlns:ns2="3cc706f8-daeb-4c57-a93c-fdf45da762a7" targetNamespace="http://schemas.microsoft.com/office/2006/metadata/properties" ma:root="true" ma:fieldsID="2ea06d5d7f2f1445f4144fea1c6594fc"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b59f2f-607e-43cd-9d16-a747512ce5d4}" ma:internalName="TaxCatchAll" ma:showField="CatchAllData" ma:web="ce23b677-ca33-46d3-bd6b-408babe4fc1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b59f2f-607e-43cd-9d16-a747512ce5d4}" ma:internalName="TaxCatchAllLabel" ma:readOnly="true" ma:showField="CatchAllDataLabel" ma:web="ce23b677-ca33-46d3-bd6b-408babe4fc1a">
      <xsd:complexType>
        <xsd:complexContent>
          <xsd:extension base="dms:MultiChoiceLookup">
            <xsd:sequence>
              <xsd:element name="Value" type="dms:Lookup" maxOccurs="unbounded" minOccurs="0" nillable="true"/>
            </xsd:sequence>
          </xsd:extension>
        </xsd:complexContent>
      </xsd:complexType>
    </xsd:element>
    <xsd:element name="if89c33f4f2c46ec9c8e5a9ac9138037" ma:index="12" nillable="true" ma:taxonomy="true" ma:internalName="if89c33f4f2c46ec9c8e5a9ac9138037" ma:taxonomyFieldName="HUBClassification" ma:displayName="Plan de classification" ma:default=""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F32AF-73F2-4893-A0AB-583E552542CC}">
  <ds:schemaRefs>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3cc706f8-daeb-4c57-a93c-fdf45da762a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09E68BB-3302-492F-AF11-6599963D11EA}">
  <ds:schemaRefs>
    <ds:schemaRef ds:uri="http://schemas.microsoft.com/sharepoint/v3/contenttype/forms"/>
  </ds:schemaRefs>
</ds:datastoreItem>
</file>

<file path=customXml/itemProps3.xml><?xml version="1.0" encoding="utf-8"?>
<ds:datastoreItem xmlns:ds="http://schemas.openxmlformats.org/officeDocument/2006/customXml" ds:itemID="{2B8477BE-479E-40B1-B30E-FF383EDF9D00}">
  <ds:schemaRefs>
    <ds:schemaRef ds:uri="http://schemas.openxmlformats.org/officeDocument/2006/bibliography"/>
  </ds:schemaRefs>
</ds:datastoreItem>
</file>

<file path=customXml/itemProps4.xml><?xml version="1.0" encoding="utf-8"?>
<ds:datastoreItem xmlns:ds="http://schemas.openxmlformats.org/officeDocument/2006/customXml" ds:itemID="{0D426B8B-2977-4661-8641-6F48F2824893}">
  <ds:schemaRefs>
    <ds:schemaRef ds:uri="Microsoft.SharePoint.Taxonomy.ContentTypeSync"/>
  </ds:schemaRefs>
</ds:datastoreItem>
</file>

<file path=customXml/itemProps5.xml><?xml version="1.0" encoding="utf-8"?>
<ds:datastoreItem xmlns:ds="http://schemas.openxmlformats.org/officeDocument/2006/customXml" ds:itemID="{FC590741-EB7A-43D3-BB57-C42494231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06f8-daeb-4c57-a93c-fdf45da76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2564</Words>
  <Characters>14106</Characters>
  <Application>Microsoft Office Word</Application>
  <DocSecurity>12</DocSecurity>
  <Lines>117</Lines>
  <Paragraphs>33</Paragraphs>
  <ScaleCrop>false</ScaleCrop>
  <HeadingPairs>
    <vt:vector size="2" baseType="variant">
      <vt:variant>
        <vt:lpstr>Titre</vt:lpstr>
      </vt:variant>
      <vt:variant>
        <vt:i4>1</vt:i4>
      </vt:variant>
    </vt:vector>
  </HeadingPairs>
  <TitlesOfParts>
    <vt:vector size="1" baseType="lpstr">
      <vt:lpstr>Commentaires de la Commission des droits de la personne et des droits de la jeunesse dans le cadre de la consultation sur la planification de l’immigration pour la période 2024-2027</vt:lpstr>
    </vt:vector>
  </TitlesOfParts>
  <Company>cdpdj</Company>
  <LinksUpToDate>false</LinksUpToDate>
  <CharactersWithSpaces>16637</CharactersWithSpaces>
  <SharedDoc>false</SharedDoc>
  <HLinks>
    <vt:vector size="48" baseType="variant">
      <vt:variant>
        <vt:i4>7077989</vt:i4>
      </vt:variant>
      <vt:variant>
        <vt:i4>30</vt:i4>
      </vt:variant>
      <vt:variant>
        <vt:i4>0</vt:i4>
      </vt:variant>
      <vt:variant>
        <vt:i4>5</vt:i4>
      </vt:variant>
      <vt:variant>
        <vt:lpwstr>https://www.mifi.gouv.qc.ca/publications/fr/cri/immigration-planification/Avis-capacite-accueil-nouveaux-immigrants.pdf</vt:lpwstr>
      </vt:variant>
      <vt:variant>
        <vt:lpwstr/>
      </vt:variant>
      <vt:variant>
        <vt:i4>6291503</vt:i4>
      </vt:variant>
      <vt:variant>
        <vt:i4>24</vt:i4>
      </vt:variant>
      <vt:variant>
        <vt:i4>0</vt:i4>
      </vt:variant>
      <vt:variant>
        <vt:i4>5</vt:i4>
      </vt:variant>
      <vt:variant>
        <vt:lpwstr>https://doi.org/10.25318/9810043501-fra</vt:lpwstr>
      </vt:variant>
      <vt:variant>
        <vt:lpwstr/>
      </vt:variant>
      <vt:variant>
        <vt:i4>3801175</vt:i4>
      </vt:variant>
      <vt:variant>
        <vt:i4>21</vt:i4>
      </vt:variant>
      <vt:variant>
        <vt:i4>0</vt:i4>
      </vt:variant>
      <vt:variant>
        <vt:i4>5</vt:i4>
      </vt:variant>
      <vt:variant>
        <vt:lpwstr>https://www.cdpdj.qc.ca/storage/app/media/publications/memoire_PL9_Loi_immigration.pdf</vt:lpwstr>
      </vt:variant>
      <vt:variant>
        <vt:lpwstr/>
      </vt:variant>
      <vt:variant>
        <vt:i4>8061040</vt:i4>
      </vt:variant>
      <vt:variant>
        <vt:i4>9</vt:i4>
      </vt:variant>
      <vt:variant>
        <vt:i4>0</vt:i4>
      </vt:variant>
      <vt:variant>
        <vt:i4>5</vt:i4>
      </vt:variant>
      <vt:variant>
        <vt:lpwstr>https://www.cdpdj.qc.ca/fr/actualites/la-charte-sapplique-aussi-aux-travailleurs-etrangers-temporaires</vt:lpwstr>
      </vt:variant>
      <vt:variant>
        <vt:lpwstr/>
      </vt:variant>
      <vt:variant>
        <vt:i4>1376344</vt:i4>
      </vt:variant>
      <vt:variant>
        <vt:i4>3</vt:i4>
      </vt:variant>
      <vt:variant>
        <vt:i4>0</vt:i4>
      </vt:variant>
      <vt:variant>
        <vt:i4>5</vt:i4>
      </vt:variant>
      <vt:variant>
        <vt:lpwstr>https://cdpdj.qc.ca/fr/actualites/declaration-immigration</vt:lpwstr>
      </vt:variant>
      <vt:variant>
        <vt:lpwstr/>
      </vt:variant>
      <vt:variant>
        <vt:i4>5242880</vt:i4>
      </vt:variant>
      <vt:variant>
        <vt:i4>0</vt:i4>
      </vt:variant>
      <vt:variant>
        <vt:i4>0</vt:i4>
      </vt:variant>
      <vt:variant>
        <vt:i4>5</vt:i4>
      </vt:variant>
      <vt:variant>
        <vt:lpwstr>https://documents-dds-ny.un.org/doc/UNDOC/GEN/N18/452/00/PDF/N1845200.pdf?OpenElement</vt:lpwstr>
      </vt:variant>
      <vt:variant>
        <vt:lpwstr/>
      </vt:variant>
      <vt:variant>
        <vt:i4>7078014</vt:i4>
      </vt:variant>
      <vt:variant>
        <vt:i4>6</vt:i4>
      </vt:variant>
      <vt:variant>
        <vt:i4>0</vt:i4>
      </vt:variant>
      <vt:variant>
        <vt:i4>5</vt:i4>
      </vt:variant>
      <vt:variant>
        <vt:lpwstr>http://www.cdpdj.qc.ca/</vt:lpwstr>
      </vt:variant>
      <vt:variant>
        <vt:lpwstr/>
      </vt:variant>
      <vt:variant>
        <vt:i4>1376344</vt:i4>
      </vt:variant>
      <vt:variant>
        <vt:i4>0</vt:i4>
      </vt:variant>
      <vt:variant>
        <vt:i4>0</vt:i4>
      </vt:variant>
      <vt:variant>
        <vt:i4>5</vt:i4>
      </vt:variant>
      <vt:variant>
        <vt:lpwstr>https://cdpdj.qc.ca/fr/actualites/declaration-immigration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Commentaires de la Commission des droits de la personne et des droits de la jeunesse dans le cadre de la consultation sur la planification de l’immigration pour la période 2024-2027</dc:title>
  <dc:subject/>
  <dc:creator>Commission des droits de la prsonne et des droits de la jeunesse</dc:creator>
  <cp:keywords/>
  <cp:lastModifiedBy>Sophie Ambrosi</cp:lastModifiedBy>
  <cp:revision>2</cp:revision>
  <cp:lastPrinted>2023-09-08T17:40:00Z</cp:lastPrinted>
  <dcterms:created xsi:type="dcterms:W3CDTF">2023-09-18T15:27:00Z</dcterms:created>
  <dcterms:modified xsi:type="dcterms:W3CDTF">2023-09-18T15:27:00Z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0x0101005B31C1E327F24A4395DD83803DF5CBEC74000CE3487D3BDEFC4A91D618D46BA593A3</vt:lpwstr>
  </property>
  <property fmtid="{D5CDD505-2E9C-101B-9397-08002B2CF9AE}" pid="3" name="TypeDocument">
    <vt:lpwstr/>
  </property>
  <property fmtid="{D5CDD505-2E9C-101B-9397-08002B2CF9AE}" pid="4" name="HUBClassification">
    <vt:lpwstr>13</vt:lpwstr>
  </property>
  <property fmtid="{D5CDD505-2E9C-101B-9397-08002B2CF9AE}" pid="5" name="MediaServiceImageTags">
    <vt:lpwstr/>
  </property>
  <property fmtid="{D5CDD505-2E9C-101B-9397-08002B2CF9AE}" pid="6" name="lcf76f155ced4ddcb4097134ff3c332f">
    <vt:lpwstr/>
  </property>
  <property fmtid="{D5CDD505-2E9C-101B-9397-08002B2CF9AE}" pid="7" name="o3f969483fcf4e7a836a7d9c172357db">
    <vt:lpwstr/>
  </property>
  <property fmtid="{D5CDD505-2E9C-101B-9397-08002B2CF9AE}" pid="8" name="Volet">
    <vt:lpwstr/>
  </property>
</Properties>
</file>