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1B68" w14:textId="2255FF26" w:rsidR="002C656C" w:rsidRDefault="005E2EA0" w:rsidP="005E2EA0">
      <w:pPr>
        <w:jc w:val="right"/>
      </w:pPr>
      <w:bookmarkStart w:id="0" w:name="_Toc347842335"/>
      <w:r w:rsidRPr="005E2EA0">
        <w:t>Cat. 2.412.67.11</w:t>
      </w:r>
    </w:p>
    <w:p w14:paraId="009F980B" w14:textId="77777777" w:rsidR="00ED1B90" w:rsidRPr="00871D95" w:rsidRDefault="00ED1B90" w:rsidP="00D40AC7"/>
    <w:p w14:paraId="332C1809" w14:textId="263F63F1" w:rsidR="002C656C" w:rsidRPr="00871D95" w:rsidRDefault="002C656C" w:rsidP="00D40AC7"/>
    <w:p w14:paraId="68E9CC98" w14:textId="304BD319" w:rsidR="00612D68" w:rsidRDefault="00612D68" w:rsidP="00D40AC7"/>
    <w:p w14:paraId="67EE453D" w14:textId="77777777" w:rsidR="00C964F1" w:rsidRPr="00871D95" w:rsidRDefault="00C964F1" w:rsidP="00D40AC7"/>
    <w:p w14:paraId="57FDA343" w14:textId="39E56DB9" w:rsidR="008379C6" w:rsidRPr="004C2801" w:rsidRDefault="008626B4" w:rsidP="00381BDA">
      <w:pPr>
        <w:jc w:val="center"/>
        <w:rPr>
          <w:rFonts w:eastAsia="Calibri"/>
          <w:b/>
          <w:bCs/>
          <w:lang w:eastAsia="en-US"/>
        </w:rPr>
      </w:pPr>
      <w:r>
        <w:rPr>
          <w:b/>
          <w:bCs/>
        </w:rPr>
        <w:t>M</w:t>
      </w:r>
      <w:r w:rsidR="002C656C" w:rsidRPr="004C2801">
        <w:rPr>
          <w:b/>
          <w:bCs/>
        </w:rPr>
        <w:t xml:space="preserve">ÉMOIRE À LA </w:t>
      </w:r>
      <w:r w:rsidR="007D0600">
        <w:rPr>
          <w:b/>
          <w:bCs/>
        </w:rPr>
        <w:t>C</w:t>
      </w:r>
      <w:r w:rsidR="002C656C" w:rsidRPr="004C2801">
        <w:rPr>
          <w:b/>
          <w:bCs/>
        </w:rPr>
        <w:t xml:space="preserve">OMMISSION </w:t>
      </w:r>
      <w:r w:rsidR="00D90DA2" w:rsidRPr="004C2801">
        <w:rPr>
          <w:b/>
          <w:bCs/>
        </w:rPr>
        <w:t>DE LA SANTÉ</w:t>
      </w:r>
      <w:r w:rsidR="00425786" w:rsidRPr="004C2801">
        <w:rPr>
          <w:b/>
          <w:bCs/>
        </w:rPr>
        <w:t xml:space="preserve"> </w:t>
      </w:r>
      <w:r w:rsidR="00554465" w:rsidRPr="004C2801">
        <w:rPr>
          <w:b/>
          <w:bCs/>
        </w:rPr>
        <w:t>ET DES SERVICES SOCIAUX</w:t>
      </w:r>
      <w:r w:rsidR="00381BDA" w:rsidRPr="004C2801">
        <w:rPr>
          <w:b/>
          <w:bCs/>
          <w:smallCaps/>
        </w:rPr>
        <w:br/>
      </w:r>
      <w:r w:rsidR="002C656C" w:rsidRPr="004C2801">
        <w:rPr>
          <w:b/>
          <w:bCs/>
        </w:rPr>
        <w:t>DE L</w:t>
      </w:r>
      <w:r w:rsidR="00791FD4" w:rsidRPr="004C2801">
        <w:rPr>
          <w:b/>
          <w:bCs/>
        </w:rPr>
        <w:t>’</w:t>
      </w:r>
      <w:r w:rsidR="007D0600">
        <w:rPr>
          <w:b/>
          <w:bCs/>
        </w:rPr>
        <w:t>A</w:t>
      </w:r>
      <w:r w:rsidR="002C656C" w:rsidRPr="004C2801">
        <w:rPr>
          <w:b/>
          <w:bCs/>
        </w:rPr>
        <w:t>SSEMBLÉE NATIONALE</w:t>
      </w:r>
      <w:r w:rsidR="00381BDA" w:rsidRPr="004C2801">
        <w:rPr>
          <w:b/>
          <w:bCs/>
        </w:rPr>
        <w:br/>
      </w:r>
      <w:r w:rsidR="00381BDA" w:rsidRPr="004C2801">
        <w:rPr>
          <w:b/>
          <w:bCs/>
        </w:rPr>
        <w:br/>
      </w:r>
      <w:r w:rsidR="00F275E1" w:rsidRPr="00F275E1">
        <w:rPr>
          <w:rFonts w:ascii="Arial Gras" w:hAnsi="Arial Gras"/>
          <w:b/>
          <w:bCs/>
        </w:rPr>
        <w:t>PROJET DE LOI N</w:t>
      </w:r>
      <w:r w:rsidR="00F275E1" w:rsidRPr="00F275E1">
        <w:rPr>
          <w:rFonts w:ascii="Arial Gras" w:hAnsi="Arial Gras" w:hint="eastAsia"/>
          <w:b/>
          <w:bCs/>
        </w:rPr>
        <w:t>°</w:t>
      </w:r>
      <w:r w:rsidR="00F275E1" w:rsidRPr="00F275E1">
        <w:rPr>
          <w:rFonts w:ascii="Arial Gras" w:hAnsi="Arial Gras"/>
          <w:b/>
          <w:bCs/>
        </w:rPr>
        <w:t xml:space="preserve"> 15,</w:t>
      </w:r>
      <w:r w:rsidR="00381BDA" w:rsidRPr="004C2801">
        <w:rPr>
          <w:b/>
          <w:bCs/>
          <w:smallCaps/>
        </w:rPr>
        <w:br/>
      </w:r>
      <w:r w:rsidR="00545847" w:rsidRPr="004C2801">
        <w:rPr>
          <w:rFonts w:ascii="Arial Gras" w:hAnsi="Arial Gras"/>
          <w:b/>
          <w:bCs/>
          <w:i/>
        </w:rPr>
        <w:t xml:space="preserve">LOI VISANT </w:t>
      </w:r>
      <w:r w:rsidR="00545847" w:rsidRPr="004C2801">
        <w:rPr>
          <w:rFonts w:ascii="Arial Gras" w:hAnsi="Arial Gras" w:hint="eastAsia"/>
          <w:b/>
          <w:bCs/>
          <w:i/>
        </w:rPr>
        <w:t>À</w:t>
      </w:r>
      <w:r w:rsidR="00545847" w:rsidRPr="004C2801">
        <w:rPr>
          <w:rFonts w:ascii="Arial Gras" w:hAnsi="Arial Gras"/>
          <w:b/>
          <w:bCs/>
          <w:i/>
        </w:rPr>
        <w:t xml:space="preserve"> RENDRE LE SYST</w:t>
      </w:r>
      <w:r w:rsidR="00545847" w:rsidRPr="004C2801">
        <w:rPr>
          <w:rFonts w:ascii="Arial Gras" w:hAnsi="Arial Gras" w:hint="eastAsia"/>
          <w:b/>
          <w:bCs/>
          <w:i/>
        </w:rPr>
        <w:t>È</w:t>
      </w:r>
      <w:r w:rsidR="00545847" w:rsidRPr="004C2801">
        <w:rPr>
          <w:rFonts w:ascii="Arial Gras" w:hAnsi="Arial Gras"/>
          <w:b/>
          <w:bCs/>
          <w:i/>
        </w:rPr>
        <w:t>ME DE SANT</w:t>
      </w:r>
      <w:r w:rsidR="00545847" w:rsidRPr="004C2801">
        <w:rPr>
          <w:rFonts w:ascii="Arial Gras" w:hAnsi="Arial Gras" w:hint="eastAsia"/>
          <w:b/>
          <w:bCs/>
          <w:i/>
        </w:rPr>
        <w:t>É</w:t>
      </w:r>
      <w:r w:rsidR="00545847" w:rsidRPr="004C2801">
        <w:rPr>
          <w:rFonts w:ascii="Arial Gras" w:hAnsi="Arial Gras"/>
          <w:b/>
          <w:bCs/>
          <w:i/>
        </w:rPr>
        <w:t xml:space="preserve"> ET</w:t>
      </w:r>
      <w:r w:rsidR="007D0600" w:rsidRPr="004C2801">
        <w:rPr>
          <w:b/>
          <w:bCs/>
          <w:smallCaps/>
        </w:rPr>
        <w:br/>
      </w:r>
      <w:r w:rsidR="00545847" w:rsidRPr="004C2801">
        <w:rPr>
          <w:rFonts w:ascii="Arial Gras" w:hAnsi="Arial Gras"/>
          <w:b/>
          <w:bCs/>
          <w:i/>
        </w:rPr>
        <w:t>DE SERVICES SOCIAUX PLUS EFFICACE</w:t>
      </w:r>
      <w:r w:rsidR="00381BDA" w:rsidRPr="004C2801">
        <w:rPr>
          <w:b/>
          <w:bCs/>
          <w:smallCaps/>
        </w:rPr>
        <w:br/>
      </w:r>
    </w:p>
    <w:p w14:paraId="4F000B21" w14:textId="77777777" w:rsidR="008379C6" w:rsidRPr="003361A7" w:rsidRDefault="008379C6" w:rsidP="00381BDA">
      <w:pPr>
        <w:pStyle w:val="Paragraphe"/>
        <w:rPr>
          <w:rFonts w:eastAsia="Calibri"/>
          <w:lang w:val="fr-CA" w:eastAsia="en-US"/>
        </w:rPr>
      </w:pPr>
    </w:p>
    <w:p w14:paraId="59F84CA9" w14:textId="77777777" w:rsidR="008379C6" w:rsidRPr="003361A7" w:rsidRDefault="008379C6" w:rsidP="00381BDA">
      <w:pPr>
        <w:pStyle w:val="Paragraphe"/>
        <w:rPr>
          <w:rFonts w:eastAsia="Calibri"/>
          <w:lang w:val="fr-CA" w:eastAsia="en-US"/>
        </w:rPr>
      </w:pPr>
    </w:p>
    <w:p w14:paraId="4AAEF499" w14:textId="77777777" w:rsidR="008379C6" w:rsidRPr="003361A7" w:rsidRDefault="008379C6" w:rsidP="00381BDA">
      <w:pPr>
        <w:pStyle w:val="Paragraphe"/>
        <w:rPr>
          <w:rFonts w:eastAsia="Calibri"/>
          <w:lang w:val="fr-CA" w:eastAsia="en-US"/>
        </w:rPr>
      </w:pPr>
    </w:p>
    <w:p w14:paraId="20B4B992" w14:textId="77777777" w:rsidR="008379C6" w:rsidRPr="003361A7" w:rsidRDefault="008379C6" w:rsidP="00381BDA">
      <w:pPr>
        <w:pStyle w:val="Paragraphe"/>
        <w:rPr>
          <w:rFonts w:eastAsia="Calibri"/>
          <w:lang w:val="fr-CA" w:eastAsia="en-US"/>
        </w:rPr>
      </w:pPr>
    </w:p>
    <w:p w14:paraId="3E4D0EA5" w14:textId="77777777" w:rsidR="008379C6" w:rsidRPr="003361A7" w:rsidRDefault="008379C6" w:rsidP="00381BDA">
      <w:pPr>
        <w:pStyle w:val="Paragraphe"/>
        <w:rPr>
          <w:rFonts w:eastAsia="Calibri"/>
          <w:lang w:val="fr-CA" w:eastAsia="en-US"/>
        </w:rPr>
      </w:pPr>
    </w:p>
    <w:p w14:paraId="19A4E3AC" w14:textId="65BEFC59" w:rsidR="00E228C1" w:rsidRPr="003361A7" w:rsidRDefault="00E228C1" w:rsidP="00381BDA">
      <w:pPr>
        <w:pStyle w:val="Paragraphe"/>
        <w:rPr>
          <w:rFonts w:eastAsia="Calibri"/>
          <w:lang w:val="fr-CA" w:eastAsia="en-US"/>
        </w:rPr>
      </w:pPr>
    </w:p>
    <w:p w14:paraId="6AE3CB61" w14:textId="3FFE3B67" w:rsidR="00E228C1" w:rsidRPr="003361A7" w:rsidRDefault="00E228C1" w:rsidP="00381BDA">
      <w:pPr>
        <w:pStyle w:val="Paragraphe"/>
        <w:rPr>
          <w:rFonts w:eastAsia="Calibri"/>
          <w:lang w:val="fr-CA" w:eastAsia="en-US"/>
        </w:rPr>
      </w:pPr>
    </w:p>
    <w:p w14:paraId="1739BF4E" w14:textId="1D6CC17F" w:rsidR="00E228C1" w:rsidRPr="003361A7" w:rsidRDefault="00E228C1" w:rsidP="00381BDA">
      <w:pPr>
        <w:pStyle w:val="Paragraphe"/>
        <w:rPr>
          <w:rFonts w:eastAsia="Calibri"/>
          <w:lang w:val="fr-CA" w:eastAsia="en-US"/>
        </w:rPr>
      </w:pPr>
    </w:p>
    <w:p w14:paraId="7047D46A" w14:textId="0EACD7F4" w:rsidR="00E228C1" w:rsidRPr="003361A7" w:rsidRDefault="00E228C1" w:rsidP="00381BDA">
      <w:pPr>
        <w:pStyle w:val="Paragraphe"/>
        <w:rPr>
          <w:rFonts w:eastAsia="Calibri"/>
          <w:lang w:val="fr-CA" w:eastAsia="en-US"/>
        </w:rPr>
      </w:pPr>
    </w:p>
    <w:p w14:paraId="4697A720" w14:textId="42F35AF4" w:rsidR="00E46C46" w:rsidRPr="003361A7" w:rsidRDefault="00E46C46" w:rsidP="00381BDA">
      <w:pPr>
        <w:pStyle w:val="Paragraphe"/>
        <w:rPr>
          <w:rFonts w:eastAsia="Calibri"/>
          <w:lang w:val="fr-CA" w:eastAsia="en-US"/>
        </w:rPr>
      </w:pPr>
    </w:p>
    <w:p w14:paraId="0CF524CD" w14:textId="77777777" w:rsidR="00E46C46" w:rsidRPr="003361A7" w:rsidRDefault="00E46C46" w:rsidP="00381BDA">
      <w:pPr>
        <w:pStyle w:val="Paragraphe"/>
        <w:rPr>
          <w:rFonts w:eastAsia="Calibri"/>
          <w:lang w:val="fr-CA" w:eastAsia="en-US"/>
        </w:rPr>
      </w:pPr>
    </w:p>
    <w:p w14:paraId="6E0361F9" w14:textId="0589F5BF" w:rsidR="00C740FB" w:rsidRPr="00871D95" w:rsidRDefault="00B530A2" w:rsidP="00BA1A09">
      <w:pPr>
        <w:jc w:val="center"/>
        <w:rPr>
          <w:rFonts w:eastAsia="Calibri"/>
          <w:lang w:eastAsia="en-US"/>
        </w:rPr>
        <w:sectPr w:rsidR="00C740FB" w:rsidRPr="00871D95" w:rsidSect="00A72F4A">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872" w:right="1440" w:bottom="1440" w:left="1440" w:header="706" w:footer="706" w:gutter="0"/>
          <w:pgNumType w:start="1"/>
          <w:cols w:space="708"/>
          <w:titlePg/>
          <w:docGrid w:linePitch="360"/>
        </w:sectPr>
      </w:pPr>
      <w:r>
        <w:rPr>
          <w:rFonts w:eastAsia="Calibri"/>
          <w:lang w:eastAsia="en-US"/>
        </w:rPr>
        <w:t>Mai 2023</w:t>
      </w:r>
    </w:p>
    <w:p w14:paraId="056198F5" w14:textId="6931E052" w:rsidR="00B22677" w:rsidRPr="00871D95" w:rsidRDefault="00B22677" w:rsidP="00F25FFB">
      <w:pPr>
        <w:spacing w:line="240" w:lineRule="auto"/>
        <w:rPr>
          <w:rFonts w:eastAsia="MS Mincho"/>
          <w:snapToGrid w:val="0"/>
          <w:lang w:eastAsia="fr-FR"/>
        </w:rPr>
      </w:pPr>
    </w:p>
    <w:p w14:paraId="0C359645" w14:textId="77777777" w:rsidR="00B22677" w:rsidRPr="00871D95" w:rsidRDefault="00B22677" w:rsidP="00F25FFB">
      <w:pPr>
        <w:spacing w:line="240" w:lineRule="auto"/>
        <w:rPr>
          <w:rFonts w:eastAsiaTheme="minorHAnsi"/>
          <w:lang w:eastAsia="en-US"/>
        </w:rPr>
      </w:pPr>
    </w:p>
    <w:p w14:paraId="7ED28F6F" w14:textId="77777777" w:rsidR="00B22677" w:rsidRPr="00871D95" w:rsidRDefault="00B22677" w:rsidP="00F25FFB">
      <w:pPr>
        <w:spacing w:line="240" w:lineRule="auto"/>
        <w:rPr>
          <w:rFonts w:eastAsiaTheme="minorHAnsi"/>
          <w:lang w:eastAsia="en-US"/>
        </w:rPr>
      </w:pPr>
    </w:p>
    <w:p w14:paraId="6ED58244" w14:textId="6E1A8F52" w:rsidR="00B22677" w:rsidRPr="00E10401" w:rsidRDefault="00B22677" w:rsidP="00F25FFB">
      <w:pPr>
        <w:spacing w:line="240" w:lineRule="auto"/>
        <w:rPr>
          <w:rFonts w:eastAsiaTheme="minorHAnsi"/>
          <w:lang w:eastAsia="en-US"/>
        </w:rPr>
      </w:pPr>
      <w:r w:rsidRPr="00E10401">
        <w:rPr>
          <w:rFonts w:eastAsiaTheme="minorHAnsi"/>
          <w:lang w:eastAsia="en-US"/>
        </w:rPr>
        <w:t xml:space="preserve">Document adopté à la </w:t>
      </w:r>
      <w:r w:rsidR="003646B6">
        <w:rPr>
          <w:rFonts w:eastAsiaTheme="minorHAnsi"/>
          <w:lang w:eastAsia="en-US"/>
        </w:rPr>
        <w:t>713</w:t>
      </w:r>
      <w:r w:rsidR="004F66ED" w:rsidRPr="004F66ED">
        <w:rPr>
          <w:rFonts w:eastAsiaTheme="minorHAnsi"/>
          <w:vertAlign w:val="superscript"/>
          <w:lang w:eastAsia="en-US"/>
        </w:rPr>
        <w:t>e</w:t>
      </w:r>
      <w:r w:rsidR="003D32CE">
        <w:rPr>
          <w:rFonts w:eastAsiaTheme="minorHAnsi"/>
          <w:vertAlign w:val="superscript"/>
          <w:lang w:eastAsia="en-US"/>
        </w:rPr>
        <w:t> </w:t>
      </w:r>
      <w:r w:rsidR="004F66ED">
        <w:rPr>
          <w:rFonts w:eastAsiaTheme="minorHAnsi"/>
          <w:lang w:eastAsia="en-US"/>
        </w:rPr>
        <w:t>s</w:t>
      </w:r>
      <w:r w:rsidRPr="00E10401">
        <w:rPr>
          <w:rFonts w:eastAsiaTheme="minorHAnsi"/>
          <w:lang w:eastAsia="en-US"/>
        </w:rPr>
        <w:t>éance de la Commission,</w:t>
      </w:r>
    </w:p>
    <w:p w14:paraId="0FF36F1B" w14:textId="09545CFA" w:rsidR="00B22677" w:rsidRPr="00871D95" w:rsidRDefault="00B22677" w:rsidP="00F25FFB">
      <w:pPr>
        <w:spacing w:line="240" w:lineRule="auto"/>
        <w:rPr>
          <w:rFonts w:eastAsiaTheme="minorHAnsi"/>
          <w:lang w:eastAsia="en-US"/>
        </w:rPr>
      </w:pPr>
      <w:proofErr w:type="gramStart"/>
      <w:r w:rsidRPr="00E10401">
        <w:rPr>
          <w:rFonts w:eastAsiaTheme="minorHAnsi"/>
          <w:lang w:eastAsia="en-US"/>
        </w:rPr>
        <w:t>tenue</w:t>
      </w:r>
      <w:proofErr w:type="gramEnd"/>
      <w:r w:rsidRPr="00E10401">
        <w:rPr>
          <w:rFonts w:eastAsiaTheme="minorHAnsi"/>
          <w:lang w:eastAsia="en-US"/>
        </w:rPr>
        <w:t xml:space="preserve"> le </w:t>
      </w:r>
      <w:r w:rsidR="00F024D4">
        <w:rPr>
          <w:rFonts w:eastAsiaTheme="minorHAnsi"/>
          <w:lang w:eastAsia="en-US"/>
        </w:rPr>
        <w:t>19</w:t>
      </w:r>
      <w:r w:rsidR="003D32CE">
        <w:rPr>
          <w:rFonts w:eastAsiaTheme="minorHAnsi"/>
          <w:lang w:eastAsia="en-US"/>
        </w:rPr>
        <w:t> </w:t>
      </w:r>
      <w:r w:rsidR="00F024D4">
        <w:rPr>
          <w:rFonts w:eastAsiaTheme="minorHAnsi"/>
          <w:lang w:eastAsia="en-US"/>
        </w:rPr>
        <w:t>mai 2023</w:t>
      </w:r>
      <w:r w:rsidRPr="00E10401">
        <w:rPr>
          <w:rFonts w:eastAsiaTheme="minorHAnsi"/>
          <w:lang w:eastAsia="en-US"/>
        </w:rPr>
        <w:t>, par sa résolution</w:t>
      </w:r>
      <w:r w:rsidR="003D32CE">
        <w:rPr>
          <w:rFonts w:eastAsiaTheme="minorHAnsi"/>
          <w:lang w:eastAsia="en-US"/>
        </w:rPr>
        <w:t> </w:t>
      </w:r>
      <w:r w:rsidR="00F024D4">
        <w:t>COM-713-4.1.1</w:t>
      </w:r>
    </w:p>
    <w:p w14:paraId="08FA10CA" w14:textId="77777777" w:rsidR="00B22677" w:rsidRPr="00BE63DF" w:rsidRDefault="00B22677" w:rsidP="00F25FFB">
      <w:pPr>
        <w:spacing w:line="240" w:lineRule="auto"/>
        <w:rPr>
          <w:rFonts w:eastAsiaTheme="minorHAnsi"/>
          <w:lang w:eastAsia="en-US"/>
        </w:rPr>
      </w:pPr>
    </w:p>
    <w:p w14:paraId="75A38760" w14:textId="77777777" w:rsidR="00B22677" w:rsidRPr="00BE63DF" w:rsidRDefault="00B22677" w:rsidP="00F25FFB">
      <w:pPr>
        <w:spacing w:line="240" w:lineRule="auto"/>
      </w:pPr>
    </w:p>
    <w:p w14:paraId="52EAA7DC" w14:textId="6DFD3552" w:rsidR="00B22677" w:rsidRDefault="00B22677" w:rsidP="00F25FFB">
      <w:pPr>
        <w:spacing w:line="240" w:lineRule="auto"/>
        <w:rPr>
          <w:noProof/>
        </w:rPr>
      </w:pPr>
    </w:p>
    <w:p w14:paraId="25F38AB2" w14:textId="1A820784" w:rsidR="00DC49E7" w:rsidRPr="00BE63DF" w:rsidRDefault="004F7D26" w:rsidP="00F25FFB">
      <w:pPr>
        <w:spacing w:line="240" w:lineRule="auto"/>
        <w:rPr>
          <w:noProof/>
        </w:rPr>
      </w:pPr>
      <w:r>
        <w:rPr>
          <w:noProof/>
        </w:rPr>
        <w:drawing>
          <wp:inline distT="0" distB="0" distL="0" distR="0" wp14:anchorId="096720BB" wp14:editId="4B724CF2">
            <wp:extent cx="1213658" cy="353291"/>
            <wp:effectExtent l="0" t="0" r="5715" b="8890"/>
            <wp:docPr id="902693239" name="Image 902693239" descr="Une image contenant croquis, dessin, Dessin d’enf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93239" name="Image 1" descr="Une image contenant croquis, dessin, Dessin d’enfant, Dessin au trait&#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0F368E39" w14:textId="77777777" w:rsidR="00B22677" w:rsidRPr="00871D95" w:rsidRDefault="00B22677" w:rsidP="00F25FFB">
      <w:pPr>
        <w:spacing w:line="240" w:lineRule="auto"/>
        <w:rPr>
          <w:rFonts w:eastAsiaTheme="minorHAnsi"/>
          <w:lang w:eastAsia="en-US"/>
        </w:rPr>
      </w:pPr>
      <w:r w:rsidRPr="00871D95">
        <w:rPr>
          <w:rFonts w:eastAsiaTheme="minorHAnsi"/>
          <w:lang w:eastAsia="en-US"/>
        </w:rPr>
        <w:t>Jean-François Trudel</w:t>
      </w:r>
    </w:p>
    <w:p w14:paraId="3AFAD861" w14:textId="77777777" w:rsidR="00B22677" w:rsidRPr="00871D95" w:rsidRDefault="00B22677" w:rsidP="00F25FFB">
      <w:pPr>
        <w:spacing w:line="240" w:lineRule="auto"/>
        <w:rPr>
          <w:rFonts w:eastAsiaTheme="minorHAnsi"/>
          <w:lang w:eastAsia="en-US"/>
        </w:rPr>
      </w:pPr>
      <w:r w:rsidRPr="00871D95">
        <w:rPr>
          <w:rFonts w:eastAsiaTheme="minorHAnsi"/>
          <w:lang w:eastAsia="en-US"/>
        </w:rPr>
        <w:t>Secrétaire de la Commission</w:t>
      </w:r>
    </w:p>
    <w:p w14:paraId="444BD981" w14:textId="77777777" w:rsidR="00B22677" w:rsidRPr="00871D95" w:rsidRDefault="00B22677" w:rsidP="00F25FFB">
      <w:pPr>
        <w:spacing w:line="240" w:lineRule="auto"/>
        <w:rPr>
          <w:rFonts w:eastAsiaTheme="minorHAnsi"/>
          <w:lang w:eastAsia="en-US"/>
        </w:rPr>
      </w:pPr>
    </w:p>
    <w:p w14:paraId="2CE402A8" w14:textId="77777777" w:rsidR="00B22677" w:rsidRPr="00871D95" w:rsidRDefault="00B22677" w:rsidP="00F25FFB">
      <w:pPr>
        <w:spacing w:line="240" w:lineRule="auto"/>
        <w:rPr>
          <w:rFonts w:eastAsiaTheme="minorHAnsi"/>
          <w:lang w:eastAsia="en-US"/>
        </w:rPr>
      </w:pPr>
    </w:p>
    <w:p w14:paraId="4246A3E0" w14:textId="77777777" w:rsidR="00B22677" w:rsidRPr="00871D95" w:rsidRDefault="00B22677" w:rsidP="00F25FFB">
      <w:pPr>
        <w:spacing w:line="240" w:lineRule="auto"/>
        <w:rPr>
          <w:rFonts w:eastAsiaTheme="minorHAnsi"/>
          <w:lang w:eastAsia="en-US"/>
        </w:rPr>
      </w:pPr>
    </w:p>
    <w:p w14:paraId="2B098EBC" w14:textId="77777777" w:rsidR="00B22677" w:rsidRPr="00871D95" w:rsidRDefault="00B22677" w:rsidP="00F25FFB">
      <w:pPr>
        <w:spacing w:line="240" w:lineRule="auto"/>
        <w:rPr>
          <w:rFonts w:eastAsiaTheme="minorHAnsi"/>
          <w:lang w:eastAsia="en-US"/>
        </w:rPr>
      </w:pPr>
    </w:p>
    <w:p w14:paraId="28B58B47" w14:textId="77777777" w:rsidR="00B22677" w:rsidRPr="00871D95" w:rsidRDefault="00B22677" w:rsidP="00F25FFB">
      <w:pPr>
        <w:spacing w:line="240" w:lineRule="auto"/>
        <w:rPr>
          <w:rFonts w:eastAsiaTheme="minorHAnsi"/>
          <w:lang w:eastAsia="en-US"/>
        </w:rPr>
      </w:pPr>
    </w:p>
    <w:p w14:paraId="57ACF97C" w14:textId="77777777" w:rsidR="00B22677" w:rsidRPr="00871D95" w:rsidRDefault="00B22677" w:rsidP="00F25FFB">
      <w:pPr>
        <w:spacing w:line="240" w:lineRule="auto"/>
        <w:rPr>
          <w:rFonts w:eastAsiaTheme="minorHAnsi"/>
          <w:lang w:eastAsia="en-US"/>
        </w:rPr>
      </w:pPr>
    </w:p>
    <w:p w14:paraId="21EBE9F5" w14:textId="77777777" w:rsidR="00B22677" w:rsidRPr="00871D95" w:rsidRDefault="00B22677" w:rsidP="00F25FFB">
      <w:pPr>
        <w:spacing w:line="240" w:lineRule="auto"/>
        <w:rPr>
          <w:rFonts w:eastAsiaTheme="minorHAnsi"/>
          <w:lang w:eastAsia="en-US"/>
        </w:rPr>
      </w:pPr>
    </w:p>
    <w:p w14:paraId="727B22A9" w14:textId="77777777" w:rsidR="00B22677" w:rsidRPr="00871D95" w:rsidRDefault="00B22677" w:rsidP="00F25FFB">
      <w:pPr>
        <w:spacing w:line="240" w:lineRule="auto"/>
        <w:rPr>
          <w:rFonts w:eastAsiaTheme="minorHAnsi"/>
          <w:lang w:eastAsia="en-US"/>
        </w:rPr>
      </w:pPr>
    </w:p>
    <w:p w14:paraId="78ED923F" w14:textId="77777777" w:rsidR="00B22677" w:rsidRPr="00871D95" w:rsidRDefault="00B22677" w:rsidP="00F25FFB">
      <w:pPr>
        <w:spacing w:line="240" w:lineRule="auto"/>
        <w:rPr>
          <w:rFonts w:eastAsiaTheme="minorHAnsi"/>
          <w:lang w:eastAsia="en-US"/>
        </w:rPr>
      </w:pPr>
    </w:p>
    <w:p w14:paraId="4D10679B" w14:textId="77777777" w:rsidR="00B22677" w:rsidRPr="00871D95" w:rsidRDefault="00B22677" w:rsidP="00F25FFB">
      <w:pPr>
        <w:spacing w:line="240" w:lineRule="auto"/>
        <w:rPr>
          <w:rFonts w:eastAsia="MS Mincho"/>
          <w:snapToGrid w:val="0"/>
          <w:lang w:eastAsia="fr-FR"/>
        </w:rPr>
      </w:pPr>
    </w:p>
    <w:p w14:paraId="4C4D813B" w14:textId="77777777" w:rsidR="00B22677" w:rsidRPr="00871D95" w:rsidRDefault="00B22677" w:rsidP="00F25FFB">
      <w:pPr>
        <w:spacing w:line="240" w:lineRule="auto"/>
        <w:rPr>
          <w:rFonts w:eastAsia="Calibri"/>
          <w:lang w:eastAsia="en-US"/>
        </w:rPr>
      </w:pPr>
    </w:p>
    <w:p w14:paraId="54639038" w14:textId="77777777" w:rsidR="00B22677" w:rsidRPr="00871D95" w:rsidRDefault="00B22677" w:rsidP="00F25FFB">
      <w:pPr>
        <w:spacing w:line="240" w:lineRule="auto"/>
        <w:rPr>
          <w:rFonts w:eastAsia="Calibri"/>
          <w:lang w:eastAsia="en-US"/>
        </w:rPr>
      </w:pPr>
    </w:p>
    <w:p w14:paraId="0AA0A1BE" w14:textId="77777777" w:rsidR="00B22677" w:rsidRPr="00871D95" w:rsidRDefault="00B22677" w:rsidP="00F25FFB">
      <w:pPr>
        <w:spacing w:line="240" w:lineRule="auto"/>
        <w:rPr>
          <w:rFonts w:eastAsia="Calibri"/>
          <w:lang w:eastAsia="en-US"/>
        </w:rPr>
      </w:pPr>
    </w:p>
    <w:p w14:paraId="4F69B0FE" w14:textId="0368A389" w:rsidR="00B22677" w:rsidRPr="00871D95" w:rsidRDefault="00B22677" w:rsidP="00F25FFB">
      <w:pPr>
        <w:spacing w:line="240" w:lineRule="auto"/>
        <w:rPr>
          <w:rFonts w:eastAsia="Calibri"/>
          <w:lang w:eastAsia="en-US"/>
        </w:rPr>
      </w:pPr>
    </w:p>
    <w:p w14:paraId="25F04E4F" w14:textId="168564F7" w:rsidR="0082142A" w:rsidRDefault="0082142A" w:rsidP="00F25FFB">
      <w:pPr>
        <w:spacing w:line="240" w:lineRule="auto"/>
        <w:rPr>
          <w:rFonts w:eastAsia="Calibri"/>
          <w:lang w:eastAsia="en-US"/>
        </w:rPr>
      </w:pPr>
    </w:p>
    <w:p w14:paraId="08256719" w14:textId="77777777" w:rsidR="00D33A53" w:rsidRDefault="00D33A53" w:rsidP="00F25FFB">
      <w:pPr>
        <w:spacing w:line="240" w:lineRule="auto"/>
        <w:rPr>
          <w:rFonts w:eastAsia="Calibri"/>
          <w:lang w:eastAsia="en-US"/>
        </w:rPr>
      </w:pPr>
    </w:p>
    <w:p w14:paraId="6DF8DF60" w14:textId="77777777" w:rsidR="00B22677" w:rsidRPr="00871D95" w:rsidRDefault="00B22677" w:rsidP="00F25FFB">
      <w:pPr>
        <w:spacing w:line="240" w:lineRule="auto"/>
        <w:rPr>
          <w:rFonts w:eastAsia="Calibri"/>
          <w:lang w:eastAsia="en-US"/>
        </w:rPr>
      </w:pPr>
    </w:p>
    <w:p w14:paraId="79526B0D" w14:textId="77777777" w:rsidR="00B22677" w:rsidRPr="00871D95" w:rsidRDefault="00B22677" w:rsidP="00F25FFB">
      <w:pPr>
        <w:spacing w:line="240" w:lineRule="auto"/>
        <w:rPr>
          <w:rFonts w:eastAsia="MS Mincho"/>
        </w:rPr>
      </w:pPr>
      <w:r w:rsidRPr="00871D95">
        <w:rPr>
          <w:rFonts w:eastAsia="MS Mincho"/>
        </w:rPr>
        <w:t>Analyse, recherche et rédaction :</w:t>
      </w:r>
    </w:p>
    <w:p w14:paraId="69E1BBAB" w14:textId="77777777" w:rsidR="00B22677" w:rsidRPr="00871D95" w:rsidRDefault="00B22677" w:rsidP="00F25FFB">
      <w:pPr>
        <w:spacing w:line="240" w:lineRule="auto"/>
        <w:rPr>
          <w:rFonts w:eastAsia="Calibri"/>
          <w:lang w:eastAsia="en-US"/>
        </w:rPr>
      </w:pPr>
    </w:p>
    <w:p w14:paraId="4962A1AB" w14:textId="3DD9DA69" w:rsidR="00142AA0" w:rsidRPr="00047E1F" w:rsidRDefault="00B22677" w:rsidP="00F25FFB">
      <w:pPr>
        <w:spacing w:line="240" w:lineRule="auto"/>
        <w:rPr>
          <w:rFonts w:eastAsia="Calibri"/>
          <w:lang w:eastAsia="en-US"/>
        </w:rPr>
      </w:pPr>
      <w:r w:rsidRPr="00871D95">
        <w:rPr>
          <w:rFonts w:eastAsia="Calibri"/>
          <w:lang w:eastAsia="en-US"/>
        </w:rPr>
        <w:tab/>
      </w:r>
      <w:r w:rsidR="004C2801" w:rsidRPr="004C2801">
        <w:rPr>
          <w:rFonts w:eastAsia="Calibri"/>
          <w:i/>
          <w:iCs/>
          <w:lang w:eastAsia="en-US"/>
        </w:rPr>
        <w:t>M</w:t>
      </w:r>
      <w:r w:rsidR="004C2801" w:rsidRPr="004C2801">
        <w:rPr>
          <w:rFonts w:eastAsia="Calibri"/>
          <w:i/>
          <w:iCs/>
          <w:vertAlign w:val="superscript"/>
          <w:lang w:eastAsia="en-US"/>
        </w:rPr>
        <w:t>e</w:t>
      </w:r>
      <w:r w:rsidR="004C2801" w:rsidRPr="004C2801">
        <w:rPr>
          <w:rFonts w:eastAsia="Calibri"/>
          <w:i/>
          <w:iCs/>
          <w:lang w:eastAsia="en-US"/>
        </w:rPr>
        <w:t xml:space="preserve"> </w:t>
      </w:r>
      <w:r w:rsidR="00B530A2" w:rsidRPr="004C2801">
        <w:rPr>
          <w:rFonts w:eastAsia="Calibri"/>
          <w:i/>
          <w:iCs/>
          <w:lang w:eastAsia="en-US"/>
        </w:rPr>
        <w:t>Geneviève St-Laurent</w:t>
      </w:r>
      <w:r w:rsidR="00B530A2">
        <w:rPr>
          <w:rFonts w:eastAsia="Calibri"/>
          <w:lang w:eastAsia="en-US"/>
        </w:rPr>
        <w:t>, conseillère juridique</w:t>
      </w:r>
    </w:p>
    <w:p w14:paraId="7EF244C9" w14:textId="6F220A60" w:rsidR="00B22677" w:rsidRDefault="006D2D3F" w:rsidP="00F25FFB">
      <w:pPr>
        <w:spacing w:line="240" w:lineRule="auto"/>
      </w:pPr>
      <w:r w:rsidRPr="00D40AC7">
        <w:tab/>
      </w:r>
      <w:r w:rsidR="00B22677" w:rsidRPr="00871D95">
        <w:t>Direction de la recherche</w:t>
      </w:r>
    </w:p>
    <w:p w14:paraId="1764D101" w14:textId="71DDC02E" w:rsidR="00142AA0" w:rsidRPr="00871D95" w:rsidRDefault="00142AA0" w:rsidP="00F25FFB">
      <w:pPr>
        <w:spacing w:line="240" w:lineRule="auto"/>
      </w:pPr>
    </w:p>
    <w:p w14:paraId="18A01D3B" w14:textId="518E24C5" w:rsidR="00882CA7" w:rsidRPr="00871D95" w:rsidRDefault="00882CA7" w:rsidP="00F25FFB">
      <w:pPr>
        <w:spacing w:line="240" w:lineRule="auto"/>
      </w:pPr>
    </w:p>
    <w:p w14:paraId="2449747B" w14:textId="12DEDA74" w:rsidR="00B22677" w:rsidRDefault="00B22677" w:rsidP="00F25FFB">
      <w:pPr>
        <w:spacing w:line="240" w:lineRule="auto"/>
        <w:rPr>
          <w:rFonts w:eastAsiaTheme="minorEastAsia"/>
          <w:lang w:eastAsia="en-US"/>
        </w:rPr>
      </w:pPr>
      <w:r w:rsidRPr="00871D95">
        <w:rPr>
          <w:rFonts w:eastAsia="Calibri"/>
          <w:lang w:eastAsia="en-US"/>
        </w:rPr>
        <w:t>Collaboration</w:t>
      </w:r>
      <w:r w:rsidRPr="3608A4B0">
        <w:rPr>
          <w:rFonts w:eastAsiaTheme="minorEastAsia"/>
          <w:lang w:eastAsia="en-US"/>
        </w:rPr>
        <w:t xml:space="preserve"> à la recherche</w:t>
      </w:r>
      <w:r w:rsidR="00A95AA6" w:rsidRPr="3608A4B0">
        <w:rPr>
          <w:rFonts w:eastAsiaTheme="minorEastAsia"/>
          <w:lang w:eastAsia="en-US"/>
        </w:rPr>
        <w:t xml:space="preserve"> et à la rédaction</w:t>
      </w:r>
      <w:r w:rsidRPr="3608A4B0">
        <w:rPr>
          <w:rFonts w:eastAsiaTheme="minorEastAsia"/>
          <w:lang w:eastAsia="en-US"/>
        </w:rPr>
        <w:t> :</w:t>
      </w:r>
    </w:p>
    <w:p w14:paraId="33C66552" w14:textId="77777777" w:rsidR="005E2EA0" w:rsidRPr="00871D95" w:rsidRDefault="005E2EA0" w:rsidP="00F25FFB">
      <w:pPr>
        <w:spacing w:line="240" w:lineRule="auto"/>
        <w:rPr>
          <w:rFonts w:eastAsia="Calibri"/>
          <w:lang w:eastAsia="en-US"/>
        </w:rPr>
      </w:pPr>
    </w:p>
    <w:p w14:paraId="31065C6A" w14:textId="4FC6E32E" w:rsidR="00B22677" w:rsidRPr="005505CB" w:rsidRDefault="005505CB" w:rsidP="00F25FFB">
      <w:pPr>
        <w:spacing w:line="240" w:lineRule="auto"/>
        <w:rPr>
          <w:rFonts w:eastAsia="Calibri"/>
          <w:lang w:eastAsia="en-US"/>
        </w:rPr>
      </w:pPr>
      <w:r>
        <w:rPr>
          <w:rFonts w:eastAsia="Calibri"/>
          <w:lang w:eastAsia="en-US"/>
        </w:rPr>
        <w:tab/>
      </w:r>
      <w:r>
        <w:rPr>
          <w:rFonts w:eastAsia="Calibri"/>
          <w:i/>
          <w:iCs/>
          <w:lang w:eastAsia="en-US"/>
        </w:rPr>
        <w:t xml:space="preserve">Samuel Blouin, </w:t>
      </w:r>
      <w:r>
        <w:rPr>
          <w:rFonts w:eastAsia="Calibri"/>
          <w:lang w:eastAsia="en-US"/>
        </w:rPr>
        <w:t>chercheur</w:t>
      </w:r>
    </w:p>
    <w:p w14:paraId="2D505E09" w14:textId="6550F004" w:rsidR="00D33A53" w:rsidRDefault="00D33A53" w:rsidP="00F25FFB">
      <w:pPr>
        <w:spacing w:line="240" w:lineRule="auto"/>
        <w:rPr>
          <w:rFonts w:eastAsia="Calibri"/>
          <w:lang w:eastAsia="en-US"/>
        </w:rPr>
      </w:pPr>
      <w:r w:rsidRPr="00D33A53">
        <w:rPr>
          <w:rFonts w:eastAsia="Calibri"/>
          <w:lang w:eastAsia="en-US"/>
        </w:rPr>
        <w:tab/>
      </w:r>
      <w:r w:rsidR="00A95AA6" w:rsidRPr="004C2801">
        <w:rPr>
          <w:rFonts w:eastAsia="Calibri"/>
          <w:i/>
          <w:iCs/>
          <w:lang w:eastAsia="en-US"/>
        </w:rPr>
        <w:t>Mathieu Forcier</w:t>
      </w:r>
      <w:r w:rsidR="00A95AA6">
        <w:rPr>
          <w:rFonts w:eastAsia="Calibri"/>
          <w:lang w:eastAsia="en-US"/>
        </w:rPr>
        <w:t>, chercheur</w:t>
      </w:r>
    </w:p>
    <w:p w14:paraId="082ABDB5" w14:textId="41F0B8C9" w:rsidR="00A95AA6" w:rsidRDefault="009826BE" w:rsidP="00F25FFB">
      <w:pPr>
        <w:spacing w:line="240" w:lineRule="auto"/>
        <w:rPr>
          <w:rFonts w:eastAsia="Calibri"/>
          <w:lang w:eastAsia="en-US"/>
        </w:rPr>
      </w:pPr>
      <w:r>
        <w:rPr>
          <w:rFonts w:eastAsia="Calibri"/>
          <w:lang w:eastAsia="en-US"/>
        </w:rPr>
        <w:tab/>
      </w:r>
      <w:r w:rsidR="006F6E6B" w:rsidRPr="004C2801">
        <w:rPr>
          <w:rFonts w:eastAsia="Calibri"/>
          <w:i/>
          <w:iCs/>
          <w:lang w:eastAsia="en-US"/>
        </w:rPr>
        <w:t>Jean-Sébastien Imbeault</w:t>
      </w:r>
      <w:r w:rsidR="006F6E6B">
        <w:rPr>
          <w:rFonts w:eastAsia="Calibri"/>
          <w:lang w:eastAsia="en-US"/>
        </w:rPr>
        <w:t>, chercheur</w:t>
      </w:r>
    </w:p>
    <w:p w14:paraId="00DE10D9" w14:textId="1527442F" w:rsidR="006F6E6B" w:rsidRDefault="006F6E6B" w:rsidP="00F25FFB">
      <w:pPr>
        <w:spacing w:line="240" w:lineRule="auto"/>
        <w:rPr>
          <w:rFonts w:eastAsia="Calibri"/>
          <w:lang w:eastAsia="en-US"/>
        </w:rPr>
      </w:pPr>
      <w:r>
        <w:rPr>
          <w:rFonts w:eastAsia="Calibri"/>
          <w:lang w:eastAsia="en-US"/>
        </w:rPr>
        <w:tab/>
      </w:r>
      <w:r w:rsidR="004C2801" w:rsidRPr="004C2801">
        <w:rPr>
          <w:rFonts w:eastAsia="Calibri"/>
          <w:i/>
          <w:iCs/>
          <w:lang w:eastAsia="en-US"/>
        </w:rPr>
        <w:t>M</w:t>
      </w:r>
      <w:r w:rsidR="004C2801" w:rsidRPr="004C2801">
        <w:rPr>
          <w:rFonts w:eastAsia="Calibri"/>
          <w:i/>
          <w:iCs/>
          <w:vertAlign w:val="superscript"/>
          <w:lang w:eastAsia="en-US"/>
        </w:rPr>
        <w:t>e</w:t>
      </w:r>
      <w:r w:rsidR="004C2801" w:rsidRPr="004C2801">
        <w:rPr>
          <w:rFonts w:eastAsia="Calibri"/>
          <w:i/>
          <w:iCs/>
          <w:lang w:eastAsia="en-US"/>
        </w:rPr>
        <w:t xml:space="preserve"> </w:t>
      </w:r>
      <w:r w:rsidRPr="004C2801">
        <w:rPr>
          <w:rFonts w:eastAsia="Calibri"/>
          <w:i/>
          <w:iCs/>
          <w:lang w:eastAsia="en-US"/>
        </w:rPr>
        <w:t>Karina Montminy</w:t>
      </w:r>
      <w:r>
        <w:rPr>
          <w:rFonts w:eastAsia="Calibri"/>
          <w:lang w:eastAsia="en-US"/>
        </w:rPr>
        <w:t>, conseillère juridique</w:t>
      </w:r>
    </w:p>
    <w:p w14:paraId="590737FD" w14:textId="40B344DC" w:rsidR="005505CB" w:rsidRPr="00047E1F" w:rsidRDefault="006931E2" w:rsidP="00F25FFB">
      <w:pPr>
        <w:spacing w:line="240" w:lineRule="auto"/>
        <w:rPr>
          <w:rFonts w:eastAsia="Calibri"/>
          <w:lang w:eastAsia="en-US"/>
        </w:rPr>
      </w:pPr>
      <w:r>
        <w:rPr>
          <w:rFonts w:eastAsia="Calibri"/>
          <w:lang w:eastAsia="en-US"/>
        </w:rPr>
        <w:tab/>
      </w:r>
      <w:r w:rsidR="004C2801" w:rsidRPr="004C2801">
        <w:rPr>
          <w:rFonts w:eastAsia="Calibri"/>
          <w:i/>
          <w:iCs/>
          <w:lang w:eastAsia="en-US"/>
        </w:rPr>
        <w:t>M</w:t>
      </w:r>
      <w:r w:rsidR="004C2801" w:rsidRPr="004C2801">
        <w:rPr>
          <w:rFonts w:eastAsia="Calibri"/>
          <w:i/>
          <w:iCs/>
          <w:vertAlign w:val="superscript"/>
          <w:lang w:eastAsia="en-US"/>
        </w:rPr>
        <w:t>e</w:t>
      </w:r>
      <w:r w:rsidR="004C2801" w:rsidRPr="004C2801">
        <w:rPr>
          <w:rFonts w:eastAsia="Calibri"/>
          <w:i/>
          <w:iCs/>
          <w:lang w:eastAsia="en-US"/>
        </w:rPr>
        <w:t xml:space="preserve"> E</w:t>
      </w:r>
      <w:r w:rsidRPr="004C2801">
        <w:rPr>
          <w:rFonts w:eastAsia="Calibri"/>
          <w:i/>
          <w:iCs/>
          <w:lang w:eastAsia="en-US"/>
        </w:rPr>
        <w:t>velyne Pedneault</w:t>
      </w:r>
      <w:r>
        <w:rPr>
          <w:rFonts w:eastAsia="Calibri"/>
          <w:lang w:eastAsia="en-US"/>
        </w:rPr>
        <w:t>, conseillère juridique</w:t>
      </w:r>
    </w:p>
    <w:p w14:paraId="7F3451C3" w14:textId="77777777" w:rsidR="00D33A53" w:rsidRPr="00871D95" w:rsidRDefault="00D33A53" w:rsidP="00F25FFB">
      <w:pPr>
        <w:spacing w:line="240" w:lineRule="auto"/>
      </w:pPr>
      <w:r w:rsidRPr="00D40AC7">
        <w:tab/>
      </w:r>
      <w:r w:rsidRPr="00871D95">
        <w:t>Direction de la recherche</w:t>
      </w:r>
    </w:p>
    <w:p w14:paraId="4570AE9F" w14:textId="77777777" w:rsidR="00B22677" w:rsidRDefault="00B22677" w:rsidP="00F25FFB">
      <w:pPr>
        <w:spacing w:line="240" w:lineRule="auto"/>
        <w:rPr>
          <w:rFonts w:eastAsia="Calibri"/>
          <w:lang w:eastAsia="en-US"/>
        </w:rPr>
      </w:pPr>
    </w:p>
    <w:p w14:paraId="2FEAFD83" w14:textId="77777777" w:rsidR="00A609EF" w:rsidRPr="00871D95" w:rsidRDefault="00A609EF" w:rsidP="00F25FFB">
      <w:pPr>
        <w:spacing w:line="240" w:lineRule="auto"/>
        <w:rPr>
          <w:rFonts w:eastAsia="Calibri"/>
          <w:lang w:eastAsia="en-US"/>
        </w:rPr>
      </w:pPr>
    </w:p>
    <w:p w14:paraId="0EE7F1C4" w14:textId="77777777" w:rsidR="00B22677" w:rsidRPr="00871D95" w:rsidRDefault="00B22677" w:rsidP="00F25FFB">
      <w:pPr>
        <w:spacing w:line="240" w:lineRule="auto"/>
        <w:rPr>
          <w:rFonts w:eastAsia="MS Mincho"/>
        </w:rPr>
      </w:pPr>
      <w:r w:rsidRPr="00871D95">
        <w:rPr>
          <w:rFonts w:eastAsia="MS Mincho"/>
        </w:rPr>
        <w:t>Traitement de texte :</w:t>
      </w:r>
    </w:p>
    <w:p w14:paraId="7332A42C" w14:textId="77777777" w:rsidR="00B22677" w:rsidRPr="00871D95" w:rsidRDefault="00B22677" w:rsidP="00F25FFB">
      <w:pPr>
        <w:spacing w:line="240" w:lineRule="auto"/>
        <w:rPr>
          <w:rFonts w:eastAsia="MS Mincho"/>
        </w:rPr>
      </w:pPr>
    </w:p>
    <w:p w14:paraId="78D1201F" w14:textId="2C1EDA30" w:rsidR="00B22677" w:rsidRPr="004C2801" w:rsidRDefault="00B22677" w:rsidP="00F25FFB">
      <w:pPr>
        <w:spacing w:line="240" w:lineRule="auto"/>
        <w:rPr>
          <w:rFonts w:eastAsia="MS Mincho"/>
          <w:i/>
          <w:iCs/>
        </w:rPr>
      </w:pPr>
      <w:r w:rsidRPr="00871D95">
        <w:rPr>
          <w:rFonts w:eastAsia="MS Mincho"/>
        </w:rPr>
        <w:tab/>
      </w:r>
      <w:r w:rsidR="004C2801" w:rsidRPr="004C2801">
        <w:rPr>
          <w:rFonts w:eastAsia="MS Mincho"/>
          <w:i/>
          <w:iCs/>
        </w:rPr>
        <w:t>Sylvie Durand</w:t>
      </w:r>
    </w:p>
    <w:p w14:paraId="482531BC" w14:textId="0EA47484" w:rsidR="00C740FB" w:rsidRPr="00871D95" w:rsidRDefault="00C41228" w:rsidP="004C2801">
      <w:pPr>
        <w:spacing w:line="240" w:lineRule="auto"/>
        <w:rPr>
          <w:rFonts w:eastAsia="Calibri"/>
          <w:lang w:eastAsia="en-US"/>
        </w:rPr>
      </w:pPr>
      <w:r w:rsidRPr="00871D95">
        <w:rPr>
          <w:rFonts w:eastAsia="MS Mincho"/>
        </w:rPr>
        <w:tab/>
      </w:r>
      <w:r w:rsidR="00B22677" w:rsidRPr="00871D95">
        <w:rPr>
          <w:rFonts w:eastAsia="MS Mincho"/>
        </w:rPr>
        <w:t>Direction de la recherche</w:t>
      </w:r>
    </w:p>
    <w:p w14:paraId="72D9B95A" w14:textId="3C140D5D" w:rsidR="008379C6" w:rsidRPr="00710427" w:rsidRDefault="008379C6" w:rsidP="00710427">
      <w:pPr>
        <w:rPr>
          <w:rFonts w:eastAsia="Calibri"/>
        </w:rPr>
        <w:sectPr w:rsidR="008379C6" w:rsidRPr="00710427" w:rsidSect="00A72F4A">
          <w:headerReference w:type="first" r:id="rId19"/>
          <w:footerReference w:type="first" r:id="rId20"/>
          <w:type w:val="evenPage"/>
          <w:pgSz w:w="12240" w:h="15840" w:code="1"/>
          <w:pgMar w:top="1872" w:right="1440" w:bottom="1440" w:left="1440" w:header="706" w:footer="706" w:gutter="0"/>
          <w:pgNumType w:start="1"/>
          <w:cols w:space="708"/>
          <w:titlePg/>
          <w:docGrid w:linePitch="360"/>
        </w:sectPr>
      </w:pPr>
    </w:p>
    <w:p w14:paraId="21F475DE" w14:textId="070445E4" w:rsidR="00A72F4A" w:rsidRPr="00D254F3" w:rsidRDefault="00BB10A7" w:rsidP="00D254F3">
      <w:pPr>
        <w:pBdr>
          <w:bottom w:val="single" w:sz="4" w:space="1" w:color="auto"/>
        </w:pBdr>
        <w:rPr>
          <w:rFonts w:eastAsia="Calibri"/>
          <w:b/>
          <w:bCs/>
        </w:rPr>
      </w:pPr>
      <w:r w:rsidRPr="00D254F3">
        <w:rPr>
          <w:rFonts w:eastAsia="Calibri"/>
          <w:b/>
          <w:bCs/>
        </w:rPr>
        <w:lastRenderedPageBreak/>
        <w:t>TABLE DES MATIÈRES</w:t>
      </w:r>
    </w:p>
    <w:p w14:paraId="3E8ED3A6" w14:textId="77777777" w:rsidR="00A72F4A" w:rsidRPr="001E0E60" w:rsidRDefault="00A72F4A" w:rsidP="00EF70A0">
      <w:pPr>
        <w:spacing w:line="240" w:lineRule="auto"/>
        <w:rPr>
          <w:rFonts w:eastAsia="Calibri" w:cs="Arial"/>
          <w:lang w:eastAsia="en-US"/>
        </w:rPr>
      </w:pPr>
    </w:p>
    <w:p w14:paraId="6A29B124" w14:textId="77777777" w:rsidR="00EF70A0" w:rsidRPr="001E0E60" w:rsidRDefault="00EF70A0" w:rsidP="00EF70A0">
      <w:pPr>
        <w:spacing w:line="240" w:lineRule="auto"/>
        <w:rPr>
          <w:rFonts w:eastAsia="Calibri" w:cs="Arial"/>
          <w:lang w:eastAsia="en-US"/>
        </w:rPr>
      </w:pPr>
    </w:p>
    <w:p w14:paraId="56F95A99" w14:textId="77777777" w:rsidR="00EF70A0" w:rsidRPr="001E0E60" w:rsidRDefault="00EF70A0" w:rsidP="00EF70A0">
      <w:pPr>
        <w:spacing w:line="240" w:lineRule="auto"/>
        <w:rPr>
          <w:rFonts w:eastAsia="Calibri" w:cs="Arial"/>
          <w:lang w:eastAsia="en-US"/>
        </w:rPr>
      </w:pPr>
    </w:p>
    <w:p w14:paraId="24890BFD" w14:textId="6FF27874" w:rsidR="002E20B8" w:rsidRPr="002E20B8" w:rsidRDefault="002E20B8" w:rsidP="004167AC">
      <w:pPr>
        <w:pStyle w:val="TM1"/>
        <w:tabs>
          <w:tab w:val="right" w:leader="dot" w:pos="9350"/>
        </w:tabs>
        <w:spacing w:after="0"/>
        <w:rPr>
          <w:rStyle w:val="Lienhypertexte"/>
          <w:rFonts w:ascii="Arial" w:hAnsi="Arial" w:cs="Arial"/>
          <w:noProof/>
          <w:color w:val="auto"/>
          <w:szCs w:val="22"/>
        </w:rPr>
      </w:pPr>
      <w:r w:rsidRPr="002E20B8">
        <w:rPr>
          <w:rFonts w:ascii="Arial" w:eastAsia="Calibri" w:hAnsi="Arial" w:cs="Arial"/>
          <w:szCs w:val="22"/>
          <w:lang w:eastAsia="en-US"/>
        </w:rPr>
        <w:fldChar w:fldCharType="begin"/>
      </w:r>
      <w:r w:rsidRPr="002E20B8">
        <w:rPr>
          <w:rFonts w:ascii="Arial" w:eastAsia="Calibri" w:hAnsi="Arial" w:cs="Arial"/>
          <w:szCs w:val="22"/>
          <w:lang w:eastAsia="en-US"/>
        </w:rPr>
        <w:instrText xml:space="preserve"> TOC \o "1-3" \h \z \u </w:instrText>
      </w:r>
      <w:r w:rsidRPr="002E20B8">
        <w:rPr>
          <w:rFonts w:ascii="Arial" w:eastAsia="Calibri" w:hAnsi="Arial" w:cs="Arial"/>
          <w:szCs w:val="22"/>
          <w:lang w:eastAsia="en-US"/>
        </w:rPr>
        <w:fldChar w:fldCharType="separate"/>
      </w:r>
      <w:hyperlink w:anchor="_Toc135726947" w:history="1">
        <w:r w:rsidRPr="002E20B8">
          <w:rPr>
            <w:rStyle w:val="Lienhypertexte"/>
            <w:rFonts w:ascii="Arial" w:eastAsia="Calibri" w:hAnsi="Arial" w:cs="Arial"/>
            <w:noProof/>
            <w:color w:val="auto"/>
            <w:szCs w:val="22"/>
            <w:lang w:eastAsia="en-US"/>
          </w:rPr>
          <w:t>Introduction</w:t>
        </w:r>
        <w:r w:rsidRPr="002E20B8">
          <w:rPr>
            <w:rFonts w:ascii="Arial" w:hAnsi="Arial" w:cs="Arial"/>
            <w:noProof/>
            <w:webHidden/>
            <w:szCs w:val="22"/>
          </w:rPr>
          <w:tab/>
        </w:r>
        <w:r w:rsidRPr="002E20B8">
          <w:rPr>
            <w:rFonts w:ascii="Arial" w:hAnsi="Arial" w:cs="Arial"/>
            <w:noProof/>
            <w:webHidden/>
            <w:szCs w:val="22"/>
          </w:rPr>
          <w:fldChar w:fldCharType="begin"/>
        </w:r>
        <w:r w:rsidRPr="002E20B8">
          <w:rPr>
            <w:rFonts w:ascii="Arial" w:hAnsi="Arial" w:cs="Arial"/>
            <w:noProof/>
            <w:webHidden/>
            <w:szCs w:val="22"/>
          </w:rPr>
          <w:instrText xml:space="preserve"> PAGEREF _Toc135726947 \h </w:instrText>
        </w:r>
        <w:r w:rsidRPr="002E20B8">
          <w:rPr>
            <w:rFonts w:ascii="Arial" w:hAnsi="Arial" w:cs="Arial"/>
            <w:noProof/>
            <w:webHidden/>
            <w:szCs w:val="22"/>
          </w:rPr>
        </w:r>
        <w:r w:rsidRPr="002E20B8">
          <w:rPr>
            <w:rFonts w:ascii="Arial" w:hAnsi="Arial" w:cs="Arial"/>
            <w:noProof/>
            <w:webHidden/>
            <w:szCs w:val="22"/>
          </w:rPr>
          <w:fldChar w:fldCharType="separate"/>
        </w:r>
        <w:r w:rsidR="0051342B">
          <w:rPr>
            <w:rFonts w:ascii="Arial" w:hAnsi="Arial" w:cs="Arial"/>
            <w:noProof/>
            <w:webHidden/>
            <w:szCs w:val="22"/>
          </w:rPr>
          <w:t>1</w:t>
        </w:r>
        <w:r w:rsidRPr="002E20B8">
          <w:rPr>
            <w:rFonts w:ascii="Arial" w:hAnsi="Arial" w:cs="Arial"/>
            <w:noProof/>
            <w:webHidden/>
            <w:szCs w:val="22"/>
          </w:rPr>
          <w:fldChar w:fldCharType="end"/>
        </w:r>
      </w:hyperlink>
    </w:p>
    <w:p w14:paraId="101D234C" w14:textId="77777777" w:rsidR="002E20B8" w:rsidRPr="002E20B8" w:rsidRDefault="002E20B8" w:rsidP="004167AC">
      <w:pPr>
        <w:pStyle w:val="Paragraphe"/>
        <w:spacing w:before="0" w:after="0" w:line="240" w:lineRule="auto"/>
        <w:rPr>
          <w:rFonts w:eastAsiaTheme="minorEastAsia" w:cs="Arial"/>
          <w:color w:val="auto"/>
          <w:szCs w:val="22"/>
          <w:lang w:val="fr-CA"/>
        </w:rPr>
      </w:pPr>
    </w:p>
    <w:p w14:paraId="4A918B58" w14:textId="77777777" w:rsidR="002E20B8" w:rsidRPr="002E20B8" w:rsidRDefault="002E20B8" w:rsidP="004167AC">
      <w:pPr>
        <w:pStyle w:val="Corpsdetexte"/>
        <w:spacing w:after="0" w:line="240" w:lineRule="auto"/>
        <w:jc w:val="left"/>
        <w:rPr>
          <w:rFonts w:eastAsiaTheme="minorEastAsia" w:cs="Arial"/>
          <w:szCs w:val="22"/>
        </w:rPr>
      </w:pPr>
    </w:p>
    <w:p w14:paraId="389DA4C7" w14:textId="2FFC79CD" w:rsidR="002E20B8" w:rsidRPr="002E20B8" w:rsidRDefault="00BA2C8F" w:rsidP="004167AC">
      <w:pPr>
        <w:pStyle w:val="TM1"/>
        <w:tabs>
          <w:tab w:val="left" w:pos="706"/>
          <w:tab w:val="right" w:leader="dot" w:pos="9350"/>
        </w:tabs>
        <w:spacing w:after="0"/>
        <w:rPr>
          <w:rStyle w:val="Lienhypertexte"/>
          <w:rFonts w:ascii="Arial" w:hAnsi="Arial" w:cs="Arial"/>
          <w:noProof/>
          <w:color w:val="auto"/>
          <w:sz w:val="21"/>
          <w:szCs w:val="21"/>
        </w:rPr>
      </w:pPr>
      <w:hyperlink w:anchor="_Toc135726948" w:history="1">
        <w:r w:rsidR="002E20B8" w:rsidRPr="002E20B8">
          <w:rPr>
            <w:rStyle w:val="Lienhypertexte"/>
            <w:rFonts w:ascii="Arial" w:hAnsi="Arial" w:cs="Arial"/>
            <w:noProof/>
            <w:color w:val="auto"/>
            <w:sz w:val="21"/>
            <w:szCs w:val="21"/>
          </w:rPr>
          <w:t>1</w:t>
        </w:r>
        <w:r w:rsidR="002E20B8" w:rsidRPr="002E20B8">
          <w:rPr>
            <w:rFonts w:ascii="Arial" w:eastAsiaTheme="minorEastAsia" w:hAnsi="Arial" w:cs="Arial"/>
            <w:b w:val="0"/>
            <w:caps w:val="0"/>
            <w:noProof/>
            <w:kern w:val="2"/>
            <w:sz w:val="21"/>
            <w:szCs w:val="21"/>
            <w14:ligatures w14:val="standardContextual"/>
          </w:rPr>
          <w:tab/>
        </w:r>
        <w:r w:rsidR="002E20B8" w:rsidRPr="002E20B8">
          <w:rPr>
            <w:rStyle w:val="Lienhypertexte"/>
            <w:rFonts w:ascii="Arial" w:hAnsi="Arial" w:cs="Arial"/>
            <w:noProof/>
            <w:color w:val="auto"/>
            <w:sz w:val="21"/>
            <w:szCs w:val="21"/>
          </w:rPr>
          <w:t>Le cadre juridique de la charte et le droit à la santé</w:t>
        </w:r>
        <w:r w:rsidR="002E20B8" w:rsidRPr="002E20B8">
          <w:rPr>
            <w:rFonts w:ascii="Arial" w:hAnsi="Arial" w:cs="Arial"/>
            <w:noProof/>
            <w:webHidden/>
            <w:sz w:val="21"/>
            <w:szCs w:val="21"/>
          </w:rPr>
          <w:tab/>
        </w:r>
        <w:r w:rsidR="002E20B8" w:rsidRPr="002E20B8">
          <w:rPr>
            <w:rFonts w:ascii="Arial" w:hAnsi="Arial" w:cs="Arial"/>
            <w:noProof/>
            <w:webHidden/>
            <w:sz w:val="21"/>
            <w:szCs w:val="21"/>
          </w:rPr>
          <w:fldChar w:fldCharType="begin"/>
        </w:r>
        <w:r w:rsidR="002E20B8" w:rsidRPr="002E20B8">
          <w:rPr>
            <w:rFonts w:ascii="Arial" w:hAnsi="Arial" w:cs="Arial"/>
            <w:noProof/>
            <w:webHidden/>
            <w:sz w:val="21"/>
            <w:szCs w:val="21"/>
          </w:rPr>
          <w:instrText xml:space="preserve"> PAGEREF _Toc135726948 \h </w:instrText>
        </w:r>
        <w:r w:rsidR="002E20B8" w:rsidRPr="002E20B8">
          <w:rPr>
            <w:rFonts w:ascii="Arial" w:hAnsi="Arial" w:cs="Arial"/>
            <w:noProof/>
            <w:webHidden/>
            <w:sz w:val="21"/>
            <w:szCs w:val="21"/>
          </w:rPr>
        </w:r>
        <w:r w:rsidR="002E20B8" w:rsidRPr="002E20B8">
          <w:rPr>
            <w:rFonts w:ascii="Arial" w:hAnsi="Arial" w:cs="Arial"/>
            <w:noProof/>
            <w:webHidden/>
            <w:sz w:val="21"/>
            <w:szCs w:val="21"/>
          </w:rPr>
          <w:fldChar w:fldCharType="separate"/>
        </w:r>
        <w:r w:rsidR="0051342B">
          <w:rPr>
            <w:rFonts w:ascii="Arial" w:hAnsi="Arial" w:cs="Arial"/>
            <w:noProof/>
            <w:webHidden/>
            <w:sz w:val="21"/>
            <w:szCs w:val="21"/>
          </w:rPr>
          <w:t>3</w:t>
        </w:r>
        <w:r w:rsidR="002E20B8" w:rsidRPr="002E20B8">
          <w:rPr>
            <w:rFonts w:ascii="Arial" w:hAnsi="Arial" w:cs="Arial"/>
            <w:noProof/>
            <w:webHidden/>
            <w:sz w:val="21"/>
            <w:szCs w:val="21"/>
          </w:rPr>
          <w:fldChar w:fldCharType="end"/>
        </w:r>
      </w:hyperlink>
    </w:p>
    <w:p w14:paraId="1C16A023" w14:textId="77777777" w:rsidR="002E20B8" w:rsidRPr="002E20B8" w:rsidRDefault="002E20B8" w:rsidP="004167AC">
      <w:pPr>
        <w:pStyle w:val="Paragraphe"/>
        <w:spacing w:before="0" w:after="0" w:line="240" w:lineRule="auto"/>
        <w:rPr>
          <w:rFonts w:eastAsiaTheme="minorEastAsia" w:cs="Arial"/>
          <w:color w:val="auto"/>
          <w:sz w:val="21"/>
          <w:lang w:val="fr-CA"/>
        </w:rPr>
      </w:pPr>
    </w:p>
    <w:p w14:paraId="12C74528" w14:textId="48FB32D3" w:rsidR="002E20B8" w:rsidRPr="002E20B8" w:rsidRDefault="00BA2C8F" w:rsidP="004167AC">
      <w:pPr>
        <w:pStyle w:val="TM2"/>
        <w:jc w:val="left"/>
        <w:rPr>
          <w:rFonts w:ascii="Arial" w:eastAsiaTheme="minorEastAsia" w:hAnsi="Arial" w:cs="Arial"/>
          <w:b w:val="0"/>
          <w:bCs/>
          <w:kern w:val="2"/>
          <w:sz w:val="21"/>
          <w:szCs w:val="21"/>
          <w14:ligatures w14:val="standardContextual"/>
        </w:rPr>
      </w:pPr>
      <w:hyperlink w:anchor="_Toc135726949" w:history="1">
        <w:r w:rsidR="002E20B8" w:rsidRPr="002E20B8">
          <w:rPr>
            <w:rStyle w:val="Lienhypertexte"/>
            <w:rFonts w:ascii="Arial" w:hAnsi="Arial" w:cs="Arial"/>
            <w:b w:val="0"/>
            <w:bCs/>
            <w:color w:val="auto"/>
            <w:sz w:val="21"/>
            <w:szCs w:val="21"/>
          </w:rPr>
          <w:t>1.1</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Les objectifs du projet de loi et la prise en compte des droits de la personne</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_Toc135726949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3</w:t>
        </w:r>
        <w:r w:rsidR="002E20B8" w:rsidRPr="002E20B8">
          <w:rPr>
            <w:rFonts w:ascii="Arial" w:hAnsi="Arial" w:cs="Arial"/>
            <w:b w:val="0"/>
            <w:bCs/>
            <w:webHidden/>
            <w:sz w:val="21"/>
            <w:szCs w:val="21"/>
          </w:rPr>
          <w:fldChar w:fldCharType="end"/>
        </w:r>
      </w:hyperlink>
    </w:p>
    <w:p w14:paraId="01B4C15D" w14:textId="223E98D4" w:rsidR="002E20B8" w:rsidRPr="002E20B8" w:rsidRDefault="00BA2C8F" w:rsidP="004167AC">
      <w:pPr>
        <w:pStyle w:val="TM2"/>
        <w:jc w:val="left"/>
        <w:rPr>
          <w:rFonts w:ascii="Arial" w:eastAsiaTheme="minorEastAsia" w:hAnsi="Arial" w:cs="Arial"/>
          <w:b w:val="0"/>
          <w:bCs/>
          <w:kern w:val="2"/>
          <w:sz w:val="21"/>
          <w:szCs w:val="21"/>
          <w14:ligatures w14:val="standardContextual"/>
        </w:rPr>
      </w:pPr>
      <w:hyperlink w:anchor="_Toc135726950" w:history="1">
        <w:r w:rsidR="002E20B8" w:rsidRPr="002E20B8">
          <w:rPr>
            <w:rStyle w:val="Lienhypertexte"/>
            <w:rFonts w:ascii="Arial" w:hAnsi="Arial" w:cs="Arial"/>
            <w:b w:val="0"/>
            <w:bCs/>
            <w:color w:val="auto"/>
            <w:sz w:val="21"/>
            <w:szCs w:val="21"/>
          </w:rPr>
          <w:t>1.2</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Le droit à la participation et la voix des usagers dans la promotion et la défense de leurs droits</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_Toc135726950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9</w:t>
        </w:r>
        <w:r w:rsidR="002E20B8" w:rsidRPr="002E20B8">
          <w:rPr>
            <w:rFonts w:ascii="Arial" w:hAnsi="Arial" w:cs="Arial"/>
            <w:b w:val="0"/>
            <w:bCs/>
            <w:webHidden/>
            <w:sz w:val="21"/>
            <w:szCs w:val="21"/>
          </w:rPr>
          <w:fldChar w:fldCharType="end"/>
        </w:r>
      </w:hyperlink>
    </w:p>
    <w:p w14:paraId="0E6AB83F" w14:textId="17FE4638" w:rsidR="002E20B8" w:rsidRPr="002E20B8" w:rsidRDefault="00BA2C8F" w:rsidP="004167AC">
      <w:pPr>
        <w:pStyle w:val="TM2"/>
        <w:jc w:val="left"/>
        <w:rPr>
          <w:rStyle w:val="Lienhypertexte"/>
          <w:rFonts w:ascii="Arial" w:hAnsi="Arial" w:cs="Arial"/>
          <w:b w:val="0"/>
          <w:bCs/>
          <w:color w:val="auto"/>
          <w:sz w:val="21"/>
          <w:szCs w:val="21"/>
        </w:rPr>
      </w:pPr>
      <w:hyperlink w:anchor="_Toc135726951" w:history="1">
        <w:r w:rsidR="002E20B8" w:rsidRPr="002E20B8">
          <w:rPr>
            <w:rStyle w:val="Lienhypertexte"/>
            <w:rFonts w:ascii="Arial" w:hAnsi="Arial" w:cs="Arial"/>
            <w:b w:val="0"/>
            <w:bCs/>
            <w:color w:val="auto"/>
            <w:sz w:val="21"/>
            <w:szCs w:val="21"/>
          </w:rPr>
          <w:t>1.3</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Les droits des personnes résidant en résidence privée pour aînés et en ressource d’hébergement</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_Toc135726951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12</w:t>
        </w:r>
        <w:r w:rsidR="002E20B8" w:rsidRPr="002E20B8">
          <w:rPr>
            <w:rFonts w:ascii="Arial" w:hAnsi="Arial" w:cs="Arial"/>
            <w:b w:val="0"/>
            <w:bCs/>
            <w:webHidden/>
            <w:sz w:val="21"/>
            <w:szCs w:val="21"/>
          </w:rPr>
          <w:fldChar w:fldCharType="end"/>
        </w:r>
      </w:hyperlink>
    </w:p>
    <w:p w14:paraId="4CDF8D15" w14:textId="77777777" w:rsidR="002E20B8" w:rsidRPr="002E20B8" w:rsidRDefault="002E20B8" w:rsidP="004167AC">
      <w:pPr>
        <w:spacing w:line="240" w:lineRule="auto"/>
        <w:jc w:val="left"/>
        <w:rPr>
          <w:rFonts w:eastAsiaTheme="minorEastAsia" w:cs="Arial"/>
          <w:sz w:val="21"/>
          <w:szCs w:val="21"/>
        </w:rPr>
      </w:pPr>
    </w:p>
    <w:p w14:paraId="1DB95E42" w14:textId="77777777" w:rsidR="002E20B8" w:rsidRPr="002E20B8" w:rsidRDefault="002E20B8" w:rsidP="004167AC">
      <w:pPr>
        <w:spacing w:line="240" w:lineRule="auto"/>
        <w:jc w:val="left"/>
        <w:rPr>
          <w:rFonts w:eastAsiaTheme="minorEastAsia" w:cs="Arial"/>
          <w:sz w:val="21"/>
          <w:szCs w:val="21"/>
        </w:rPr>
      </w:pPr>
    </w:p>
    <w:p w14:paraId="2F2B09DA" w14:textId="61A8EBE2" w:rsidR="002E20B8" w:rsidRPr="002E20B8" w:rsidRDefault="00BA2C8F" w:rsidP="004167AC">
      <w:pPr>
        <w:pStyle w:val="TM1"/>
        <w:tabs>
          <w:tab w:val="left" w:pos="706"/>
          <w:tab w:val="right" w:leader="dot" w:pos="9350"/>
        </w:tabs>
        <w:spacing w:after="0"/>
        <w:ind w:left="706" w:hanging="706"/>
        <w:rPr>
          <w:rStyle w:val="Lienhypertexte"/>
          <w:rFonts w:ascii="Arial" w:hAnsi="Arial" w:cs="Arial"/>
          <w:noProof/>
          <w:color w:val="auto"/>
          <w:sz w:val="21"/>
          <w:szCs w:val="21"/>
        </w:rPr>
      </w:pPr>
      <w:hyperlink w:anchor="_Toc135726952" w:history="1">
        <w:r w:rsidR="002E20B8" w:rsidRPr="002E20B8">
          <w:rPr>
            <w:rStyle w:val="Lienhypertexte"/>
            <w:rFonts w:ascii="Arial" w:hAnsi="Arial" w:cs="Arial"/>
            <w:noProof/>
            <w:color w:val="auto"/>
            <w:sz w:val="21"/>
            <w:szCs w:val="21"/>
          </w:rPr>
          <w:t>2</w:t>
        </w:r>
        <w:r w:rsidR="002E20B8" w:rsidRPr="002E20B8">
          <w:rPr>
            <w:rFonts w:ascii="Arial" w:eastAsiaTheme="minorEastAsia" w:hAnsi="Arial" w:cs="Arial"/>
            <w:b w:val="0"/>
            <w:caps w:val="0"/>
            <w:noProof/>
            <w:kern w:val="2"/>
            <w:sz w:val="21"/>
            <w:szCs w:val="21"/>
            <w14:ligatures w14:val="standardContextual"/>
          </w:rPr>
          <w:tab/>
        </w:r>
        <w:r w:rsidR="002E20B8" w:rsidRPr="002E20B8">
          <w:rPr>
            <w:rStyle w:val="Lienhypertexte"/>
            <w:rFonts w:ascii="Arial" w:hAnsi="Arial" w:cs="Arial"/>
            <w:noProof/>
            <w:color w:val="auto"/>
            <w:sz w:val="21"/>
            <w:szCs w:val="21"/>
          </w:rPr>
          <w:t>Le droit à l’accès aux soins de santé et aux services sociaux en toute égalité</w:t>
        </w:r>
        <w:r w:rsidR="002E20B8" w:rsidRPr="002E20B8">
          <w:rPr>
            <w:rFonts w:ascii="Arial" w:hAnsi="Arial" w:cs="Arial"/>
            <w:noProof/>
            <w:webHidden/>
            <w:sz w:val="21"/>
            <w:szCs w:val="21"/>
          </w:rPr>
          <w:tab/>
        </w:r>
        <w:r w:rsidR="002E20B8" w:rsidRPr="002E20B8">
          <w:rPr>
            <w:rFonts w:ascii="Arial" w:hAnsi="Arial" w:cs="Arial"/>
            <w:noProof/>
            <w:webHidden/>
            <w:sz w:val="21"/>
            <w:szCs w:val="21"/>
          </w:rPr>
          <w:fldChar w:fldCharType="begin"/>
        </w:r>
        <w:r w:rsidR="002E20B8" w:rsidRPr="002E20B8">
          <w:rPr>
            <w:rFonts w:ascii="Arial" w:hAnsi="Arial" w:cs="Arial"/>
            <w:noProof/>
            <w:webHidden/>
            <w:sz w:val="21"/>
            <w:szCs w:val="21"/>
          </w:rPr>
          <w:instrText xml:space="preserve"> PAGEREF _Toc135726952 \h </w:instrText>
        </w:r>
        <w:r w:rsidR="002E20B8" w:rsidRPr="002E20B8">
          <w:rPr>
            <w:rFonts w:ascii="Arial" w:hAnsi="Arial" w:cs="Arial"/>
            <w:noProof/>
            <w:webHidden/>
            <w:sz w:val="21"/>
            <w:szCs w:val="21"/>
          </w:rPr>
        </w:r>
        <w:r w:rsidR="002E20B8" w:rsidRPr="002E20B8">
          <w:rPr>
            <w:rFonts w:ascii="Arial" w:hAnsi="Arial" w:cs="Arial"/>
            <w:noProof/>
            <w:webHidden/>
            <w:sz w:val="21"/>
            <w:szCs w:val="21"/>
          </w:rPr>
          <w:fldChar w:fldCharType="separate"/>
        </w:r>
        <w:r w:rsidR="0051342B">
          <w:rPr>
            <w:rFonts w:ascii="Arial" w:hAnsi="Arial" w:cs="Arial"/>
            <w:noProof/>
            <w:webHidden/>
            <w:sz w:val="21"/>
            <w:szCs w:val="21"/>
          </w:rPr>
          <w:t>15</w:t>
        </w:r>
        <w:r w:rsidR="002E20B8" w:rsidRPr="002E20B8">
          <w:rPr>
            <w:rFonts w:ascii="Arial" w:hAnsi="Arial" w:cs="Arial"/>
            <w:noProof/>
            <w:webHidden/>
            <w:sz w:val="21"/>
            <w:szCs w:val="21"/>
          </w:rPr>
          <w:fldChar w:fldCharType="end"/>
        </w:r>
      </w:hyperlink>
    </w:p>
    <w:p w14:paraId="1BB4B740" w14:textId="77777777" w:rsidR="002E20B8" w:rsidRPr="002E20B8" w:rsidRDefault="002E20B8" w:rsidP="004167AC">
      <w:pPr>
        <w:pStyle w:val="Paragraphe"/>
        <w:spacing w:before="0" w:after="0" w:line="240" w:lineRule="auto"/>
        <w:rPr>
          <w:rFonts w:eastAsiaTheme="minorEastAsia" w:cs="Arial"/>
          <w:color w:val="auto"/>
          <w:sz w:val="21"/>
          <w:lang w:val="fr-CA"/>
        </w:rPr>
      </w:pPr>
    </w:p>
    <w:p w14:paraId="2125CD2F" w14:textId="278BF283" w:rsidR="002E20B8" w:rsidRPr="002E20B8" w:rsidRDefault="00BA2C8F" w:rsidP="004167AC">
      <w:pPr>
        <w:pStyle w:val="TM2"/>
        <w:jc w:val="left"/>
        <w:rPr>
          <w:rFonts w:ascii="Arial" w:eastAsiaTheme="minorEastAsia" w:hAnsi="Arial" w:cs="Arial"/>
          <w:b w:val="0"/>
          <w:bCs/>
          <w:kern w:val="2"/>
          <w:sz w:val="21"/>
          <w:szCs w:val="21"/>
          <w14:ligatures w14:val="standardContextual"/>
        </w:rPr>
      </w:pPr>
      <w:hyperlink w:anchor="_Toc135726953" w:history="1">
        <w:r w:rsidR="002E20B8" w:rsidRPr="002E20B8">
          <w:rPr>
            <w:rStyle w:val="Lienhypertexte"/>
            <w:rFonts w:ascii="Arial" w:hAnsi="Arial" w:cs="Arial"/>
            <w:b w:val="0"/>
            <w:bCs/>
            <w:color w:val="auto"/>
            <w:sz w:val="21"/>
            <w:szCs w:val="21"/>
          </w:rPr>
          <w:t>2.1</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La prise en compte des particularités des usagers faisant partie de groupes minoritaires</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_Toc135726953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16</w:t>
        </w:r>
        <w:r w:rsidR="002E20B8" w:rsidRPr="002E20B8">
          <w:rPr>
            <w:rFonts w:ascii="Arial" w:hAnsi="Arial" w:cs="Arial"/>
            <w:b w:val="0"/>
            <w:bCs/>
            <w:webHidden/>
            <w:sz w:val="21"/>
            <w:szCs w:val="21"/>
          </w:rPr>
          <w:fldChar w:fldCharType="end"/>
        </w:r>
      </w:hyperlink>
    </w:p>
    <w:p w14:paraId="423D4783" w14:textId="3039325D" w:rsidR="002E20B8" w:rsidRPr="002E20B8" w:rsidRDefault="00BA2C8F" w:rsidP="004167AC">
      <w:pPr>
        <w:pStyle w:val="TM2"/>
        <w:jc w:val="left"/>
        <w:rPr>
          <w:rFonts w:ascii="Arial" w:eastAsiaTheme="minorEastAsia" w:hAnsi="Arial" w:cs="Arial"/>
          <w:b w:val="0"/>
          <w:bCs/>
          <w:kern w:val="2"/>
          <w:sz w:val="21"/>
          <w:szCs w:val="21"/>
          <w14:ligatures w14:val="standardContextual"/>
        </w:rPr>
      </w:pPr>
      <w:hyperlink w:anchor="_Toc135726954" w:history="1">
        <w:r w:rsidR="002E20B8" w:rsidRPr="002E20B8">
          <w:rPr>
            <w:rStyle w:val="Lienhypertexte"/>
            <w:rFonts w:ascii="Arial" w:hAnsi="Arial" w:cs="Arial"/>
            <w:b w:val="0"/>
            <w:bCs/>
            <w:color w:val="auto"/>
            <w:sz w:val="21"/>
            <w:szCs w:val="21"/>
          </w:rPr>
          <w:t>2.2</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La collecte de données désagrégées comme outil de lutte à la discrimination</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_Toc135726954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18</w:t>
        </w:r>
        <w:r w:rsidR="002E20B8" w:rsidRPr="002E20B8">
          <w:rPr>
            <w:rFonts w:ascii="Arial" w:hAnsi="Arial" w:cs="Arial"/>
            <w:b w:val="0"/>
            <w:bCs/>
            <w:webHidden/>
            <w:sz w:val="21"/>
            <w:szCs w:val="21"/>
          </w:rPr>
          <w:fldChar w:fldCharType="end"/>
        </w:r>
      </w:hyperlink>
    </w:p>
    <w:p w14:paraId="43ED3259" w14:textId="5248D5A4" w:rsidR="002E20B8" w:rsidRPr="002E20B8" w:rsidRDefault="00BA2C8F" w:rsidP="004167AC">
      <w:pPr>
        <w:pStyle w:val="TM2"/>
        <w:jc w:val="left"/>
        <w:rPr>
          <w:rFonts w:ascii="Arial" w:eastAsiaTheme="minorEastAsia" w:hAnsi="Arial" w:cs="Arial"/>
          <w:b w:val="0"/>
          <w:bCs/>
          <w:kern w:val="2"/>
          <w:sz w:val="21"/>
          <w:szCs w:val="21"/>
          <w14:ligatures w14:val="standardContextual"/>
        </w:rPr>
      </w:pPr>
      <w:hyperlink w:anchor="_Toc135726955" w:history="1">
        <w:r w:rsidR="002E20B8" w:rsidRPr="002E20B8">
          <w:rPr>
            <w:rStyle w:val="Lienhypertexte"/>
            <w:rFonts w:ascii="Arial" w:hAnsi="Arial" w:cs="Arial"/>
            <w:b w:val="0"/>
            <w:bCs/>
            <w:color w:val="auto"/>
            <w:sz w:val="21"/>
            <w:szCs w:val="21"/>
          </w:rPr>
          <w:t>2.3</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hAnsi="Arial" w:cs="Arial"/>
            <w:b w:val="0"/>
            <w:bCs/>
            <w:color w:val="auto"/>
            <w:sz w:val="21"/>
            <w:szCs w:val="21"/>
          </w:rPr>
          <w:t>L’accès aux services communautaires d’interruption volontaire de grossesse (IVG)</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_Toc135726955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23</w:t>
        </w:r>
        <w:r w:rsidR="002E20B8" w:rsidRPr="002E20B8">
          <w:rPr>
            <w:rFonts w:ascii="Arial" w:hAnsi="Arial" w:cs="Arial"/>
            <w:b w:val="0"/>
            <w:bCs/>
            <w:webHidden/>
            <w:sz w:val="21"/>
            <w:szCs w:val="21"/>
          </w:rPr>
          <w:fldChar w:fldCharType="end"/>
        </w:r>
      </w:hyperlink>
    </w:p>
    <w:p w14:paraId="7DB15E4A" w14:textId="53591943" w:rsidR="002E20B8" w:rsidRPr="002E20B8" w:rsidRDefault="00BA2C8F" w:rsidP="004167AC">
      <w:pPr>
        <w:pStyle w:val="TM2"/>
        <w:jc w:val="left"/>
        <w:rPr>
          <w:rStyle w:val="Lienhypertexte"/>
          <w:rFonts w:ascii="Arial" w:hAnsi="Arial" w:cs="Arial"/>
          <w:b w:val="0"/>
          <w:bCs/>
          <w:color w:val="auto"/>
          <w:sz w:val="21"/>
          <w:szCs w:val="21"/>
        </w:rPr>
      </w:pPr>
      <w:hyperlink w:anchor="_Toc135726956" w:history="1">
        <w:r w:rsidR="002E20B8" w:rsidRPr="002E20B8">
          <w:rPr>
            <w:rStyle w:val="Lienhypertexte"/>
            <w:rFonts w:ascii="Arial" w:eastAsia="Calibri" w:hAnsi="Arial" w:cs="Arial"/>
            <w:b w:val="0"/>
            <w:bCs/>
            <w:color w:val="auto"/>
            <w:sz w:val="21"/>
            <w:szCs w:val="21"/>
          </w:rPr>
          <w:t xml:space="preserve">2.4. </w:t>
        </w:r>
        <w:r w:rsidR="002E20B8" w:rsidRPr="002E20B8">
          <w:rPr>
            <w:rFonts w:ascii="Arial" w:eastAsiaTheme="minorEastAsia" w:hAnsi="Arial" w:cs="Arial"/>
            <w:b w:val="0"/>
            <w:bCs/>
            <w:kern w:val="2"/>
            <w:sz w:val="21"/>
            <w:szCs w:val="21"/>
            <w14:ligatures w14:val="standardContextual"/>
          </w:rPr>
          <w:tab/>
        </w:r>
        <w:r w:rsidR="002E20B8" w:rsidRPr="002E20B8">
          <w:rPr>
            <w:rStyle w:val="Lienhypertexte"/>
            <w:rFonts w:ascii="Arial" w:eastAsia="Calibri" w:hAnsi="Arial" w:cs="Arial"/>
            <w:b w:val="0"/>
            <w:bCs/>
            <w:color w:val="auto"/>
            <w:sz w:val="21"/>
            <w:szCs w:val="21"/>
          </w:rPr>
          <w:t>L’impact potentiel du projet de loi sur les programmes d’accès à l’égalité en emploi</w:t>
        </w:r>
        <w:r w:rsidR="002E20B8" w:rsidRPr="002E20B8">
          <w:rPr>
            <w:rFonts w:ascii="Arial" w:hAnsi="Arial" w:cs="Arial"/>
            <w:b w:val="0"/>
            <w:bCs/>
            <w:webHidden/>
            <w:sz w:val="21"/>
            <w:szCs w:val="21"/>
          </w:rPr>
          <w:tab/>
        </w:r>
        <w:r w:rsidR="002E20B8" w:rsidRPr="002E20B8">
          <w:rPr>
            <w:rFonts w:ascii="Arial" w:hAnsi="Arial" w:cs="Arial"/>
            <w:b w:val="0"/>
            <w:bCs/>
            <w:webHidden/>
            <w:sz w:val="21"/>
            <w:szCs w:val="21"/>
          </w:rPr>
          <w:fldChar w:fldCharType="begin"/>
        </w:r>
        <w:r w:rsidR="002E20B8" w:rsidRPr="002E20B8">
          <w:rPr>
            <w:rFonts w:ascii="Arial" w:hAnsi="Arial" w:cs="Arial"/>
            <w:b w:val="0"/>
            <w:bCs/>
            <w:webHidden/>
            <w:sz w:val="21"/>
            <w:szCs w:val="21"/>
          </w:rPr>
          <w:instrText xml:space="preserve"> PAGEREF _Toc135726956 \h </w:instrText>
        </w:r>
        <w:r w:rsidR="002E20B8" w:rsidRPr="002E20B8">
          <w:rPr>
            <w:rFonts w:ascii="Arial" w:hAnsi="Arial" w:cs="Arial"/>
            <w:b w:val="0"/>
            <w:bCs/>
            <w:webHidden/>
            <w:sz w:val="21"/>
            <w:szCs w:val="21"/>
          </w:rPr>
        </w:r>
        <w:r w:rsidR="002E20B8" w:rsidRPr="002E20B8">
          <w:rPr>
            <w:rFonts w:ascii="Arial" w:hAnsi="Arial" w:cs="Arial"/>
            <w:b w:val="0"/>
            <w:bCs/>
            <w:webHidden/>
            <w:sz w:val="21"/>
            <w:szCs w:val="21"/>
          </w:rPr>
          <w:fldChar w:fldCharType="separate"/>
        </w:r>
        <w:r w:rsidR="0051342B">
          <w:rPr>
            <w:rFonts w:ascii="Arial" w:hAnsi="Arial" w:cs="Arial"/>
            <w:b w:val="0"/>
            <w:bCs/>
            <w:webHidden/>
            <w:sz w:val="21"/>
            <w:szCs w:val="21"/>
          </w:rPr>
          <w:t>24</w:t>
        </w:r>
        <w:r w:rsidR="002E20B8" w:rsidRPr="002E20B8">
          <w:rPr>
            <w:rFonts w:ascii="Arial" w:hAnsi="Arial" w:cs="Arial"/>
            <w:b w:val="0"/>
            <w:bCs/>
            <w:webHidden/>
            <w:sz w:val="21"/>
            <w:szCs w:val="21"/>
          </w:rPr>
          <w:fldChar w:fldCharType="end"/>
        </w:r>
      </w:hyperlink>
    </w:p>
    <w:p w14:paraId="04901AEC" w14:textId="77777777" w:rsidR="002E20B8" w:rsidRPr="002E20B8" w:rsidRDefault="002E20B8" w:rsidP="004167AC">
      <w:pPr>
        <w:spacing w:line="240" w:lineRule="auto"/>
        <w:jc w:val="left"/>
        <w:rPr>
          <w:rFonts w:eastAsiaTheme="minorEastAsia" w:cs="Arial"/>
          <w:sz w:val="21"/>
          <w:szCs w:val="21"/>
        </w:rPr>
      </w:pPr>
    </w:p>
    <w:p w14:paraId="636C4188" w14:textId="77777777" w:rsidR="002E20B8" w:rsidRPr="002E20B8" w:rsidRDefault="002E20B8" w:rsidP="004167AC">
      <w:pPr>
        <w:spacing w:line="240" w:lineRule="auto"/>
        <w:jc w:val="left"/>
        <w:rPr>
          <w:rFonts w:eastAsiaTheme="minorEastAsia" w:cs="Arial"/>
          <w:sz w:val="21"/>
          <w:szCs w:val="21"/>
        </w:rPr>
      </w:pPr>
    </w:p>
    <w:p w14:paraId="187B348C" w14:textId="3B664030" w:rsidR="002E20B8" w:rsidRPr="002E20B8" w:rsidRDefault="00BA2C8F" w:rsidP="004167AC">
      <w:pPr>
        <w:pStyle w:val="TM1"/>
        <w:tabs>
          <w:tab w:val="right" w:leader="dot" w:pos="9350"/>
        </w:tabs>
        <w:spacing w:after="0"/>
        <w:rPr>
          <w:rFonts w:ascii="Arial" w:eastAsiaTheme="minorEastAsia" w:hAnsi="Arial" w:cs="Arial"/>
          <w:b w:val="0"/>
          <w:caps w:val="0"/>
          <w:noProof/>
          <w:kern w:val="2"/>
          <w:sz w:val="21"/>
          <w:szCs w:val="21"/>
          <w14:ligatures w14:val="standardContextual"/>
        </w:rPr>
      </w:pPr>
      <w:hyperlink w:anchor="_Toc135726957" w:history="1">
        <w:r w:rsidR="002E20B8" w:rsidRPr="002E20B8">
          <w:rPr>
            <w:rStyle w:val="Lienhypertexte"/>
            <w:rFonts w:ascii="Arial" w:eastAsia="Calibri" w:hAnsi="Arial" w:cs="Arial"/>
            <w:noProof/>
            <w:color w:val="auto"/>
            <w:sz w:val="21"/>
            <w:szCs w:val="21"/>
          </w:rPr>
          <w:t>Conclusion</w:t>
        </w:r>
        <w:r w:rsidR="002E20B8" w:rsidRPr="002E20B8">
          <w:rPr>
            <w:rFonts w:ascii="Arial" w:hAnsi="Arial" w:cs="Arial"/>
            <w:noProof/>
            <w:webHidden/>
            <w:sz w:val="21"/>
            <w:szCs w:val="21"/>
          </w:rPr>
          <w:tab/>
        </w:r>
        <w:r w:rsidR="002E20B8" w:rsidRPr="002E20B8">
          <w:rPr>
            <w:rFonts w:ascii="Arial" w:hAnsi="Arial" w:cs="Arial"/>
            <w:noProof/>
            <w:webHidden/>
            <w:sz w:val="21"/>
            <w:szCs w:val="21"/>
          </w:rPr>
          <w:fldChar w:fldCharType="begin"/>
        </w:r>
        <w:r w:rsidR="002E20B8" w:rsidRPr="002E20B8">
          <w:rPr>
            <w:rFonts w:ascii="Arial" w:hAnsi="Arial" w:cs="Arial"/>
            <w:noProof/>
            <w:webHidden/>
            <w:sz w:val="21"/>
            <w:szCs w:val="21"/>
          </w:rPr>
          <w:instrText xml:space="preserve"> PAGEREF _Toc135726957 \h </w:instrText>
        </w:r>
        <w:r w:rsidR="002E20B8" w:rsidRPr="002E20B8">
          <w:rPr>
            <w:rFonts w:ascii="Arial" w:hAnsi="Arial" w:cs="Arial"/>
            <w:noProof/>
            <w:webHidden/>
            <w:sz w:val="21"/>
            <w:szCs w:val="21"/>
          </w:rPr>
        </w:r>
        <w:r w:rsidR="002E20B8" w:rsidRPr="002E20B8">
          <w:rPr>
            <w:rFonts w:ascii="Arial" w:hAnsi="Arial" w:cs="Arial"/>
            <w:noProof/>
            <w:webHidden/>
            <w:sz w:val="21"/>
            <w:szCs w:val="21"/>
          </w:rPr>
          <w:fldChar w:fldCharType="separate"/>
        </w:r>
        <w:r w:rsidR="0051342B">
          <w:rPr>
            <w:rFonts w:ascii="Arial" w:hAnsi="Arial" w:cs="Arial"/>
            <w:noProof/>
            <w:webHidden/>
            <w:sz w:val="21"/>
            <w:szCs w:val="21"/>
          </w:rPr>
          <w:t>25</w:t>
        </w:r>
        <w:r w:rsidR="002E20B8" w:rsidRPr="002E20B8">
          <w:rPr>
            <w:rFonts w:ascii="Arial" w:hAnsi="Arial" w:cs="Arial"/>
            <w:noProof/>
            <w:webHidden/>
            <w:sz w:val="21"/>
            <w:szCs w:val="21"/>
          </w:rPr>
          <w:fldChar w:fldCharType="end"/>
        </w:r>
      </w:hyperlink>
    </w:p>
    <w:p w14:paraId="21C6E5F3" w14:textId="352A6E8D" w:rsidR="00920AFD" w:rsidRPr="00696100" w:rsidRDefault="002E20B8" w:rsidP="004167AC">
      <w:pPr>
        <w:spacing w:line="240" w:lineRule="auto"/>
        <w:jc w:val="left"/>
        <w:rPr>
          <w:rFonts w:eastAsia="Calibri" w:cs="Arial"/>
          <w:lang w:eastAsia="en-US"/>
        </w:rPr>
      </w:pPr>
      <w:r w:rsidRPr="002E20B8">
        <w:rPr>
          <w:rFonts w:eastAsia="Calibri" w:cs="Arial"/>
          <w:szCs w:val="22"/>
          <w:lang w:eastAsia="en-US"/>
        </w:rPr>
        <w:fldChar w:fldCharType="end"/>
      </w:r>
    </w:p>
    <w:p w14:paraId="15A6B40B" w14:textId="77777777" w:rsidR="00972F5B" w:rsidRPr="00696100" w:rsidRDefault="00972F5B" w:rsidP="00696100">
      <w:pPr>
        <w:spacing w:line="240" w:lineRule="auto"/>
        <w:rPr>
          <w:rFonts w:eastAsia="Calibri" w:cs="Arial"/>
          <w:lang w:eastAsia="en-US"/>
        </w:rPr>
      </w:pPr>
    </w:p>
    <w:p w14:paraId="4C08164F" w14:textId="77777777" w:rsidR="00C10BC8" w:rsidRPr="004B517C" w:rsidRDefault="00C10BC8" w:rsidP="00D40AC7">
      <w:pPr>
        <w:rPr>
          <w:rFonts w:eastAsia="Calibri"/>
          <w:lang w:eastAsia="en-US"/>
        </w:rPr>
      </w:pPr>
    </w:p>
    <w:p w14:paraId="6FD707B2" w14:textId="254465F4" w:rsidR="00C10BC8" w:rsidRPr="00D40AC7" w:rsidRDefault="00C10BC8" w:rsidP="00D40AC7">
      <w:pPr>
        <w:rPr>
          <w:rFonts w:eastAsia="Calibri"/>
        </w:rPr>
        <w:sectPr w:rsidR="00C10BC8" w:rsidRPr="00D40AC7" w:rsidSect="00A72F4A">
          <w:footerReference w:type="even" r:id="rId21"/>
          <w:footerReference w:type="first" r:id="rId22"/>
          <w:type w:val="oddPage"/>
          <w:pgSz w:w="12240" w:h="15840" w:code="1"/>
          <w:pgMar w:top="1872" w:right="1440" w:bottom="1440" w:left="1440" w:header="706" w:footer="706" w:gutter="0"/>
          <w:pgNumType w:start="1"/>
          <w:cols w:space="708"/>
          <w:titlePg/>
          <w:docGrid w:linePitch="360"/>
        </w:sectPr>
      </w:pPr>
    </w:p>
    <w:p w14:paraId="5CCA8BE4" w14:textId="77777777" w:rsidR="00B530A2" w:rsidRDefault="00764FBC" w:rsidP="002334C4">
      <w:pPr>
        <w:pStyle w:val="Titre"/>
        <w:spacing w:before="240" w:after="240"/>
        <w:jc w:val="left"/>
        <w:rPr>
          <w:rFonts w:eastAsia="Calibri"/>
          <w:lang w:eastAsia="en-US"/>
        </w:rPr>
      </w:pPr>
      <w:bookmarkStart w:id="1" w:name="_Toc42091623"/>
      <w:bookmarkStart w:id="2" w:name="_Toc98163891"/>
      <w:bookmarkStart w:id="3" w:name="_Toc135132675"/>
      <w:bookmarkStart w:id="4" w:name="_Toc135726947"/>
      <w:r w:rsidRPr="008E06C8">
        <w:rPr>
          <w:rFonts w:eastAsia="Calibri"/>
          <w:lang w:eastAsia="en-US"/>
        </w:rPr>
        <w:lastRenderedPageBreak/>
        <w:t>Introduction</w:t>
      </w:r>
      <w:bookmarkEnd w:id="0"/>
      <w:bookmarkEnd w:id="1"/>
      <w:bookmarkEnd w:id="2"/>
      <w:bookmarkEnd w:id="3"/>
      <w:bookmarkEnd w:id="4"/>
      <w:r w:rsidR="003361A7">
        <w:rPr>
          <w:rFonts w:eastAsia="Calibri"/>
          <w:lang w:eastAsia="en-US"/>
        </w:rPr>
        <w:t xml:space="preserve"> </w:t>
      </w:r>
    </w:p>
    <w:p w14:paraId="54EF8A0B" w14:textId="39FEC166" w:rsidR="00033504" w:rsidRPr="00847380" w:rsidRDefault="00033504" w:rsidP="001F1D17">
      <w:pPr>
        <w:pStyle w:val="Paragraphe"/>
        <w:rPr>
          <w:lang w:val="fr-CA"/>
        </w:rPr>
      </w:pPr>
      <w:r w:rsidRPr="00847380">
        <w:rPr>
          <w:lang w:val="fr-CA"/>
        </w:rPr>
        <w:t>La Commission des droits de la personne et des droits de la jeunesse</w:t>
      </w:r>
      <w:r w:rsidRPr="00C95C68">
        <w:rPr>
          <w:vertAlign w:val="superscript"/>
        </w:rPr>
        <w:footnoteReference w:id="2"/>
      </w:r>
      <w:r w:rsidRPr="00847380">
        <w:rPr>
          <w:lang w:val="fr-CA"/>
        </w:rPr>
        <w:t xml:space="preserve"> assure le respect et la promotion des principes énoncés dans la </w:t>
      </w:r>
      <w:r w:rsidRPr="00847380">
        <w:rPr>
          <w:i/>
          <w:lang w:val="fr-CA"/>
        </w:rPr>
        <w:t>Charte des droits et libertés de la personne</w:t>
      </w:r>
      <w:r w:rsidRPr="00847380">
        <w:rPr>
          <w:lang w:val="fr-CA"/>
        </w:rPr>
        <w:t xml:space="preserve"> du Québec</w:t>
      </w:r>
      <w:bookmarkStart w:id="5" w:name="_Ref2170383"/>
      <w:r w:rsidRPr="00C95C68">
        <w:rPr>
          <w:vertAlign w:val="superscript"/>
        </w:rPr>
        <w:footnoteReference w:id="3"/>
      </w:r>
      <w:bookmarkEnd w:id="5"/>
      <w:r w:rsidRPr="00847380">
        <w:rPr>
          <w:lang w:val="fr-CA"/>
        </w:rPr>
        <w:t xml:space="preserve">. Elle assure aussi la protection de l’intérêt de l’enfant, ainsi que le respect et la promotion des droits qui lui sont reconnus par la </w:t>
      </w:r>
      <w:r w:rsidRPr="00847380">
        <w:rPr>
          <w:i/>
          <w:lang w:val="fr-CA"/>
        </w:rPr>
        <w:t>Loi sur la protection de la jeunesse</w:t>
      </w:r>
      <w:r w:rsidRPr="00C95C68">
        <w:rPr>
          <w:vertAlign w:val="superscript"/>
        </w:rPr>
        <w:footnoteReference w:id="4"/>
      </w:r>
      <w:r w:rsidRPr="00847380">
        <w:rPr>
          <w:lang w:val="fr-CA"/>
        </w:rPr>
        <w:t xml:space="preserve">. Elle veille également à l’application de la </w:t>
      </w:r>
      <w:r w:rsidRPr="00847380">
        <w:rPr>
          <w:i/>
          <w:lang w:val="fr-CA"/>
        </w:rPr>
        <w:t>Loi sur l’accès à l’égalité en emploi dans des organismes publics</w:t>
      </w:r>
      <w:r w:rsidRPr="00C95C68">
        <w:rPr>
          <w:vertAlign w:val="superscript"/>
        </w:rPr>
        <w:footnoteReference w:id="5"/>
      </w:r>
      <w:r w:rsidRPr="00847380">
        <w:rPr>
          <w:lang w:val="fr-CA"/>
        </w:rPr>
        <w:t>.</w:t>
      </w:r>
    </w:p>
    <w:p w14:paraId="58160C5E" w14:textId="4F478DC6" w:rsidR="00521AC6" w:rsidRPr="00847380" w:rsidRDefault="00033504" w:rsidP="001F1D17">
      <w:pPr>
        <w:pStyle w:val="Paragraphe"/>
        <w:rPr>
          <w:lang w:val="fr-CA"/>
        </w:rPr>
      </w:pPr>
      <w:r w:rsidRPr="00847380">
        <w:rPr>
          <w:lang w:val="fr-CA"/>
        </w:rPr>
        <w:t xml:space="preserve">Pour </w:t>
      </w:r>
      <w:r w:rsidR="00B0738E" w:rsidRPr="00847380">
        <w:rPr>
          <w:lang w:val="fr-CA"/>
        </w:rPr>
        <w:t>assurer l’ensemble de ces missions</w:t>
      </w:r>
      <w:r w:rsidRPr="00847380">
        <w:rPr>
          <w:lang w:val="fr-CA"/>
        </w:rPr>
        <w:t>, la Commission a entre autres le mandat de « relever les dispositions des lois du Québec qui seraient contraires à la Charte et faire au gouvernement les recommandations appropriées »</w:t>
      </w:r>
      <w:r w:rsidRPr="768632B0">
        <w:rPr>
          <w:vertAlign w:val="superscript"/>
        </w:rPr>
        <w:footnoteReference w:id="6"/>
      </w:r>
      <w:r w:rsidRPr="00847380">
        <w:rPr>
          <w:lang w:val="fr-CA"/>
        </w:rPr>
        <w:t xml:space="preserve">. </w:t>
      </w:r>
      <w:r w:rsidR="00B0738E" w:rsidRPr="00847380">
        <w:rPr>
          <w:lang w:val="fr-CA"/>
        </w:rPr>
        <w:t>La</w:t>
      </w:r>
      <w:r w:rsidRPr="00847380">
        <w:rPr>
          <w:lang w:val="fr-CA"/>
        </w:rPr>
        <w:t xml:space="preserve"> Commission a </w:t>
      </w:r>
      <w:r w:rsidR="00B0738E" w:rsidRPr="00847380">
        <w:rPr>
          <w:lang w:val="fr-CA"/>
        </w:rPr>
        <w:t xml:space="preserve">ainsi </w:t>
      </w:r>
      <w:r w:rsidRPr="00847380">
        <w:rPr>
          <w:lang w:val="fr-CA"/>
        </w:rPr>
        <w:t>procédé à l’analyse du projet de loi n° 15</w:t>
      </w:r>
      <w:r w:rsidRPr="00847380">
        <w:rPr>
          <w:i/>
          <w:lang w:val="fr-CA"/>
        </w:rPr>
        <w:t xml:space="preserve">, </w:t>
      </w:r>
      <w:r w:rsidRPr="00847380">
        <w:rPr>
          <w:i/>
          <w:iCs/>
          <w:lang w:val="fr-CA"/>
        </w:rPr>
        <w:t>Loi visant à rendre le système de santé et de services sociaux plus efficace</w:t>
      </w:r>
      <w:r w:rsidRPr="00571EE2">
        <w:rPr>
          <w:rStyle w:val="Appelnotedebasdep"/>
        </w:rPr>
        <w:footnoteReference w:id="7"/>
      </w:r>
      <w:r w:rsidRPr="00847380">
        <w:rPr>
          <w:lang w:val="fr-CA"/>
        </w:rPr>
        <w:t xml:space="preserve">. </w:t>
      </w:r>
    </w:p>
    <w:p w14:paraId="52336033" w14:textId="50D289AD" w:rsidR="00535382" w:rsidRPr="00847380" w:rsidRDefault="00033504" w:rsidP="001F1D17">
      <w:pPr>
        <w:pStyle w:val="Paragraphe"/>
        <w:rPr>
          <w:lang w:val="fr-CA"/>
        </w:rPr>
      </w:pPr>
      <w:r w:rsidRPr="00847380">
        <w:rPr>
          <w:lang w:val="fr-CA"/>
        </w:rPr>
        <w:t>Soulignons que la Charte confie en outre d’importantes responsabilités à la Commission en matière de lutte contre la discrimination mais aussi contre l’exploitation des personnes âgées ou handicapées en situation de vulnérabilité</w:t>
      </w:r>
      <w:r w:rsidRPr="768632B0">
        <w:rPr>
          <w:rStyle w:val="Appelnotedebasdep"/>
          <w:rFonts w:cs="Arial"/>
        </w:rPr>
        <w:footnoteReference w:id="8"/>
      </w:r>
      <w:r w:rsidRPr="00847380">
        <w:rPr>
          <w:lang w:val="fr-CA"/>
        </w:rPr>
        <w:t xml:space="preserve">. </w:t>
      </w:r>
      <w:r w:rsidR="00456B1A" w:rsidRPr="00847380">
        <w:rPr>
          <w:lang w:val="fr-CA"/>
        </w:rPr>
        <w:t xml:space="preserve">Les plaintes que la Commission reçoit </w:t>
      </w:r>
      <w:r w:rsidR="00D6330A" w:rsidRPr="00847380">
        <w:rPr>
          <w:lang w:val="fr-CA"/>
        </w:rPr>
        <w:t xml:space="preserve">en </w:t>
      </w:r>
      <w:r w:rsidR="00521AC6" w:rsidRPr="00847380">
        <w:rPr>
          <w:lang w:val="fr-CA"/>
        </w:rPr>
        <w:t>ces</w:t>
      </w:r>
      <w:r w:rsidR="00D6330A" w:rsidRPr="00847380">
        <w:rPr>
          <w:lang w:val="fr-CA"/>
        </w:rPr>
        <w:t xml:space="preserve"> matière</w:t>
      </w:r>
      <w:r w:rsidR="00521AC6" w:rsidRPr="00847380">
        <w:rPr>
          <w:lang w:val="fr-CA"/>
        </w:rPr>
        <w:t>s</w:t>
      </w:r>
      <w:r w:rsidR="00D6330A" w:rsidRPr="00847380">
        <w:rPr>
          <w:lang w:val="fr-CA"/>
        </w:rPr>
        <w:t xml:space="preserve"> peu</w:t>
      </w:r>
      <w:r w:rsidR="00521AC6" w:rsidRPr="00847380">
        <w:rPr>
          <w:lang w:val="fr-CA"/>
        </w:rPr>
        <w:t>vent</w:t>
      </w:r>
      <w:r w:rsidR="00D6330A" w:rsidRPr="00847380">
        <w:rPr>
          <w:lang w:val="fr-CA"/>
        </w:rPr>
        <w:t xml:space="preserve"> viser tous les milieux, y compris les établissements visés par le projet de loi. </w:t>
      </w:r>
      <w:r w:rsidRPr="00847380">
        <w:rPr>
          <w:lang w:val="fr-CA"/>
        </w:rPr>
        <w:t xml:space="preserve">Elle dispose donc d’une grande expertise en la matière. </w:t>
      </w:r>
    </w:p>
    <w:p w14:paraId="18D83708" w14:textId="0C2D6979" w:rsidR="00033504" w:rsidRPr="00847380" w:rsidRDefault="00521AC6" w:rsidP="001F1D17">
      <w:pPr>
        <w:pStyle w:val="Paragraphe"/>
        <w:rPr>
          <w:lang w:val="fr-CA"/>
        </w:rPr>
      </w:pPr>
      <w:r w:rsidRPr="00847380">
        <w:rPr>
          <w:lang w:val="fr-CA"/>
        </w:rPr>
        <w:t xml:space="preserve">Ajoutons ses importantes responsabilités à l’égard des enfants assujettis à la </w:t>
      </w:r>
      <w:r w:rsidR="00A449D6" w:rsidRPr="00847380">
        <w:rPr>
          <w:lang w:val="fr-CA"/>
        </w:rPr>
        <w:t>LPJ</w:t>
      </w:r>
      <w:r w:rsidR="00676ADC">
        <w:rPr>
          <w:rStyle w:val="Appelnotedebasdep"/>
        </w:rPr>
        <w:footnoteReference w:id="9"/>
      </w:r>
      <w:r w:rsidRPr="00847380">
        <w:rPr>
          <w:lang w:val="fr-CA"/>
        </w:rPr>
        <w:t>,</w:t>
      </w:r>
      <w:r w:rsidR="003643F6" w:rsidRPr="00847380">
        <w:rPr>
          <w:lang w:val="fr-CA"/>
        </w:rPr>
        <w:t xml:space="preserve"> </w:t>
      </w:r>
      <w:r w:rsidRPr="00847380">
        <w:rPr>
          <w:lang w:val="fr-CA"/>
        </w:rPr>
        <w:t>lesquelles l’ont entre autres</w:t>
      </w:r>
      <w:r w:rsidR="00420B68">
        <w:rPr>
          <w:lang w:val="fr-CA"/>
        </w:rPr>
        <w:t>,</w:t>
      </w:r>
      <w:r w:rsidRPr="00847380">
        <w:rPr>
          <w:lang w:val="fr-CA"/>
        </w:rPr>
        <w:t xml:space="preserve"> amenée à dresser</w:t>
      </w:r>
      <w:r w:rsidR="00420B68">
        <w:rPr>
          <w:lang w:val="fr-CA"/>
        </w:rPr>
        <w:t xml:space="preserve"> </w:t>
      </w:r>
      <w:r w:rsidRPr="00847380">
        <w:rPr>
          <w:lang w:val="fr-CA"/>
        </w:rPr>
        <w:t xml:space="preserve">en 2020, des constats majeurs eu égard à l’organisation et </w:t>
      </w:r>
      <w:r w:rsidRPr="00847380">
        <w:rPr>
          <w:lang w:val="fr-CA"/>
        </w:rPr>
        <w:lastRenderedPageBreak/>
        <w:t>à la prestation des services en matière de protection de la jeunesse</w:t>
      </w:r>
      <w:bookmarkStart w:id="6" w:name="_Ref135725647"/>
      <w:r>
        <w:rPr>
          <w:rStyle w:val="Appelnotedebasdep"/>
        </w:rPr>
        <w:footnoteReference w:id="10"/>
      </w:r>
      <w:bookmarkEnd w:id="6"/>
      <w:r w:rsidRPr="00847380">
        <w:rPr>
          <w:lang w:val="fr-CA"/>
        </w:rPr>
        <w:t>. Ceux-ci étaient spécifiquement liés aux impacts de la précédente réforme</w:t>
      </w:r>
      <w:r w:rsidR="0020789A" w:rsidRPr="00847380">
        <w:rPr>
          <w:lang w:val="fr-CA"/>
        </w:rPr>
        <w:t xml:space="preserve"> du réseau</w:t>
      </w:r>
      <w:r w:rsidR="00CA30EF" w:rsidRPr="00847380">
        <w:rPr>
          <w:lang w:val="fr-CA"/>
        </w:rPr>
        <w:t xml:space="preserve"> de la santé et des services sociaux</w:t>
      </w:r>
      <w:r w:rsidRPr="00847380">
        <w:rPr>
          <w:lang w:val="fr-CA"/>
        </w:rPr>
        <w:t>, entrée en vigueur en 2015</w:t>
      </w:r>
      <w:bookmarkStart w:id="7" w:name="_Ref135724886"/>
      <w:r w:rsidR="00EE663E">
        <w:rPr>
          <w:rStyle w:val="Appelnotedebasdep"/>
          <w:rFonts w:cs="Arial"/>
        </w:rPr>
        <w:footnoteReference w:id="11"/>
      </w:r>
      <w:bookmarkEnd w:id="7"/>
      <w:r w:rsidRPr="00847380">
        <w:rPr>
          <w:lang w:val="fr-CA"/>
        </w:rPr>
        <w:t>.</w:t>
      </w:r>
    </w:p>
    <w:p w14:paraId="39C3F8E9" w14:textId="5823A550" w:rsidR="00033504" w:rsidRDefault="00BC0546" w:rsidP="00D57CB8">
      <w:pPr>
        <w:pStyle w:val="Paragraphe"/>
        <w:rPr>
          <w:lang w:val="fr-CA"/>
        </w:rPr>
      </w:pPr>
      <w:r>
        <w:rPr>
          <w:lang w:val="fr-CA"/>
        </w:rPr>
        <w:t xml:space="preserve">La Commission estime qu’il </w:t>
      </w:r>
      <w:r w:rsidR="00033504">
        <w:rPr>
          <w:lang w:val="fr-CA"/>
        </w:rPr>
        <w:t xml:space="preserve">est difficile, à ce stade, d’évaluer </w:t>
      </w:r>
      <w:r w:rsidR="001156C3">
        <w:rPr>
          <w:lang w:val="fr-CA"/>
        </w:rPr>
        <w:t>l’ensemble d</w:t>
      </w:r>
      <w:r w:rsidR="00033504">
        <w:rPr>
          <w:lang w:val="fr-CA"/>
        </w:rPr>
        <w:t xml:space="preserve">es conséquences pratiques qui découleront de ce vaste projet de réforme de la gestion du réseau sur </w:t>
      </w:r>
      <w:r w:rsidR="003C61E7">
        <w:rPr>
          <w:lang w:val="fr-CA"/>
        </w:rPr>
        <w:t>l’exercice</w:t>
      </w:r>
      <w:r w:rsidR="00033504">
        <w:rPr>
          <w:lang w:val="fr-CA"/>
        </w:rPr>
        <w:t xml:space="preserve"> des droits de la personne et des droits de la jeunesse.</w:t>
      </w:r>
      <w:r w:rsidR="00682774">
        <w:rPr>
          <w:lang w:val="fr-CA"/>
        </w:rPr>
        <w:t xml:space="preserve"> Elle déplore en outre le p</w:t>
      </w:r>
      <w:r w:rsidR="00CC24A6">
        <w:rPr>
          <w:lang w:val="fr-CA"/>
        </w:rPr>
        <w:t xml:space="preserve">eu de temps prévu par le </w:t>
      </w:r>
      <w:r w:rsidR="005E25AE">
        <w:rPr>
          <w:lang w:val="fr-CA"/>
        </w:rPr>
        <w:t>gouvernement</w:t>
      </w:r>
      <w:r w:rsidR="00450290">
        <w:rPr>
          <w:lang w:val="fr-CA"/>
        </w:rPr>
        <w:t xml:space="preserve"> pour la</w:t>
      </w:r>
      <w:r w:rsidR="00915097">
        <w:rPr>
          <w:lang w:val="fr-CA"/>
        </w:rPr>
        <w:t xml:space="preserve"> consultation</w:t>
      </w:r>
      <w:r w:rsidR="00AB4665">
        <w:rPr>
          <w:lang w:val="fr-CA"/>
        </w:rPr>
        <w:t xml:space="preserve"> des personnes et organismes concernés par le projet de loi.</w:t>
      </w:r>
      <w:r w:rsidR="00033504">
        <w:rPr>
          <w:lang w:val="fr-CA"/>
        </w:rPr>
        <w:t xml:space="preserve"> </w:t>
      </w:r>
      <w:r w:rsidR="00D97998">
        <w:rPr>
          <w:lang w:val="fr-CA"/>
        </w:rPr>
        <w:t xml:space="preserve">C’est pourquoi la Commission </w:t>
      </w:r>
      <w:r w:rsidR="00254632">
        <w:rPr>
          <w:lang w:val="fr-CA"/>
        </w:rPr>
        <w:t>a centré son analyse</w:t>
      </w:r>
      <w:r w:rsidR="006E7359">
        <w:rPr>
          <w:lang w:val="fr-CA"/>
        </w:rPr>
        <w:t xml:space="preserve"> sur la protection des personnes en situation de vulnérabilité</w:t>
      </w:r>
      <w:r w:rsidR="00C20692">
        <w:rPr>
          <w:lang w:val="fr-CA"/>
        </w:rPr>
        <w:t xml:space="preserve"> et </w:t>
      </w:r>
      <w:r w:rsidR="00254632">
        <w:rPr>
          <w:lang w:val="fr-CA"/>
        </w:rPr>
        <w:t xml:space="preserve">sur les </w:t>
      </w:r>
      <w:r w:rsidR="00FA2727">
        <w:rPr>
          <w:lang w:val="fr-CA"/>
        </w:rPr>
        <w:t>questions qui touchent</w:t>
      </w:r>
      <w:r w:rsidR="00C20692">
        <w:rPr>
          <w:lang w:val="fr-CA"/>
        </w:rPr>
        <w:t xml:space="preserve"> ses mandats particuliers en protection de la jeunesse et </w:t>
      </w:r>
      <w:r w:rsidR="00FA2727">
        <w:rPr>
          <w:lang w:val="fr-CA"/>
        </w:rPr>
        <w:t>dans la lutte</w:t>
      </w:r>
      <w:r w:rsidR="00C20692">
        <w:rPr>
          <w:lang w:val="fr-CA"/>
        </w:rPr>
        <w:t xml:space="preserve"> contre la discrimination et l’exploitation.</w:t>
      </w:r>
      <w:r w:rsidR="00D97998">
        <w:rPr>
          <w:lang w:val="fr-CA"/>
        </w:rPr>
        <w:t xml:space="preserve"> </w:t>
      </w:r>
      <w:r w:rsidR="00454432">
        <w:rPr>
          <w:lang w:val="fr-CA"/>
        </w:rPr>
        <w:t>Au</w:t>
      </w:r>
      <w:r w:rsidR="00033504">
        <w:rPr>
          <w:lang w:val="fr-CA"/>
        </w:rPr>
        <w:t xml:space="preserve"> terme de </w:t>
      </w:r>
      <w:r w:rsidR="00454432">
        <w:rPr>
          <w:lang w:val="fr-CA"/>
        </w:rPr>
        <w:t>cette étude</w:t>
      </w:r>
      <w:r w:rsidR="00033504">
        <w:rPr>
          <w:lang w:val="fr-CA"/>
        </w:rPr>
        <w:t xml:space="preserve">, </w:t>
      </w:r>
      <w:r w:rsidR="00033504" w:rsidRPr="00C87027">
        <w:rPr>
          <w:lang w:val="fr-CA"/>
        </w:rPr>
        <w:t xml:space="preserve">la Commission </w:t>
      </w:r>
      <w:r w:rsidR="5FE9B07A" w:rsidRPr="540FC838">
        <w:rPr>
          <w:lang w:val="fr-CA"/>
        </w:rPr>
        <w:t>estime</w:t>
      </w:r>
      <w:r w:rsidR="009F0831">
        <w:rPr>
          <w:lang w:val="fr-CA"/>
        </w:rPr>
        <w:t xml:space="preserve"> </w:t>
      </w:r>
      <w:r w:rsidR="0088424E">
        <w:rPr>
          <w:lang w:val="fr-CA"/>
        </w:rPr>
        <w:t>nécessaire</w:t>
      </w:r>
      <w:r w:rsidR="009F0831">
        <w:rPr>
          <w:lang w:val="fr-CA"/>
        </w:rPr>
        <w:t xml:space="preserve"> </w:t>
      </w:r>
      <w:r w:rsidR="00A2564A">
        <w:rPr>
          <w:lang w:val="fr-CA"/>
        </w:rPr>
        <w:t>d</w:t>
      </w:r>
      <w:r w:rsidR="00B02A38">
        <w:rPr>
          <w:lang w:val="fr-CA"/>
        </w:rPr>
        <w:t xml:space="preserve">e porter à </w:t>
      </w:r>
      <w:r w:rsidR="00BE06FD">
        <w:rPr>
          <w:lang w:val="fr-CA"/>
        </w:rPr>
        <w:t>l’a</w:t>
      </w:r>
      <w:r w:rsidR="00B02A38">
        <w:rPr>
          <w:lang w:val="fr-CA"/>
        </w:rPr>
        <w:t>ttention du législateur</w:t>
      </w:r>
      <w:r w:rsidR="00BE06FD">
        <w:rPr>
          <w:lang w:val="fr-CA"/>
        </w:rPr>
        <w:t xml:space="preserve"> </w:t>
      </w:r>
      <w:r w:rsidR="42C1EED9" w:rsidRPr="540FC838">
        <w:rPr>
          <w:lang w:val="fr-CA"/>
        </w:rPr>
        <w:t>certains</w:t>
      </w:r>
      <w:r w:rsidR="00BF1F13">
        <w:rPr>
          <w:lang w:val="fr-CA"/>
        </w:rPr>
        <w:t xml:space="preserve"> </w:t>
      </w:r>
      <w:r w:rsidR="000B1445">
        <w:rPr>
          <w:lang w:val="fr-CA"/>
        </w:rPr>
        <w:t xml:space="preserve">éléments qu’elle identifie comme étant </w:t>
      </w:r>
      <w:r w:rsidR="005871EB">
        <w:rPr>
          <w:lang w:val="fr-CA"/>
        </w:rPr>
        <w:t>susceptibles</w:t>
      </w:r>
      <w:r w:rsidR="009529EA">
        <w:rPr>
          <w:lang w:val="fr-CA"/>
        </w:rPr>
        <w:t xml:space="preserve"> </w:t>
      </w:r>
      <w:r w:rsidR="005871EB">
        <w:rPr>
          <w:lang w:val="fr-CA"/>
        </w:rPr>
        <w:t>d’</w:t>
      </w:r>
      <w:r w:rsidR="009A0061">
        <w:rPr>
          <w:lang w:val="fr-CA"/>
        </w:rPr>
        <w:t xml:space="preserve">entraîner des atteintes aux droits </w:t>
      </w:r>
      <w:r w:rsidR="009D42D7">
        <w:rPr>
          <w:lang w:val="fr-CA"/>
        </w:rPr>
        <w:t xml:space="preserve">des personnes </w:t>
      </w:r>
      <w:r w:rsidR="00071E73">
        <w:rPr>
          <w:lang w:val="fr-CA"/>
        </w:rPr>
        <w:t>dans l</w:t>
      </w:r>
      <w:r w:rsidR="00DD0B6C">
        <w:rPr>
          <w:lang w:val="fr-CA"/>
        </w:rPr>
        <w:t>’accès et la prestation de</w:t>
      </w:r>
      <w:r w:rsidR="002A487A">
        <w:rPr>
          <w:lang w:val="fr-CA"/>
        </w:rPr>
        <w:t>s</w:t>
      </w:r>
      <w:r w:rsidR="00DD0B6C">
        <w:rPr>
          <w:lang w:val="fr-CA"/>
        </w:rPr>
        <w:t xml:space="preserve"> services de santé </w:t>
      </w:r>
      <w:r w:rsidR="002A487A">
        <w:rPr>
          <w:lang w:val="fr-CA"/>
        </w:rPr>
        <w:t xml:space="preserve">et des </w:t>
      </w:r>
      <w:r w:rsidR="00E6388C">
        <w:rPr>
          <w:lang w:val="fr-CA"/>
        </w:rPr>
        <w:t>s</w:t>
      </w:r>
      <w:r w:rsidR="00E349A9">
        <w:rPr>
          <w:lang w:val="fr-CA"/>
        </w:rPr>
        <w:t>ervices sociaux</w:t>
      </w:r>
      <w:r w:rsidR="4C100764" w:rsidRPr="540FC838">
        <w:rPr>
          <w:lang w:val="fr-CA"/>
        </w:rPr>
        <w:t>.</w:t>
      </w:r>
    </w:p>
    <w:p w14:paraId="2E30D5AB" w14:textId="69515E4C" w:rsidR="00033504" w:rsidRDefault="00033504" w:rsidP="00D57CB8">
      <w:pPr>
        <w:pStyle w:val="Paragraphe"/>
        <w:rPr>
          <w:lang w:val="fr-CA"/>
        </w:rPr>
      </w:pPr>
      <w:r w:rsidRPr="005C1CA0">
        <w:rPr>
          <w:lang w:val="fr-CA"/>
        </w:rPr>
        <w:t xml:space="preserve">Tout d’abord, la Commission </w:t>
      </w:r>
      <w:r w:rsidR="00644B73">
        <w:rPr>
          <w:lang w:val="fr-CA"/>
        </w:rPr>
        <w:t xml:space="preserve">exprime son incompréhension et </w:t>
      </w:r>
      <w:r w:rsidR="00CA4D2E">
        <w:rPr>
          <w:lang w:val="fr-CA"/>
        </w:rPr>
        <w:t xml:space="preserve">regrette </w:t>
      </w:r>
      <w:r w:rsidRPr="005C1CA0">
        <w:rPr>
          <w:lang w:val="fr-CA"/>
        </w:rPr>
        <w:t>l’absence dans le projet de loi de dispositions</w:t>
      </w:r>
      <w:r w:rsidR="00B46F63">
        <w:rPr>
          <w:lang w:val="fr-CA"/>
        </w:rPr>
        <w:t xml:space="preserve">, telles que celles </w:t>
      </w:r>
      <w:r w:rsidR="000E79F1">
        <w:rPr>
          <w:lang w:val="fr-CA"/>
        </w:rPr>
        <w:t>actuellement en vigueur</w:t>
      </w:r>
      <w:r w:rsidR="008B1B08">
        <w:rPr>
          <w:lang w:val="fr-CA"/>
        </w:rPr>
        <w:t xml:space="preserve"> dans la LSSSS</w:t>
      </w:r>
      <w:r w:rsidR="000E79F1">
        <w:rPr>
          <w:lang w:val="fr-CA"/>
        </w:rPr>
        <w:t>,</w:t>
      </w:r>
      <w:r w:rsidRPr="005C1CA0">
        <w:rPr>
          <w:lang w:val="fr-CA"/>
        </w:rPr>
        <w:t xml:space="preserve"> </w:t>
      </w:r>
      <w:r>
        <w:rPr>
          <w:lang w:val="fr-CA"/>
        </w:rPr>
        <w:t>qui consacrent les objectifs sociaux poursuivis par le régime de santé et de services sociaux québécois</w:t>
      </w:r>
      <w:r w:rsidR="00253B57">
        <w:rPr>
          <w:lang w:val="fr-CA"/>
        </w:rPr>
        <w:t>. Ces dispositions</w:t>
      </w:r>
      <w:r w:rsidR="000C746F">
        <w:rPr>
          <w:lang w:val="fr-CA"/>
        </w:rPr>
        <w:t xml:space="preserve"> </w:t>
      </w:r>
      <w:r w:rsidR="0067395D">
        <w:rPr>
          <w:lang w:val="fr-CA"/>
        </w:rPr>
        <w:t xml:space="preserve">participent </w:t>
      </w:r>
      <w:r>
        <w:rPr>
          <w:lang w:val="fr-CA"/>
        </w:rPr>
        <w:t xml:space="preserve">pourtant </w:t>
      </w:r>
      <w:r w:rsidR="0067395D">
        <w:rPr>
          <w:lang w:val="fr-CA"/>
        </w:rPr>
        <w:t>à la mise</w:t>
      </w:r>
      <w:r w:rsidR="007B35E2">
        <w:rPr>
          <w:lang w:val="fr-CA"/>
        </w:rPr>
        <w:t xml:space="preserve"> en œuvre </w:t>
      </w:r>
      <w:r w:rsidR="0067395D">
        <w:rPr>
          <w:lang w:val="fr-CA"/>
        </w:rPr>
        <w:t xml:space="preserve">de </w:t>
      </w:r>
      <w:r w:rsidR="0066109D">
        <w:rPr>
          <w:lang w:val="fr-CA"/>
        </w:rPr>
        <w:t>plusieurs d</w:t>
      </w:r>
      <w:r w:rsidR="0067395D">
        <w:rPr>
          <w:lang w:val="fr-CA"/>
        </w:rPr>
        <w:t>roits de la Charte</w:t>
      </w:r>
      <w:r w:rsidR="00767177">
        <w:rPr>
          <w:lang w:val="fr-CA"/>
        </w:rPr>
        <w:t xml:space="preserve"> et protègent </w:t>
      </w:r>
      <w:r w:rsidR="000C746F">
        <w:rPr>
          <w:lang w:val="fr-CA"/>
        </w:rPr>
        <w:t xml:space="preserve">des </w:t>
      </w:r>
      <w:r>
        <w:rPr>
          <w:lang w:val="fr-CA"/>
        </w:rPr>
        <w:t>composantes essentielles du droit à la santé</w:t>
      </w:r>
      <w:r w:rsidR="00035DA0">
        <w:rPr>
          <w:lang w:val="fr-CA"/>
        </w:rPr>
        <w:t>, tel que consacré par le droit international</w:t>
      </w:r>
      <w:r w:rsidR="00F07C04">
        <w:rPr>
          <w:lang w:val="fr-CA"/>
        </w:rPr>
        <w:t>.</w:t>
      </w:r>
      <w:r>
        <w:rPr>
          <w:lang w:val="fr-CA"/>
        </w:rPr>
        <w:t xml:space="preserve"> </w:t>
      </w:r>
    </w:p>
    <w:p w14:paraId="2281BE7D" w14:textId="2110360A" w:rsidR="00033504" w:rsidRDefault="4BD1F444" w:rsidP="00D57CB8">
      <w:pPr>
        <w:pStyle w:val="Paragraphe"/>
        <w:rPr>
          <w:rFonts w:cs="Arial"/>
          <w:lang w:val="fr-CA"/>
        </w:rPr>
      </w:pPr>
      <w:r w:rsidRPr="0BD322B7">
        <w:rPr>
          <w:lang w:val="fr-CA"/>
        </w:rPr>
        <w:t xml:space="preserve">D’autre part, </w:t>
      </w:r>
      <w:r w:rsidRPr="0BD322B7">
        <w:rPr>
          <w:rFonts w:cs="Arial"/>
          <w:lang w:val="fr-CA"/>
        </w:rPr>
        <w:t>la Commission souhaite faire part de certaines inquiétudes liées à la réduction du nombre de comité</w:t>
      </w:r>
      <w:r w:rsidR="006217D8">
        <w:rPr>
          <w:rFonts w:cs="Arial"/>
          <w:lang w:val="fr-CA"/>
        </w:rPr>
        <w:t>s</w:t>
      </w:r>
      <w:r w:rsidRPr="0BD322B7">
        <w:rPr>
          <w:rFonts w:cs="Arial"/>
          <w:lang w:val="fr-CA"/>
        </w:rPr>
        <w:t xml:space="preserve"> des usagers qui pourrait découler du projet de loi</w:t>
      </w:r>
      <w:r w:rsidR="38F85508" w:rsidRPr="0BD322B7">
        <w:rPr>
          <w:rFonts w:cs="Arial"/>
          <w:lang w:val="fr-CA"/>
        </w:rPr>
        <w:t>.</w:t>
      </w:r>
      <w:r w:rsidR="1B125EC8" w:rsidRPr="0BD322B7">
        <w:rPr>
          <w:rFonts w:cs="Arial"/>
          <w:lang w:val="fr-CA"/>
        </w:rPr>
        <w:t xml:space="preserve"> Dans l’exercice de ses </w:t>
      </w:r>
      <w:r w:rsidR="7CD1D208" w:rsidRPr="0BD322B7">
        <w:rPr>
          <w:rFonts w:cs="Arial"/>
          <w:lang w:val="fr-CA"/>
        </w:rPr>
        <w:t>mandats</w:t>
      </w:r>
      <w:r w:rsidR="1B125EC8" w:rsidRPr="0BD322B7">
        <w:rPr>
          <w:rFonts w:cs="Arial"/>
          <w:lang w:val="fr-CA"/>
        </w:rPr>
        <w:t>, la Commis</w:t>
      </w:r>
      <w:r w:rsidR="51EF9CC1" w:rsidRPr="0BD322B7">
        <w:rPr>
          <w:rFonts w:cs="Arial"/>
          <w:lang w:val="fr-CA"/>
        </w:rPr>
        <w:t xml:space="preserve">sion </w:t>
      </w:r>
      <w:r w:rsidR="197C97BB" w:rsidRPr="0BD322B7">
        <w:rPr>
          <w:rFonts w:cs="Arial"/>
          <w:lang w:val="fr-CA"/>
        </w:rPr>
        <w:t>est</w:t>
      </w:r>
      <w:r w:rsidR="5353C13F" w:rsidRPr="0BD322B7">
        <w:rPr>
          <w:rFonts w:cs="Arial"/>
          <w:lang w:val="fr-CA"/>
        </w:rPr>
        <w:t xml:space="preserve"> </w:t>
      </w:r>
      <w:r w:rsidR="6FEDC7F1" w:rsidRPr="0BD322B7">
        <w:rPr>
          <w:rFonts w:cs="Arial"/>
          <w:lang w:val="fr-CA"/>
        </w:rPr>
        <w:t xml:space="preserve">à </w:t>
      </w:r>
      <w:r w:rsidR="197C97BB" w:rsidRPr="0BD322B7">
        <w:rPr>
          <w:rFonts w:cs="Arial"/>
          <w:lang w:val="fr-CA"/>
        </w:rPr>
        <w:t xml:space="preserve">même de </w:t>
      </w:r>
      <w:r w:rsidR="23E62828" w:rsidRPr="0BD322B7">
        <w:rPr>
          <w:rFonts w:cs="Arial"/>
          <w:lang w:val="fr-CA"/>
        </w:rPr>
        <w:t xml:space="preserve">témoigner de l’importance </w:t>
      </w:r>
      <w:r w:rsidR="4637322A" w:rsidRPr="0BD322B7">
        <w:rPr>
          <w:rFonts w:cs="Arial"/>
          <w:lang w:val="fr-CA"/>
        </w:rPr>
        <w:t>du</w:t>
      </w:r>
      <w:r w:rsidR="38F85508" w:rsidRPr="0BD322B7">
        <w:rPr>
          <w:rFonts w:cs="Arial"/>
          <w:lang w:val="fr-CA"/>
        </w:rPr>
        <w:t xml:space="preserve"> </w:t>
      </w:r>
      <w:r w:rsidR="69C4DFEB" w:rsidRPr="0BD322B7">
        <w:rPr>
          <w:rFonts w:cs="Arial"/>
          <w:lang w:val="fr-CA"/>
        </w:rPr>
        <w:t xml:space="preserve">rôle </w:t>
      </w:r>
      <w:r w:rsidR="18420723" w:rsidRPr="0BD322B7">
        <w:rPr>
          <w:rFonts w:cs="Arial"/>
          <w:lang w:val="fr-CA"/>
        </w:rPr>
        <w:t>que joue</w:t>
      </w:r>
      <w:r w:rsidR="69236D3F" w:rsidRPr="0BD322B7">
        <w:rPr>
          <w:rFonts w:cs="Arial"/>
          <w:lang w:val="fr-CA"/>
        </w:rPr>
        <w:t>nt</w:t>
      </w:r>
      <w:r w:rsidR="18420723" w:rsidRPr="0BD322B7">
        <w:rPr>
          <w:rFonts w:cs="Arial"/>
          <w:lang w:val="fr-CA"/>
        </w:rPr>
        <w:t xml:space="preserve"> l</w:t>
      </w:r>
      <w:r w:rsidR="69C4DFEB" w:rsidRPr="0BD322B7">
        <w:rPr>
          <w:rFonts w:cs="Arial"/>
          <w:lang w:val="fr-CA"/>
        </w:rPr>
        <w:t xml:space="preserve">es comités d’usagers </w:t>
      </w:r>
      <w:r w:rsidR="18420723" w:rsidRPr="0BD322B7">
        <w:rPr>
          <w:rFonts w:cs="Arial"/>
          <w:lang w:val="fr-CA"/>
        </w:rPr>
        <w:t>dans</w:t>
      </w:r>
      <w:r w:rsidR="51D3A2D7" w:rsidRPr="0BD322B7">
        <w:rPr>
          <w:rFonts w:cs="Arial"/>
          <w:lang w:val="fr-CA"/>
        </w:rPr>
        <w:t xml:space="preserve"> </w:t>
      </w:r>
      <w:r w:rsidR="77B709CD" w:rsidRPr="0BD322B7">
        <w:rPr>
          <w:rFonts w:cs="Arial"/>
          <w:lang w:val="fr-CA"/>
        </w:rPr>
        <w:t xml:space="preserve">la promotion </w:t>
      </w:r>
      <w:r w:rsidR="43064492" w:rsidRPr="0BD322B7">
        <w:rPr>
          <w:rFonts w:cs="Arial"/>
          <w:lang w:val="fr-CA"/>
        </w:rPr>
        <w:t xml:space="preserve">ainsi </w:t>
      </w:r>
      <w:r w:rsidR="77B709CD" w:rsidRPr="0BD322B7">
        <w:rPr>
          <w:rFonts w:cs="Arial"/>
          <w:lang w:val="fr-CA"/>
        </w:rPr>
        <w:t xml:space="preserve">que la défense des </w:t>
      </w:r>
      <w:r w:rsidR="51D3A2D7" w:rsidRPr="0BD322B7">
        <w:rPr>
          <w:rFonts w:cs="Arial"/>
          <w:lang w:val="fr-CA"/>
        </w:rPr>
        <w:t>dr</w:t>
      </w:r>
      <w:r w:rsidR="672EAA04" w:rsidRPr="0BD322B7">
        <w:rPr>
          <w:rFonts w:cs="Arial"/>
          <w:lang w:val="fr-CA"/>
        </w:rPr>
        <w:t>oits de ce</w:t>
      </w:r>
      <w:r w:rsidR="69236D3F" w:rsidRPr="0BD322B7">
        <w:rPr>
          <w:rFonts w:cs="Arial"/>
          <w:lang w:val="fr-CA"/>
        </w:rPr>
        <w:t>s</w:t>
      </w:r>
      <w:r w:rsidR="672EAA04" w:rsidRPr="0BD322B7">
        <w:rPr>
          <w:rFonts w:cs="Arial"/>
          <w:lang w:val="fr-CA"/>
        </w:rPr>
        <w:t xml:space="preserve"> derniers</w:t>
      </w:r>
      <w:r w:rsidR="203B68EB" w:rsidRPr="0BD322B7">
        <w:rPr>
          <w:rFonts w:cs="Arial"/>
          <w:lang w:val="fr-CA"/>
        </w:rPr>
        <w:t>, notamment ceux</w:t>
      </w:r>
      <w:r w:rsidR="5D65BE5D" w:rsidRPr="0BD322B7">
        <w:rPr>
          <w:rFonts w:cs="Arial"/>
          <w:lang w:val="fr-CA"/>
        </w:rPr>
        <w:t xml:space="preserve"> qui</w:t>
      </w:r>
      <w:r w:rsidR="35003594" w:rsidRPr="0BD322B7">
        <w:rPr>
          <w:rFonts w:cs="Arial"/>
          <w:lang w:val="fr-CA"/>
        </w:rPr>
        <w:t xml:space="preserve"> </w:t>
      </w:r>
      <w:r w:rsidR="75DD5E12" w:rsidRPr="0BD322B7">
        <w:rPr>
          <w:rFonts w:cs="Arial"/>
          <w:lang w:val="fr-CA"/>
        </w:rPr>
        <w:t xml:space="preserve">portent la </w:t>
      </w:r>
      <w:r w:rsidR="202AAB65" w:rsidRPr="0BD322B7">
        <w:rPr>
          <w:rFonts w:cs="Arial"/>
          <w:lang w:val="fr-CA"/>
        </w:rPr>
        <w:t>parole des</w:t>
      </w:r>
      <w:r w:rsidR="35003594" w:rsidRPr="0BD322B7">
        <w:rPr>
          <w:rFonts w:cs="Arial"/>
          <w:lang w:val="fr-CA"/>
        </w:rPr>
        <w:t xml:space="preserve"> enfants, </w:t>
      </w:r>
      <w:r w:rsidR="75DD5E12" w:rsidRPr="0BD322B7">
        <w:rPr>
          <w:rFonts w:cs="Arial"/>
          <w:lang w:val="fr-CA"/>
        </w:rPr>
        <w:t>d</w:t>
      </w:r>
      <w:r w:rsidR="35003594" w:rsidRPr="0BD322B7">
        <w:rPr>
          <w:rFonts w:cs="Arial"/>
          <w:lang w:val="fr-CA"/>
        </w:rPr>
        <w:t>es jeu</w:t>
      </w:r>
      <w:r w:rsidR="741D53E1" w:rsidRPr="0BD322B7">
        <w:rPr>
          <w:rFonts w:cs="Arial"/>
          <w:lang w:val="fr-CA"/>
        </w:rPr>
        <w:t>nes</w:t>
      </w:r>
      <w:r w:rsidR="415B0181" w:rsidRPr="0BD322B7">
        <w:rPr>
          <w:rFonts w:cs="Arial"/>
          <w:lang w:val="fr-CA"/>
        </w:rPr>
        <w:t xml:space="preserve">, </w:t>
      </w:r>
      <w:r w:rsidR="75DD5E12" w:rsidRPr="0BD322B7">
        <w:rPr>
          <w:rFonts w:cs="Arial"/>
          <w:lang w:val="fr-CA"/>
        </w:rPr>
        <w:t>d</w:t>
      </w:r>
      <w:r w:rsidR="741D53E1" w:rsidRPr="0BD322B7">
        <w:rPr>
          <w:rFonts w:cs="Arial"/>
          <w:lang w:val="fr-CA"/>
        </w:rPr>
        <w:t xml:space="preserve">es personnes âgées et </w:t>
      </w:r>
      <w:r w:rsidR="75DD5E12" w:rsidRPr="0BD322B7">
        <w:rPr>
          <w:rFonts w:cs="Arial"/>
          <w:lang w:val="fr-CA"/>
        </w:rPr>
        <w:t>d</w:t>
      </w:r>
      <w:r w:rsidR="741D53E1" w:rsidRPr="0BD322B7">
        <w:rPr>
          <w:rFonts w:cs="Arial"/>
          <w:lang w:val="fr-CA"/>
        </w:rPr>
        <w:t xml:space="preserve">es personnes </w:t>
      </w:r>
      <w:r w:rsidR="415B0181" w:rsidRPr="0BD322B7">
        <w:rPr>
          <w:rFonts w:cs="Arial"/>
          <w:lang w:val="fr-CA"/>
        </w:rPr>
        <w:t>handicapées</w:t>
      </w:r>
      <w:r w:rsidR="51D3A2D7" w:rsidRPr="0BD322B7">
        <w:rPr>
          <w:rFonts w:cs="Arial"/>
          <w:lang w:val="fr-CA"/>
        </w:rPr>
        <w:t xml:space="preserve">. </w:t>
      </w:r>
      <w:r w:rsidR="46DAB280" w:rsidRPr="0BD322B7">
        <w:rPr>
          <w:rFonts w:cs="Arial"/>
          <w:lang w:val="fr-CA"/>
        </w:rPr>
        <w:t xml:space="preserve">La Commission </w:t>
      </w:r>
      <w:r w:rsidR="271C5109" w:rsidRPr="0BD322B7">
        <w:rPr>
          <w:rFonts w:cs="Arial"/>
          <w:lang w:val="fr-CA"/>
        </w:rPr>
        <w:t>traite ensuite du</w:t>
      </w:r>
      <w:r w:rsidRPr="0BD322B7">
        <w:rPr>
          <w:rFonts w:cs="Arial"/>
          <w:lang w:val="fr-CA"/>
        </w:rPr>
        <w:t xml:space="preserve"> cadre de protection des personnes </w:t>
      </w:r>
      <w:r w:rsidR="5D28FED5" w:rsidRPr="0BD322B7">
        <w:rPr>
          <w:rFonts w:cs="Arial"/>
          <w:lang w:val="fr-CA"/>
        </w:rPr>
        <w:t>vivant</w:t>
      </w:r>
      <w:r w:rsidRPr="0BD322B7">
        <w:rPr>
          <w:rFonts w:cs="Arial"/>
          <w:lang w:val="fr-CA"/>
        </w:rPr>
        <w:t xml:space="preserve"> en résidence privée pour aînés et </w:t>
      </w:r>
      <w:r w:rsidR="7A5C87B5" w:rsidRPr="0BD322B7">
        <w:rPr>
          <w:rFonts w:cs="Arial"/>
          <w:lang w:val="fr-CA"/>
        </w:rPr>
        <w:t xml:space="preserve">en </w:t>
      </w:r>
      <w:r w:rsidR="006A4787" w:rsidRPr="0BD322B7">
        <w:rPr>
          <w:rFonts w:cs="Arial"/>
          <w:lang w:val="fr-CA"/>
        </w:rPr>
        <w:t>ressource d’hébergement</w:t>
      </w:r>
      <w:r w:rsidRPr="0BD322B7">
        <w:rPr>
          <w:rFonts w:cs="Arial"/>
          <w:lang w:val="fr-CA"/>
        </w:rPr>
        <w:t xml:space="preserve"> </w:t>
      </w:r>
      <w:r w:rsidR="271C5109" w:rsidRPr="0BD322B7">
        <w:rPr>
          <w:rFonts w:cs="Arial"/>
          <w:lang w:val="fr-CA"/>
        </w:rPr>
        <w:t>et</w:t>
      </w:r>
      <w:r w:rsidR="54A4B9E2" w:rsidRPr="0BD322B7">
        <w:rPr>
          <w:rFonts w:cs="Arial"/>
          <w:lang w:val="fr-CA"/>
        </w:rPr>
        <w:t xml:space="preserve"> souligne la nécessité </w:t>
      </w:r>
      <w:r w:rsidR="008B1B08">
        <w:rPr>
          <w:rFonts w:cs="Arial"/>
          <w:lang w:val="fr-CA"/>
        </w:rPr>
        <w:lastRenderedPageBreak/>
        <w:t>que ce cadre soit</w:t>
      </w:r>
      <w:r w:rsidRPr="0BD322B7">
        <w:rPr>
          <w:rFonts w:cs="Arial"/>
          <w:lang w:val="fr-CA"/>
        </w:rPr>
        <w:t xml:space="preserve"> accompagné de mesures structurantes permettant de mieux protéger l’ensemble de leurs droits. </w:t>
      </w:r>
    </w:p>
    <w:p w14:paraId="5CD36A64" w14:textId="02C7599D" w:rsidR="00764FBC" w:rsidRPr="00847380" w:rsidRDefault="00033504" w:rsidP="001F1D17">
      <w:pPr>
        <w:pStyle w:val="Paragraphe"/>
        <w:rPr>
          <w:lang w:val="fr-CA"/>
        </w:rPr>
      </w:pPr>
      <w:r w:rsidRPr="00847380">
        <w:rPr>
          <w:lang w:val="fr-CA"/>
        </w:rPr>
        <w:t>Par ailleurs, la Commission émet quelques propositions en lien avec l’accès</w:t>
      </w:r>
      <w:r w:rsidR="000A1D0D" w:rsidRPr="00847380">
        <w:rPr>
          <w:lang w:val="fr-CA"/>
        </w:rPr>
        <w:t xml:space="preserve"> et la prestation</w:t>
      </w:r>
      <w:r w:rsidRPr="00847380">
        <w:rPr>
          <w:lang w:val="fr-CA"/>
        </w:rPr>
        <w:t xml:space="preserve">, en toute égalité, </w:t>
      </w:r>
      <w:r w:rsidR="002770E9" w:rsidRPr="00847380">
        <w:rPr>
          <w:lang w:val="fr-CA"/>
        </w:rPr>
        <w:t xml:space="preserve">de </w:t>
      </w:r>
      <w:r w:rsidRPr="00847380">
        <w:rPr>
          <w:lang w:val="fr-CA"/>
        </w:rPr>
        <w:t xml:space="preserve">soins de santé et </w:t>
      </w:r>
      <w:r w:rsidR="002770E9" w:rsidRPr="00847380">
        <w:rPr>
          <w:lang w:val="fr-CA"/>
        </w:rPr>
        <w:t xml:space="preserve">de </w:t>
      </w:r>
      <w:r w:rsidRPr="00847380">
        <w:rPr>
          <w:lang w:val="fr-CA"/>
        </w:rPr>
        <w:t>services sociaux, particulièrement pour les groupes minoritaires visés par les motifs de non-discrimination énumérés par l’article</w:t>
      </w:r>
      <w:r w:rsidR="00DA2636" w:rsidRPr="00847380">
        <w:rPr>
          <w:lang w:val="fr-CA"/>
        </w:rPr>
        <w:t> </w:t>
      </w:r>
      <w:r w:rsidRPr="00847380">
        <w:rPr>
          <w:lang w:val="fr-CA"/>
        </w:rPr>
        <w:t xml:space="preserve">10 de la Charte. </w:t>
      </w:r>
      <w:r w:rsidR="005C5F25">
        <w:rPr>
          <w:lang w:val="fr-CA"/>
        </w:rPr>
        <w:t>En outre,</w:t>
      </w:r>
      <w:r w:rsidRPr="00847380">
        <w:rPr>
          <w:lang w:val="fr-CA"/>
        </w:rPr>
        <w:t xml:space="preserve"> Commission s’inquiète des conséquences </w:t>
      </w:r>
      <w:r w:rsidR="00604E0D" w:rsidRPr="00847380">
        <w:rPr>
          <w:lang w:val="fr-CA"/>
        </w:rPr>
        <w:t xml:space="preserve">sur l’accès à ce service de santé pour les femmes </w:t>
      </w:r>
      <w:r w:rsidRPr="00847380">
        <w:rPr>
          <w:lang w:val="fr-CA"/>
        </w:rPr>
        <w:t xml:space="preserve">que pourrait avoir l’encadrement proposé des services communautaires d’interruption volontaire de grossesse. </w:t>
      </w:r>
      <w:r w:rsidR="00223EF9">
        <w:rPr>
          <w:lang w:val="fr-CA"/>
        </w:rPr>
        <w:t>Elle s’interroge finalement sur l’impact de la création de Santé Québec à titre d’employeur unique sur l’application des programmes d’accès à l’égalité en emploi dans les organismes publics du réseau de la santé et des services sociaux.</w:t>
      </w:r>
    </w:p>
    <w:p w14:paraId="235AECBB" w14:textId="77777777" w:rsidR="001F1D17" w:rsidRPr="00847380" w:rsidRDefault="001F1D17" w:rsidP="001F1D17">
      <w:pPr>
        <w:pStyle w:val="Corpsdetexte"/>
        <w:rPr>
          <w:rFonts w:eastAsia="Calibri"/>
        </w:rPr>
      </w:pPr>
    </w:p>
    <w:p w14:paraId="233E288A" w14:textId="2C4B8AA4" w:rsidR="00082ACB" w:rsidRDefault="00314E05" w:rsidP="00D57CB8">
      <w:pPr>
        <w:pStyle w:val="Titre1"/>
        <w:tabs>
          <w:tab w:val="left" w:pos="3500"/>
        </w:tabs>
        <w:spacing w:before="240" w:after="240"/>
        <w:ind w:left="0" w:firstLine="0"/>
        <w:rPr>
          <w:rFonts w:cs="Arial"/>
        </w:rPr>
      </w:pPr>
      <w:bookmarkStart w:id="8" w:name="_Toc135132676"/>
      <w:bookmarkStart w:id="9" w:name="_Toc135726948"/>
      <w:bookmarkStart w:id="10" w:name="_Hlk102745464"/>
      <w:bookmarkStart w:id="11" w:name="_Hlk102745495"/>
      <w:bookmarkStart w:id="12" w:name="_Hlk102745382"/>
      <w:r>
        <w:rPr>
          <w:rFonts w:cs="Arial"/>
        </w:rPr>
        <w:t>L</w:t>
      </w:r>
      <w:r w:rsidR="00D172CD">
        <w:rPr>
          <w:rFonts w:cs="Arial"/>
        </w:rPr>
        <w:t xml:space="preserve">e cadre </w:t>
      </w:r>
      <w:r w:rsidR="00BE44EA">
        <w:rPr>
          <w:rFonts w:cs="Arial"/>
        </w:rPr>
        <w:t>juridique de la charte</w:t>
      </w:r>
      <w:r w:rsidR="00AF4823">
        <w:rPr>
          <w:rFonts w:cs="Arial"/>
        </w:rPr>
        <w:t xml:space="preserve"> et le droit à la santé</w:t>
      </w:r>
      <w:bookmarkEnd w:id="8"/>
      <w:bookmarkEnd w:id="9"/>
      <w:r w:rsidR="00D172CD">
        <w:rPr>
          <w:rFonts w:cs="Arial"/>
        </w:rPr>
        <w:tab/>
      </w:r>
    </w:p>
    <w:p w14:paraId="18319106" w14:textId="2AB2EAE1" w:rsidR="00BB7CDC" w:rsidRDefault="000331D7" w:rsidP="00156A14">
      <w:pPr>
        <w:pStyle w:val="Titre2"/>
      </w:pPr>
      <w:bookmarkStart w:id="13" w:name="_Toc135132677"/>
      <w:bookmarkStart w:id="14" w:name="_Toc135726949"/>
      <w:bookmarkEnd w:id="10"/>
      <w:r>
        <w:t>1.1</w:t>
      </w:r>
      <w:r>
        <w:tab/>
      </w:r>
      <w:r w:rsidR="00695DD2">
        <w:t xml:space="preserve">Les objectifs </w:t>
      </w:r>
      <w:r w:rsidR="00BE44EA">
        <w:t>du projet de loi</w:t>
      </w:r>
      <w:r w:rsidR="00695DD2">
        <w:t xml:space="preserve"> et </w:t>
      </w:r>
      <w:r w:rsidR="0021720F">
        <w:t>la prise en compte des droits de la personne</w:t>
      </w:r>
      <w:bookmarkEnd w:id="13"/>
      <w:bookmarkEnd w:id="14"/>
    </w:p>
    <w:p w14:paraId="56112099" w14:textId="28C16C72" w:rsidR="00FF13CC" w:rsidRDefault="000014DB" w:rsidP="00D57CB8">
      <w:pPr>
        <w:pStyle w:val="Paragraphe"/>
        <w:rPr>
          <w:rFonts w:cs="Arial"/>
          <w:lang w:val="fr-CA"/>
        </w:rPr>
      </w:pPr>
      <w:r w:rsidRPr="000014DB">
        <w:rPr>
          <w:rFonts w:cs="Arial"/>
          <w:lang w:val="fr-CA"/>
        </w:rPr>
        <w:t xml:space="preserve">La </w:t>
      </w:r>
      <w:r>
        <w:rPr>
          <w:rFonts w:cs="Arial"/>
          <w:i/>
          <w:iCs/>
          <w:lang w:val="fr-CA"/>
        </w:rPr>
        <w:t>Loi sur les services de santé et les services sociaux</w:t>
      </w:r>
      <w:r w:rsidRPr="006C3036">
        <w:rPr>
          <w:rStyle w:val="Appelnotedebasdep"/>
          <w:rFonts w:cs="Arial"/>
          <w:lang w:val="fr-CA"/>
        </w:rPr>
        <w:footnoteReference w:id="12"/>
      </w:r>
      <w:r w:rsidRPr="006C3036">
        <w:rPr>
          <w:rFonts w:cs="Arial"/>
          <w:lang w:val="fr-CA"/>
        </w:rPr>
        <w:t xml:space="preserve"> </w:t>
      </w:r>
      <w:r w:rsidRPr="000014DB">
        <w:rPr>
          <w:rFonts w:cs="Arial"/>
          <w:lang w:val="fr-CA"/>
        </w:rPr>
        <w:t>prévoit, à ses articles </w:t>
      </w:r>
      <w:r w:rsidR="00B60F78">
        <w:rPr>
          <w:rFonts w:cs="Arial"/>
          <w:lang w:val="fr-CA"/>
        </w:rPr>
        <w:t>4 à 16</w:t>
      </w:r>
      <w:r w:rsidRPr="000014DB">
        <w:rPr>
          <w:rFonts w:cs="Arial"/>
          <w:lang w:val="fr-CA"/>
        </w:rPr>
        <w:t xml:space="preserve">, une section </w:t>
      </w:r>
      <w:r w:rsidR="00B60F78">
        <w:rPr>
          <w:rFonts w:cs="Arial"/>
          <w:lang w:val="fr-CA"/>
        </w:rPr>
        <w:t>énonçant</w:t>
      </w:r>
      <w:r w:rsidR="00E35F36">
        <w:rPr>
          <w:rFonts w:cs="Arial"/>
          <w:lang w:val="fr-CA"/>
        </w:rPr>
        <w:t xml:space="preserve"> les</w:t>
      </w:r>
      <w:r w:rsidR="00F2425B">
        <w:rPr>
          <w:rFonts w:cs="Arial"/>
          <w:lang w:val="fr-CA"/>
        </w:rPr>
        <w:t xml:space="preserve"> droits des usagers</w:t>
      </w:r>
      <w:r w:rsidR="00E35F36">
        <w:rPr>
          <w:rFonts w:cs="Arial"/>
          <w:lang w:val="fr-CA"/>
        </w:rPr>
        <w:t xml:space="preserve">. </w:t>
      </w:r>
      <w:r w:rsidR="00C953A7">
        <w:rPr>
          <w:rFonts w:cs="Arial"/>
          <w:lang w:val="fr-CA"/>
        </w:rPr>
        <w:t>C</w:t>
      </w:r>
      <w:r w:rsidR="00E35F36">
        <w:rPr>
          <w:rFonts w:cs="Arial"/>
          <w:lang w:val="fr-CA"/>
        </w:rPr>
        <w:t>ette</w:t>
      </w:r>
      <w:r w:rsidR="00354DDC">
        <w:rPr>
          <w:rFonts w:cs="Arial"/>
          <w:lang w:val="fr-CA"/>
        </w:rPr>
        <w:t xml:space="preserve"> section est reprise presque intégralement dans le projet de loi, </w:t>
      </w:r>
      <w:r w:rsidR="00AD519E">
        <w:rPr>
          <w:rFonts w:cs="Arial"/>
          <w:lang w:val="fr-CA"/>
        </w:rPr>
        <w:t>avec certains ajouts intéressants</w:t>
      </w:r>
      <w:r w:rsidR="00B622F3">
        <w:rPr>
          <w:rStyle w:val="Appelnotedebasdep"/>
          <w:rFonts w:cs="Arial"/>
          <w:lang w:val="fr-CA"/>
        </w:rPr>
        <w:footnoteReference w:id="13"/>
      </w:r>
      <w:r w:rsidR="00AD519E">
        <w:rPr>
          <w:rFonts w:cs="Arial"/>
          <w:lang w:val="fr-CA"/>
        </w:rPr>
        <w:t>.</w:t>
      </w:r>
      <w:r w:rsidR="00872646">
        <w:rPr>
          <w:rFonts w:cs="Arial"/>
          <w:lang w:val="fr-CA"/>
        </w:rPr>
        <w:t xml:space="preserve"> </w:t>
      </w:r>
      <w:r w:rsidR="00C953A7">
        <w:rPr>
          <w:rFonts w:cs="Arial"/>
          <w:lang w:val="fr-CA"/>
        </w:rPr>
        <w:t xml:space="preserve">Toutefois, la Commission </w:t>
      </w:r>
      <w:r w:rsidR="0021720F">
        <w:rPr>
          <w:rFonts w:cs="Arial"/>
          <w:lang w:val="fr-CA"/>
        </w:rPr>
        <w:t>ne s’explique pas et regrette</w:t>
      </w:r>
      <w:r w:rsidR="001D2C1A">
        <w:rPr>
          <w:rFonts w:cs="Arial"/>
          <w:lang w:val="fr-CA"/>
        </w:rPr>
        <w:t xml:space="preserve"> </w:t>
      </w:r>
      <w:r w:rsidR="00C953A7">
        <w:rPr>
          <w:rFonts w:cs="Arial"/>
          <w:lang w:val="fr-CA"/>
        </w:rPr>
        <w:t>la disparition, dans le projet de loi, de</w:t>
      </w:r>
      <w:r w:rsidR="00B34275">
        <w:rPr>
          <w:rFonts w:cs="Arial"/>
          <w:lang w:val="fr-CA"/>
        </w:rPr>
        <w:t xml:space="preserve"> la </w:t>
      </w:r>
      <w:r w:rsidR="00B34275" w:rsidRPr="007E550B">
        <w:rPr>
          <w:rFonts w:cs="Arial"/>
          <w:color w:val="auto"/>
          <w:lang w:val="fr-CA"/>
        </w:rPr>
        <w:t>section</w:t>
      </w:r>
      <w:r w:rsidR="00B34275">
        <w:rPr>
          <w:rFonts w:cs="Arial"/>
          <w:lang w:val="fr-CA"/>
        </w:rPr>
        <w:t xml:space="preserve"> relative à l’objet de la loi, prévue</w:t>
      </w:r>
      <w:r w:rsidR="004D5E74">
        <w:rPr>
          <w:rFonts w:cs="Arial"/>
          <w:lang w:val="fr-CA"/>
        </w:rPr>
        <w:t xml:space="preserve"> actuellement</w:t>
      </w:r>
      <w:r w:rsidR="00B34275">
        <w:rPr>
          <w:rFonts w:cs="Arial"/>
          <w:lang w:val="fr-CA"/>
        </w:rPr>
        <w:t xml:space="preserve"> aux articles</w:t>
      </w:r>
      <w:r w:rsidR="00DA2636">
        <w:rPr>
          <w:rFonts w:cs="Arial"/>
          <w:lang w:val="fr-CA"/>
        </w:rPr>
        <w:t> </w:t>
      </w:r>
      <w:r w:rsidR="00B34275">
        <w:rPr>
          <w:rFonts w:cs="Arial"/>
          <w:lang w:val="fr-CA"/>
        </w:rPr>
        <w:t xml:space="preserve">1 à 3 de la LSSSS. </w:t>
      </w:r>
    </w:p>
    <w:p w14:paraId="59F137DF" w14:textId="0EE75647" w:rsidR="000014DB" w:rsidRDefault="00B34275" w:rsidP="00D57CB8">
      <w:pPr>
        <w:pStyle w:val="Paragraphe"/>
        <w:rPr>
          <w:rFonts w:cs="Arial"/>
          <w:lang w:val="fr-CA"/>
        </w:rPr>
      </w:pPr>
      <w:r>
        <w:rPr>
          <w:rFonts w:cs="Arial"/>
          <w:lang w:val="fr-CA"/>
        </w:rPr>
        <w:t>En effet,</w:t>
      </w:r>
      <w:r w:rsidR="002837A7">
        <w:rPr>
          <w:rFonts w:cs="Arial"/>
          <w:lang w:val="fr-CA"/>
        </w:rPr>
        <w:t xml:space="preserve"> ces articles consacrent</w:t>
      </w:r>
      <w:r w:rsidR="00CE670A">
        <w:rPr>
          <w:rFonts w:cs="Arial"/>
          <w:lang w:val="fr-CA"/>
        </w:rPr>
        <w:t xml:space="preserve"> certains éléments </w:t>
      </w:r>
      <w:r w:rsidR="00C91D89">
        <w:rPr>
          <w:rFonts w:cs="Arial"/>
          <w:lang w:val="fr-CA"/>
        </w:rPr>
        <w:t xml:space="preserve">essentiels à la </w:t>
      </w:r>
      <w:r w:rsidR="00C2442E">
        <w:rPr>
          <w:rFonts w:cs="Arial"/>
          <w:lang w:val="fr-CA"/>
        </w:rPr>
        <w:t xml:space="preserve">mise en œuvre de plusieurs droits de la Charte, </w:t>
      </w:r>
      <w:r w:rsidR="00C2442E" w:rsidRPr="00995CF6">
        <w:rPr>
          <w:lang w:val="fr-CA"/>
        </w:rPr>
        <w:t>dont le droit de tout humain à la vie, la sûreté et l’intégrité de sa personne, le droit de toute personne à la sauvegarde de sa dignité, le droit au respect de sa vie privée ou encore le droit à l’égalité</w:t>
      </w:r>
      <w:r w:rsidR="00C2442E" w:rsidRPr="00E0149F">
        <w:rPr>
          <w:rStyle w:val="Appelnotedebasdep"/>
          <w:rFonts w:cs="Arial"/>
        </w:rPr>
        <w:footnoteReference w:id="14"/>
      </w:r>
      <w:r w:rsidR="00C2442E" w:rsidDel="001743EF">
        <w:rPr>
          <w:rFonts w:cs="Arial"/>
          <w:lang w:val="fr-CA"/>
        </w:rPr>
        <w:t xml:space="preserve">. </w:t>
      </w:r>
      <w:r w:rsidR="008115E2">
        <w:rPr>
          <w:rFonts w:cs="Arial"/>
          <w:lang w:val="fr-CA"/>
        </w:rPr>
        <w:t xml:space="preserve">Cette section de la LSSSS </w:t>
      </w:r>
      <w:r w:rsidR="00A45F3D">
        <w:rPr>
          <w:rFonts w:cs="Arial"/>
          <w:lang w:val="fr-CA"/>
        </w:rPr>
        <w:t>offre également une forme de</w:t>
      </w:r>
      <w:r w:rsidR="00C2442E">
        <w:rPr>
          <w:rFonts w:cs="Arial"/>
          <w:lang w:val="fr-CA"/>
        </w:rPr>
        <w:t xml:space="preserve"> protection </w:t>
      </w:r>
      <w:r w:rsidR="00C2442E">
        <w:rPr>
          <w:rFonts w:cs="Arial"/>
          <w:lang w:val="fr-CA"/>
        </w:rPr>
        <w:lastRenderedPageBreak/>
        <w:t>du droit à la santé et de ses déterminants</w:t>
      </w:r>
      <w:r w:rsidR="00A3069E">
        <w:rPr>
          <w:rStyle w:val="Appelnotedebasdep"/>
          <w:rFonts w:cs="Arial"/>
          <w:lang w:val="fr-CA"/>
        </w:rPr>
        <w:footnoteReference w:id="15"/>
      </w:r>
      <w:r w:rsidR="00A45F3D">
        <w:rPr>
          <w:rFonts w:cs="Arial"/>
          <w:lang w:val="fr-CA"/>
        </w:rPr>
        <w:t>.</w:t>
      </w:r>
      <w:r w:rsidR="006217D8">
        <w:rPr>
          <w:rFonts w:cs="Arial"/>
          <w:lang w:val="fr-CA"/>
        </w:rPr>
        <w:t xml:space="preserve"> </w:t>
      </w:r>
      <w:r w:rsidR="00082869">
        <w:rPr>
          <w:rFonts w:cs="Arial"/>
          <w:lang w:val="fr-CA"/>
        </w:rPr>
        <w:t>Leur disparition nous parait ainsi constituer un recul dans la protection des droits</w:t>
      </w:r>
      <w:r w:rsidR="00B622F3">
        <w:rPr>
          <w:rFonts w:cs="Arial"/>
          <w:lang w:val="fr-CA"/>
        </w:rPr>
        <w:t xml:space="preserve"> de la personne. </w:t>
      </w:r>
    </w:p>
    <w:p w14:paraId="770EF6EF" w14:textId="42306627" w:rsidR="00770ACD" w:rsidRPr="00847380" w:rsidRDefault="00CF6EB0" w:rsidP="001F1D17">
      <w:pPr>
        <w:pStyle w:val="Paragraphe"/>
        <w:rPr>
          <w:lang w:val="fr-CA"/>
        </w:rPr>
      </w:pPr>
      <w:r w:rsidRPr="00847380">
        <w:rPr>
          <w:lang w:val="fr-CA"/>
        </w:rPr>
        <w:t xml:space="preserve">Les </w:t>
      </w:r>
      <w:r w:rsidR="00D2727C" w:rsidRPr="00847380">
        <w:rPr>
          <w:lang w:val="fr-CA"/>
        </w:rPr>
        <w:t>articles</w:t>
      </w:r>
      <w:r w:rsidR="00DA2636" w:rsidRPr="00847380">
        <w:rPr>
          <w:lang w:val="fr-CA"/>
        </w:rPr>
        <w:t> </w:t>
      </w:r>
      <w:r w:rsidR="00D2727C" w:rsidRPr="00847380">
        <w:rPr>
          <w:lang w:val="fr-CA"/>
        </w:rPr>
        <w:t>1 à 3 de la LSSSS</w:t>
      </w:r>
      <w:r w:rsidR="00433100" w:rsidRPr="00847380">
        <w:rPr>
          <w:lang w:val="fr-CA"/>
        </w:rPr>
        <w:t xml:space="preserve"> définissent </w:t>
      </w:r>
      <w:r w:rsidR="00240657" w:rsidRPr="00847380">
        <w:rPr>
          <w:lang w:val="fr-CA"/>
        </w:rPr>
        <w:t xml:space="preserve">les objectifs fondamentaux </w:t>
      </w:r>
      <w:r w:rsidR="0004107E" w:rsidRPr="00847380">
        <w:rPr>
          <w:lang w:val="fr-CA"/>
        </w:rPr>
        <w:t xml:space="preserve">poursuivis par </w:t>
      </w:r>
      <w:r w:rsidR="00E81B9C" w:rsidRPr="00847380">
        <w:rPr>
          <w:lang w:val="fr-CA"/>
        </w:rPr>
        <w:t xml:space="preserve">le régime québécois de santé et de services sociaux. </w:t>
      </w:r>
      <w:r w:rsidR="00562687" w:rsidRPr="00847380">
        <w:rPr>
          <w:lang w:val="fr-CA"/>
        </w:rPr>
        <w:t xml:space="preserve">Ces objectifs </w:t>
      </w:r>
      <w:r w:rsidR="004D7007" w:rsidRPr="00847380">
        <w:rPr>
          <w:lang w:val="fr-CA"/>
        </w:rPr>
        <w:t>sont très importants dans l’interprétation donnée</w:t>
      </w:r>
      <w:r w:rsidR="00425EDB" w:rsidRPr="00847380">
        <w:rPr>
          <w:lang w:val="fr-CA"/>
        </w:rPr>
        <w:t xml:space="preserve"> à l’ensemble des </w:t>
      </w:r>
      <w:r w:rsidR="009152A8" w:rsidRPr="00847380">
        <w:rPr>
          <w:lang w:val="fr-CA"/>
        </w:rPr>
        <w:t>dispositions de la loi. En effet,</w:t>
      </w:r>
      <w:r w:rsidR="00417AA2" w:rsidRPr="00847380">
        <w:rPr>
          <w:lang w:val="fr-CA"/>
        </w:rPr>
        <w:t xml:space="preserve"> </w:t>
      </w:r>
      <w:r w:rsidR="00885F73" w:rsidRPr="00847380">
        <w:rPr>
          <w:lang w:val="fr-CA"/>
        </w:rPr>
        <w:t>comme le souligne</w:t>
      </w:r>
      <w:r w:rsidR="007E7EA4" w:rsidRPr="00847380">
        <w:rPr>
          <w:lang w:val="fr-CA"/>
        </w:rPr>
        <w:t>nt</w:t>
      </w:r>
      <w:r w:rsidR="00885F73" w:rsidRPr="00847380">
        <w:rPr>
          <w:lang w:val="fr-CA"/>
        </w:rPr>
        <w:t xml:space="preserve"> les auteurs </w:t>
      </w:r>
      <w:r w:rsidR="00AF4B78" w:rsidRPr="00847380">
        <w:rPr>
          <w:lang w:val="fr-CA"/>
        </w:rPr>
        <w:t>P</w:t>
      </w:r>
      <w:r w:rsidR="0095648D" w:rsidRPr="00847380">
        <w:rPr>
          <w:lang w:val="fr-CA"/>
        </w:rPr>
        <w:t xml:space="preserve">ierre-André Côté et Mathieu </w:t>
      </w:r>
      <w:proofErr w:type="spellStart"/>
      <w:r w:rsidR="0095648D" w:rsidRPr="00847380">
        <w:rPr>
          <w:lang w:val="fr-CA"/>
        </w:rPr>
        <w:t>Devinat</w:t>
      </w:r>
      <w:proofErr w:type="spellEnd"/>
      <w:r w:rsidR="007C4CA5" w:rsidRPr="00847380">
        <w:rPr>
          <w:lang w:val="fr-CA"/>
        </w:rPr>
        <w:t xml:space="preserve"> dans leur ouvrage </w:t>
      </w:r>
      <w:r w:rsidR="007C4CA5" w:rsidRPr="00847380">
        <w:rPr>
          <w:i/>
          <w:iCs/>
          <w:lang w:val="fr-CA"/>
        </w:rPr>
        <w:t xml:space="preserve">Interprétation des lois, </w:t>
      </w:r>
      <w:r w:rsidR="007C4CA5" w:rsidRPr="00847380">
        <w:rPr>
          <w:lang w:val="fr-CA"/>
        </w:rPr>
        <w:t>les «</w:t>
      </w:r>
      <w:r w:rsidR="00693010" w:rsidRPr="00847380">
        <w:rPr>
          <w:lang w:val="fr-CA"/>
        </w:rPr>
        <w:t> </w:t>
      </w:r>
      <w:r w:rsidR="007C4CA5" w:rsidRPr="00847380">
        <w:rPr>
          <w:lang w:val="fr-CA"/>
        </w:rPr>
        <w:t>dispositions d’obje</w:t>
      </w:r>
      <w:r w:rsidR="00A811DD" w:rsidRPr="00847380">
        <w:rPr>
          <w:lang w:val="fr-CA"/>
        </w:rPr>
        <w:t>t</w:t>
      </w:r>
      <w:r w:rsidR="00693010" w:rsidRPr="00847380">
        <w:rPr>
          <w:lang w:val="fr-CA"/>
        </w:rPr>
        <w:t> </w:t>
      </w:r>
      <w:r w:rsidR="00A811DD" w:rsidRPr="00847380">
        <w:rPr>
          <w:lang w:val="fr-CA"/>
        </w:rPr>
        <w:t xml:space="preserve">» </w:t>
      </w:r>
      <w:r w:rsidR="008B7D65" w:rsidRPr="00847380">
        <w:rPr>
          <w:lang w:val="fr-CA"/>
        </w:rPr>
        <w:t xml:space="preserve">jouent un rôle </w:t>
      </w:r>
      <w:r w:rsidR="00110CB9" w:rsidRPr="00847380">
        <w:rPr>
          <w:lang w:val="fr-CA"/>
        </w:rPr>
        <w:t>déterminant</w:t>
      </w:r>
      <w:r w:rsidR="008B7D65" w:rsidRPr="00847380">
        <w:rPr>
          <w:lang w:val="fr-CA"/>
        </w:rPr>
        <w:t xml:space="preserve"> dans l’interprétation </w:t>
      </w:r>
      <w:r w:rsidR="002A1189" w:rsidRPr="00847380">
        <w:rPr>
          <w:lang w:val="fr-CA"/>
        </w:rPr>
        <w:t xml:space="preserve">des autres </w:t>
      </w:r>
      <w:r w:rsidR="009C338C" w:rsidRPr="00847380">
        <w:rPr>
          <w:lang w:val="fr-CA"/>
        </w:rPr>
        <w:t>articles contenus dans la loi </w:t>
      </w:r>
      <w:r w:rsidR="00BF0724" w:rsidRPr="00847380">
        <w:rPr>
          <w:lang w:val="fr-CA"/>
        </w:rPr>
        <w:t>«</w:t>
      </w:r>
      <w:r w:rsidR="00693010" w:rsidRPr="00847380">
        <w:rPr>
          <w:lang w:val="fr-CA"/>
        </w:rPr>
        <w:t> </w:t>
      </w:r>
      <w:r w:rsidR="009C338C" w:rsidRPr="00847380">
        <w:rPr>
          <w:lang w:val="fr-CA"/>
        </w:rPr>
        <w:t>en favorisant une lecture qui serait conforme à l’objectif législatif et aux valeurs qu’elles énoncent</w:t>
      </w:r>
      <w:r w:rsidR="00693010" w:rsidRPr="00847380">
        <w:rPr>
          <w:lang w:val="fr-CA"/>
        </w:rPr>
        <w:t> </w:t>
      </w:r>
      <w:r w:rsidR="00BF0724" w:rsidRPr="00847380">
        <w:rPr>
          <w:lang w:val="fr-CA"/>
        </w:rPr>
        <w:t>»</w:t>
      </w:r>
      <w:r w:rsidR="004A5F25">
        <w:rPr>
          <w:rStyle w:val="Appelnotedebasdep"/>
        </w:rPr>
        <w:footnoteReference w:id="16"/>
      </w:r>
      <w:r w:rsidR="009C338C" w:rsidRPr="00847380">
        <w:rPr>
          <w:lang w:val="fr-CA"/>
        </w:rPr>
        <w:t>.</w:t>
      </w:r>
      <w:r w:rsidR="00873410" w:rsidRPr="00847380">
        <w:rPr>
          <w:lang w:val="fr-CA"/>
        </w:rPr>
        <w:t xml:space="preserve"> Ces dispositions </w:t>
      </w:r>
      <w:r w:rsidR="00966BD2" w:rsidRPr="00847380">
        <w:rPr>
          <w:lang w:val="fr-CA"/>
        </w:rPr>
        <w:t>«</w:t>
      </w:r>
      <w:r w:rsidR="00693010" w:rsidRPr="00847380">
        <w:rPr>
          <w:lang w:val="fr-CA"/>
        </w:rPr>
        <w:t> </w:t>
      </w:r>
      <w:r w:rsidR="00966BD2" w:rsidRPr="00847380">
        <w:rPr>
          <w:lang w:val="fr-CA"/>
        </w:rPr>
        <w:t>servent notamment à apprécier la validité des décisions de nature discrétionnaire</w:t>
      </w:r>
      <w:r w:rsidR="0003462B" w:rsidRPr="00847380">
        <w:rPr>
          <w:lang w:val="fr-CA"/>
        </w:rPr>
        <w:t xml:space="preserve"> prises dans le cadre de la loi qui les contient</w:t>
      </w:r>
      <w:r w:rsidR="00693010" w:rsidRPr="00847380">
        <w:rPr>
          <w:lang w:val="fr-CA"/>
        </w:rPr>
        <w:t> </w:t>
      </w:r>
      <w:r w:rsidR="0003462B" w:rsidRPr="00847380">
        <w:rPr>
          <w:lang w:val="fr-CA"/>
        </w:rPr>
        <w:t>»</w:t>
      </w:r>
      <w:r w:rsidR="00FD3360">
        <w:rPr>
          <w:rStyle w:val="Appelnotedebasdep"/>
        </w:rPr>
        <w:footnoteReference w:id="17"/>
      </w:r>
      <w:r w:rsidR="0003462B" w:rsidRPr="00847380">
        <w:rPr>
          <w:lang w:val="fr-CA"/>
        </w:rPr>
        <w:t xml:space="preserve">. </w:t>
      </w:r>
    </w:p>
    <w:p w14:paraId="5F27C377" w14:textId="7B392BF0" w:rsidR="00957CCF" w:rsidRPr="00847380" w:rsidRDefault="00334F02" w:rsidP="001F1D17">
      <w:pPr>
        <w:pStyle w:val="Paragraphe"/>
        <w:rPr>
          <w:lang w:val="fr-CA"/>
        </w:rPr>
      </w:pPr>
      <w:r w:rsidRPr="00847380">
        <w:rPr>
          <w:lang w:val="fr-CA"/>
        </w:rPr>
        <w:t>Ainsi, l</w:t>
      </w:r>
      <w:r w:rsidR="00B622F3" w:rsidRPr="00847380">
        <w:rPr>
          <w:lang w:val="fr-CA"/>
        </w:rPr>
        <w:t>’article</w:t>
      </w:r>
      <w:r w:rsidR="00D56715" w:rsidRPr="00847380">
        <w:rPr>
          <w:lang w:val="fr-CA"/>
        </w:rPr>
        <w:t xml:space="preserve"> premier de la LSSSS pr</w:t>
      </w:r>
      <w:r w:rsidR="00120AC2" w:rsidRPr="00847380">
        <w:rPr>
          <w:lang w:val="fr-CA"/>
        </w:rPr>
        <w:t>évoit que le régime de services de santé et de services sociaux québécois a pour but «</w:t>
      </w:r>
      <w:r w:rsidR="00693010" w:rsidRPr="00847380">
        <w:rPr>
          <w:lang w:val="fr-CA"/>
        </w:rPr>
        <w:t> </w:t>
      </w:r>
      <w:r w:rsidR="00120AC2" w:rsidRPr="00847380">
        <w:rPr>
          <w:lang w:val="fr-CA"/>
        </w:rPr>
        <w:t>le maintien et l’amélioration physique, psychique et sociale des personnes d’agir dans leur milieu et d’accomplir les rôles qu’elles entendent assumer d’une manière acceptable pour elles-mêmes et pour les groupes dont elles font partie</w:t>
      </w:r>
      <w:r w:rsidR="00693010" w:rsidRPr="00847380">
        <w:rPr>
          <w:lang w:val="fr-CA"/>
        </w:rPr>
        <w:t> </w:t>
      </w:r>
      <w:r w:rsidR="00120AC2" w:rsidRPr="00847380">
        <w:rPr>
          <w:lang w:val="fr-CA"/>
        </w:rPr>
        <w:t>»</w:t>
      </w:r>
      <w:r w:rsidR="00120AC2">
        <w:rPr>
          <w:rStyle w:val="Appelnotedebasdep"/>
        </w:rPr>
        <w:footnoteReference w:id="18"/>
      </w:r>
      <w:r w:rsidR="00120AC2" w:rsidRPr="00847380">
        <w:rPr>
          <w:lang w:val="fr-CA"/>
        </w:rPr>
        <w:t xml:space="preserve">. </w:t>
      </w:r>
      <w:r w:rsidR="00BE2D42" w:rsidRPr="00847380">
        <w:rPr>
          <w:lang w:val="fr-CA"/>
        </w:rPr>
        <w:t xml:space="preserve">Il est ensuite spécifié que le </w:t>
      </w:r>
      <w:r w:rsidR="00957CCF" w:rsidRPr="00847380">
        <w:rPr>
          <w:lang w:val="fr-CA"/>
        </w:rPr>
        <w:t>régime</w:t>
      </w:r>
      <w:r w:rsidR="00BE2D42" w:rsidRPr="00847380">
        <w:rPr>
          <w:lang w:val="fr-CA"/>
        </w:rPr>
        <w:t xml:space="preserve"> vise plus particulièrement </w:t>
      </w:r>
      <w:r w:rsidR="00957CCF" w:rsidRPr="00847380">
        <w:rPr>
          <w:lang w:val="fr-CA"/>
        </w:rPr>
        <w:t xml:space="preserve">à : </w:t>
      </w:r>
    </w:p>
    <w:p w14:paraId="1382992E" w14:textId="77777777" w:rsidR="00F2467F" w:rsidRPr="00231723" w:rsidRDefault="00F2467F" w:rsidP="00231723">
      <w:pPr>
        <w:pStyle w:val="Citation"/>
      </w:pPr>
      <w:r w:rsidRPr="00231723">
        <w:t>1° réduire la mortalité due aux maladies et aux traumatismes ainsi que la morbidité, les incapacités physiques et les handicaps ;</w:t>
      </w:r>
    </w:p>
    <w:p w14:paraId="143B313C" w14:textId="77777777" w:rsidR="00F2467F" w:rsidRPr="00231723" w:rsidRDefault="00F2467F" w:rsidP="00231723">
      <w:pPr>
        <w:pStyle w:val="Citation"/>
      </w:pPr>
      <w:r w:rsidRPr="00231723">
        <w:t>2° agir sur les facteurs déterminants pour la santé et le bien-être et rendre les personnes, les familles et les communautés plus responsables à cet égard par des actions de prévention et de promotion ;</w:t>
      </w:r>
    </w:p>
    <w:p w14:paraId="3DDC9520" w14:textId="77777777" w:rsidR="00F2467F" w:rsidRPr="00231723" w:rsidRDefault="00F2467F" w:rsidP="00231723">
      <w:pPr>
        <w:pStyle w:val="Citation"/>
      </w:pPr>
      <w:r w:rsidRPr="00231723">
        <w:t>3° favoriser le recouvrement de la santé et du bien-être des personnes ;</w:t>
      </w:r>
    </w:p>
    <w:p w14:paraId="5251CDA8" w14:textId="77777777" w:rsidR="00F2467F" w:rsidRPr="00231723" w:rsidRDefault="00F2467F" w:rsidP="00231723">
      <w:pPr>
        <w:pStyle w:val="Citation"/>
      </w:pPr>
      <w:r w:rsidRPr="00231723">
        <w:t>4° favoriser la protection de la santé publique ;</w:t>
      </w:r>
    </w:p>
    <w:p w14:paraId="274B887D" w14:textId="77777777" w:rsidR="00F2467F" w:rsidRPr="00231723" w:rsidRDefault="00F2467F" w:rsidP="00231723">
      <w:pPr>
        <w:pStyle w:val="Citation"/>
      </w:pPr>
      <w:r w:rsidRPr="00231723">
        <w:t>5° favoriser l’adaptation ou la réadaptation des personnes, leur intégration ou leur réintégration sociale ;</w:t>
      </w:r>
    </w:p>
    <w:p w14:paraId="17BFF0D0" w14:textId="77777777" w:rsidR="00F2467F" w:rsidRPr="00231723" w:rsidRDefault="00F2467F" w:rsidP="00231723">
      <w:pPr>
        <w:pStyle w:val="Citation"/>
      </w:pPr>
      <w:r w:rsidRPr="00231723">
        <w:lastRenderedPageBreak/>
        <w:t>6° diminuer l’impact des problèmes qui compromettent l’équilibre, l’épanouissement et l’autonomie des personnes ;</w:t>
      </w:r>
    </w:p>
    <w:p w14:paraId="39862764" w14:textId="079EF1D8" w:rsidR="00F2467F" w:rsidRPr="00231723" w:rsidRDefault="00F2467F" w:rsidP="00231723">
      <w:pPr>
        <w:pStyle w:val="Citation"/>
      </w:pPr>
      <w:r w:rsidRPr="00231723">
        <w:t>7° atteindre des niveaux comparables de santé et de bien-être au sein des différentes couches de la population et des différentes régions</w:t>
      </w:r>
      <w:r w:rsidR="00082B52" w:rsidRPr="00231723">
        <w:t>.</w:t>
      </w:r>
    </w:p>
    <w:p w14:paraId="630B2C30" w14:textId="2C7F755C" w:rsidR="008B3A73" w:rsidRPr="00847380" w:rsidRDefault="008B3A73" w:rsidP="001F1D17">
      <w:pPr>
        <w:pStyle w:val="Paragraphe"/>
        <w:rPr>
          <w:lang w:val="fr-CA"/>
        </w:rPr>
      </w:pPr>
      <w:r w:rsidRPr="00847380">
        <w:rPr>
          <w:lang w:val="fr-CA"/>
        </w:rPr>
        <w:t xml:space="preserve">De la même manière, l’article 2 de la </w:t>
      </w:r>
      <w:r w:rsidR="00CA648D" w:rsidRPr="00847380">
        <w:rPr>
          <w:lang w:val="fr-CA"/>
        </w:rPr>
        <w:t>loi</w:t>
      </w:r>
      <w:r w:rsidRPr="00847380">
        <w:rPr>
          <w:lang w:val="fr-CA"/>
        </w:rPr>
        <w:t xml:space="preserve"> consacre les objectifs poursuivis par le mode d’organisation des ressources humaines, matérielles et financières du réseau</w:t>
      </w:r>
      <w:r w:rsidR="00B05D34" w:rsidRPr="00847380">
        <w:rPr>
          <w:lang w:val="fr-CA"/>
        </w:rPr>
        <w:t xml:space="preserve"> et on y reconna</w:t>
      </w:r>
      <w:r w:rsidR="00BA593D">
        <w:rPr>
          <w:lang w:val="fr-CA"/>
        </w:rPr>
        <w:t>î</w:t>
      </w:r>
      <w:r w:rsidR="00B05D34" w:rsidRPr="00847380">
        <w:rPr>
          <w:lang w:val="fr-CA"/>
        </w:rPr>
        <w:t>t aussi certains des déterminants sociaux du droit à la santé</w:t>
      </w:r>
      <w:r w:rsidRPr="00847380">
        <w:rPr>
          <w:lang w:val="fr-CA"/>
        </w:rPr>
        <w:t xml:space="preserve">. </w:t>
      </w:r>
      <w:r w:rsidR="0042251A" w:rsidRPr="00847380">
        <w:rPr>
          <w:lang w:val="fr-CA"/>
        </w:rPr>
        <w:t xml:space="preserve">On </w:t>
      </w:r>
      <w:r w:rsidR="00BF1673" w:rsidRPr="00847380">
        <w:rPr>
          <w:lang w:val="fr-CA"/>
        </w:rPr>
        <w:t>consacre no</w:t>
      </w:r>
      <w:r w:rsidR="001C22E2" w:rsidRPr="00847380">
        <w:rPr>
          <w:lang w:val="fr-CA"/>
        </w:rPr>
        <w:t>tamment l’importance</w:t>
      </w:r>
      <w:r w:rsidR="00C21D2E" w:rsidRPr="00847380">
        <w:rPr>
          <w:lang w:val="fr-CA"/>
        </w:rPr>
        <w:t xml:space="preserve"> </w:t>
      </w:r>
      <w:r w:rsidR="00975EE6" w:rsidRPr="00847380">
        <w:rPr>
          <w:lang w:val="fr-CA"/>
        </w:rPr>
        <w:t>de</w:t>
      </w:r>
      <w:r w:rsidR="00C21D2E" w:rsidRPr="00847380">
        <w:rPr>
          <w:lang w:val="fr-CA"/>
        </w:rPr>
        <w:t xml:space="preserve"> </w:t>
      </w:r>
      <w:r w:rsidRPr="00847380">
        <w:rPr>
          <w:lang w:val="fr-CA"/>
        </w:rPr>
        <w:t>« favoriser la participation de tous les intervenants des différents secteurs d’activité de la vie collective dont l’action peut avoir un impact sur la santé et le bien-être »</w:t>
      </w:r>
      <w:r w:rsidR="00A6653F" w:rsidRPr="00847380">
        <w:rPr>
          <w:lang w:val="fr-CA"/>
        </w:rPr>
        <w:t xml:space="preserve"> et d</w:t>
      </w:r>
      <w:r w:rsidR="0026580C" w:rsidRPr="00847380">
        <w:rPr>
          <w:lang w:val="fr-CA"/>
        </w:rPr>
        <w:t>’</w:t>
      </w:r>
      <w:r w:rsidR="0083496C" w:rsidRPr="00847380">
        <w:rPr>
          <w:lang w:val="fr-CA"/>
        </w:rPr>
        <w:t xml:space="preserve">assurer l’accessibilité des services, et ce, en </w:t>
      </w:r>
      <w:r w:rsidR="00C57BD6" w:rsidRPr="00847380">
        <w:rPr>
          <w:lang w:val="fr-CA"/>
        </w:rPr>
        <w:t>tenant</w:t>
      </w:r>
      <w:r w:rsidR="0083496C" w:rsidRPr="00847380">
        <w:rPr>
          <w:lang w:val="fr-CA"/>
        </w:rPr>
        <w:t xml:space="preserve"> compte </w:t>
      </w:r>
      <w:r w:rsidR="00133705" w:rsidRPr="00847380">
        <w:rPr>
          <w:lang w:val="fr-CA"/>
        </w:rPr>
        <w:t xml:space="preserve">de facteurs </w:t>
      </w:r>
      <w:r w:rsidR="005F5591" w:rsidRPr="00847380">
        <w:rPr>
          <w:lang w:val="fr-CA"/>
        </w:rPr>
        <w:t xml:space="preserve">géographiques, linguistiques, </w:t>
      </w:r>
      <w:r w:rsidR="00B204D4" w:rsidRPr="00847380">
        <w:rPr>
          <w:lang w:val="fr-CA"/>
        </w:rPr>
        <w:t>socioculturels, ethnoculturels et socioéconomiques. De plus,</w:t>
      </w:r>
      <w:r w:rsidR="003727E8" w:rsidRPr="00847380">
        <w:rPr>
          <w:lang w:val="fr-CA"/>
        </w:rPr>
        <w:t xml:space="preserve"> </w:t>
      </w:r>
      <w:r w:rsidR="007D5D4A" w:rsidRPr="00847380">
        <w:rPr>
          <w:lang w:val="fr-CA"/>
        </w:rPr>
        <w:t>c</w:t>
      </w:r>
      <w:r w:rsidR="003727E8" w:rsidRPr="00847380">
        <w:rPr>
          <w:lang w:val="fr-CA"/>
        </w:rPr>
        <w:t xml:space="preserve">et article </w:t>
      </w:r>
      <w:r w:rsidR="002D1A28" w:rsidRPr="00847380">
        <w:rPr>
          <w:lang w:val="fr-CA"/>
        </w:rPr>
        <w:t xml:space="preserve">lie </w:t>
      </w:r>
      <w:r w:rsidR="00D43A44" w:rsidRPr="00847380">
        <w:rPr>
          <w:lang w:val="fr-CA"/>
        </w:rPr>
        <w:t>explicitement le respect des droits des usagers à la prestation</w:t>
      </w:r>
      <w:r w:rsidR="003E0110" w:rsidRPr="00847380">
        <w:rPr>
          <w:lang w:val="fr-CA"/>
        </w:rPr>
        <w:t xml:space="preserve"> </w:t>
      </w:r>
      <w:r w:rsidR="00394330" w:rsidRPr="00847380">
        <w:rPr>
          <w:lang w:val="fr-CA"/>
        </w:rPr>
        <w:t>efficace et efficiente des services</w:t>
      </w:r>
      <w:r w:rsidRPr="00695E23">
        <w:rPr>
          <w:rStyle w:val="Appelnotedebasdep"/>
          <w:rFonts w:cs="Arial"/>
          <w:szCs w:val="22"/>
        </w:rPr>
        <w:footnoteReference w:id="19"/>
      </w:r>
      <w:r w:rsidRPr="00847380">
        <w:rPr>
          <w:lang w:val="fr-CA"/>
        </w:rPr>
        <w:t xml:space="preserve">. </w:t>
      </w:r>
    </w:p>
    <w:p w14:paraId="474506C9" w14:textId="71E432B2" w:rsidR="005D4537" w:rsidRPr="00847380" w:rsidRDefault="008B3A73" w:rsidP="001F1D17">
      <w:pPr>
        <w:pStyle w:val="Paragraphe"/>
        <w:rPr>
          <w:lang w:val="fr-CA"/>
        </w:rPr>
      </w:pPr>
      <w:r w:rsidRPr="00847380">
        <w:rPr>
          <w:lang w:val="fr-CA"/>
        </w:rPr>
        <w:t>L’article 3 dresse quant à lui une liste de lignes directrices qui doivent guider la gestion du réseau et la prestation des services. Il y est notamment indiqué que « le respect de l’usager et la reconnaissance de ses droits et libertés doivent inspirer les gestes posés à son endroit » et que « l’usager doit, dans toute intervention, être traité avec courtoisie, équité et compréhension, dans le respect de sa dignité, de son autonomie, de ses besoins et de sa sécurité ». De surcroît, il est rappelé que « l’usager doit, autant que possible, participer aux soins et aux services le concernant »</w:t>
      </w:r>
      <w:r w:rsidRPr="00E0149F">
        <w:rPr>
          <w:rStyle w:val="Appelnotedebasdep"/>
          <w:rFonts w:cs="Arial"/>
          <w:szCs w:val="22"/>
        </w:rPr>
        <w:footnoteReference w:id="20"/>
      </w:r>
      <w:r w:rsidRPr="00847380">
        <w:rPr>
          <w:lang w:val="fr-CA"/>
        </w:rPr>
        <w:t>.</w:t>
      </w:r>
    </w:p>
    <w:p w14:paraId="16746603" w14:textId="77777777" w:rsidR="00447878" w:rsidRPr="00847380" w:rsidRDefault="00B95B12" w:rsidP="001F1D17">
      <w:pPr>
        <w:pStyle w:val="Paragraphe"/>
        <w:rPr>
          <w:lang w:val="fr-CA"/>
        </w:rPr>
      </w:pPr>
      <w:r w:rsidRPr="00847380">
        <w:rPr>
          <w:lang w:val="fr-CA"/>
        </w:rPr>
        <w:t>Or, f</w:t>
      </w:r>
      <w:r w:rsidR="003C2486" w:rsidRPr="00847380">
        <w:rPr>
          <w:lang w:val="fr-CA"/>
        </w:rPr>
        <w:t>orce est de constater que l</w:t>
      </w:r>
      <w:r w:rsidR="00B80FC3" w:rsidRPr="00847380">
        <w:rPr>
          <w:lang w:val="fr-CA"/>
        </w:rPr>
        <w:t xml:space="preserve">es objectifs mis de l’avant par le projet de loi sont davantage d’ordre organisationnel et concernent </w:t>
      </w:r>
      <w:r w:rsidR="006C2643" w:rsidRPr="00847380">
        <w:rPr>
          <w:lang w:val="fr-CA"/>
        </w:rPr>
        <w:t>essentiellement</w:t>
      </w:r>
      <w:r w:rsidR="00B80FC3" w:rsidRPr="00847380">
        <w:rPr>
          <w:lang w:val="fr-CA"/>
        </w:rPr>
        <w:t xml:space="preserve"> le mode de gestion du réseau</w:t>
      </w:r>
      <w:r w:rsidR="00B05D34">
        <w:rPr>
          <w:rStyle w:val="Appelnotedebasdep"/>
        </w:rPr>
        <w:footnoteReference w:id="21"/>
      </w:r>
      <w:r w:rsidR="00712ABA" w:rsidRPr="00847380">
        <w:rPr>
          <w:lang w:val="fr-CA"/>
        </w:rPr>
        <w:t xml:space="preserve">. </w:t>
      </w:r>
      <w:r w:rsidR="000271F9" w:rsidRPr="00847380">
        <w:rPr>
          <w:lang w:val="fr-CA"/>
        </w:rPr>
        <w:t>C</w:t>
      </w:r>
      <w:r w:rsidR="00447878" w:rsidRPr="00847380">
        <w:rPr>
          <w:lang w:val="fr-CA"/>
        </w:rPr>
        <w:t xml:space="preserve">es objectifs d’accessibilité, de fluidité, d’efficacité, de sécurité et de qualité des services sont louables et essentiels. Ils contribuent sans doute, comme la coordination des intervenants et la </w:t>
      </w:r>
      <w:r w:rsidR="00447878" w:rsidRPr="00847380">
        <w:rPr>
          <w:lang w:val="fr-CA"/>
        </w:rPr>
        <w:lastRenderedPageBreak/>
        <w:t xml:space="preserve">proximité du système avec la communauté, à la réalisation de certains des déterminants de la santé. </w:t>
      </w:r>
    </w:p>
    <w:p w14:paraId="5C8389B3" w14:textId="6ADC8588" w:rsidR="00331657" w:rsidRPr="00847380" w:rsidRDefault="00477BEC" w:rsidP="001F1D17">
      <w:pPr>
        <w:pStyle w:val="Paragraphe"/>
        <w:rPr>
          <w:lang w:val="fr-CA"/>
        </w:rPr>
      </w:pPr>
      <w:r w:rsidRPr="00847380">
        <w:rPr>
          <w:lang w:val="fr-CA"/>
        </w:rPr>
        <w:t>Toutefois</w:t>
      </w:r>
      <w:r w:rsidR="00770ACD" w:rsidRPr="00847380">
        <w:rPr>
          <w:lang w:val="fr-CA"/>
        </w:rPr>
        <w:t xml:space="preserve">, </w:t>
      </w:r>
      <w:r w:rsidR="007827CA" w:rsidRPr="00847380">
        <w:rPr>
          <w:lang w:val="fr-CA"/>
        </w:rPr>
        <w:t>ils ne permettent pas, comme le font les dispositions d’objet de la LSSSS</w:t>
      </w:r>
      <w:r w:rsidR="00223377" w:rsidRPr="00847380">
        <w:rPr>
          <w:lang w:val="fr-CA"/>
        </w:rPr>
        <w:t xml:space="preserve">, </w:t>
      </w:r>
      <w:r w:rsidR="00764BC8" w:rsidRPr="00847380">
        <w:rPr>
          <w:lang w:val="fr-CA"/>
        </w:rPr>
        <w:t xml:space="preserve">la </w:t>
      </w:r>
      <w:r w:rsidR="00DA0D06" w:rsidRPr="00847380">
        <w:rPr>
          <w:lang w:val="fr-CA"/>
        </w:rPr>
        <w:t>mise</w:t>
      </w:r>
      <w:r w:rsidR="000C513A" w:rsidRPr="00847380">
        <w:rPr>
          <w:lang w:val="fr-CA"/>
        </w:rPr>
        <w:t xml:space="preserve"> </w:t>
      </w:r>
      <w:r w:rsidR="003A2EF4" w:rsidRPr="00847380">
        <w:rPr>
          <w:lang w:val="fr-CA"/>
        </w:rPr>
        <w:t xml:space="preserve">en œuvre </w:t>
      </w:r>
      <w:r w:rsidR="00452129" w:rsidRPr="00847380">
        <w:rPr>
          <w:lang w:val="fr-CA"/>
        </w:rPr>
        <w:t xml:space="preserve">de </w:t>
      </w:r>
      <w:r w:rsidR="003A2EF4" w:rsidRPr="00847380">
        <w:rPr>
          <w:lang w:val="fr-CA"/>
        </w:rPr>
        <w:t xml:space="preserve">plusieurs </w:t>
      </w:r>
      <w:r w:rsidR="000C513A" w:rsidRPr="00847380">
        <w:rPr>
          <w:lang w:val="fr-CA"/>
        </w:rPr>
        <w:t>droits</w:t>
      </w:r>
      <w:r w:rsidR="003A2EF4" w:rsidRPr="00847380">
        <w:rPr>
          <w:lang w:val="fr-CA"/>
        </w:rPr>
        <w:t xml:space="preserve"> de la Charte, dont le droit de tout humain à la vie, la sûreté et l’intégrité de sa personne, le droit de toute personne à la sauvegarde de sa dignité, le droit au respect de sa vie privée ou encore le droit à l’égalité</w:t>
      </w:r>
      <w:r w:rsidR="003A2EF4" w:rsidRPr="00E0149F">
        <w:rPr>
          <w:rStyle w:val="Appelnotedebasdep"/>
          <w:rFonts w:cs="Arial"/>
        </w:rPr>
        <w:footnoteReference w:id="22"/>
      </w:r>
      <w:r w:rsidR="003A2EF4" w:rsidRPr="00847380">
        <w:rPr>
          <w:lang w:val="fr-CA"/>
        </w:rPr>
        <w:t>.</w:t>
      </w:r>
      <w:r w:rsidR="00CF060A" w:rsidRPr="00847380">
        <w:rPr>
          <w:lang w:val="fr-CA"/>
        </w:rPr>
        <w:t xml:space="preserve"> </w:t>
      </w:r>
      <w:r w:rsidR="00D1786B" w:rsidRPr="00847380">
        <w:rPr>
          <w:lang w:val="fr-CA"/>
        </w:rPr>
        <w:t xml:space="preserve">Ce faisant, c’est l’interprétation de toute </w:t>
      </w:r>
      <w:r w:rsidR="00AA24B8" w:rsidRPr="00847380">
        <w:rPr>
          <w:lang w:val="fr-CA"/>
        </w:rPr>
        <w:t xml:space="preserve">la </w:t>
      </w:r>
      <w:r w:rsidR="00E51962" w:rsidRPr="00847380">
        <w:rPr>
          <w:lang w:val="fr-CA"/>
        </w:rPr>
        <w:t xml:space="preserve">future </w:t>
      </w:r>
      <w:r w:rsidR="00AA24B8" w:rsidRPr="00847380">
        <w:rPr>
          <w:lang w:val="fr-CA"/>
        </w:rPr>
        <w:t xml:space="preserve">loi </w:t>
      </w:r>
      <w:r w:rsidR="00467E90" w:rsidRPr="00847380">
        <w:rPr>
          <w:lang w:val="fr-CA"/>
        </w:rPr>
        <w:t xml:space="preserve">de gouvernance du réseau de la santé qui se verrait dépouillée de cet essentiel éclairage. </w:t>
      </w:r>
    </w:p>
    <w:p w14:paraId="794CC44A" w14:textId="71CD15EE" w:rsidR="0076249E" w:rsidRPr="00847380" w:rsidRDefault="00467E90" w:rsidP="001F1D17">
      <w:pPr>
        <w:pStyle w:val="Paragraphe"/>
        <w:rPr>
          <w:lang w:val="fr-CA"/>
        </w:rPr>
      </w:pPr>
      <w:r w:rsidRPr="001F1D17">
        <w:rPr>
          <w:lang w:val="fr-CA"/>
        </w:rPr>
        <w:t xml:space="preserve">De la même manière, </w:t>
      </w:r>
      <w:r w:rsidR="00E51962" w:rsidRPr="001F1D17">
        <w:rPr>
          <w:lang w:val="fr-CA"/>
        </w:rPr>
        <w:t>la Commission déplore la disparition, dans le projet de loi, de l</w:t>
      </w:r>
      <w:r w:rsidR="006B5551" w:rsidRPr="001F1D17">
        <w:rPr>
          <w:lang w:val="fr-CA"/>
        </w:rPr>
        <w:t>a formalisation de</w:t>
      </w:r>
      <w:r w:rsidR="00145E34" w:rsidRPr="001F1D17">
        <w:rPr>
          <w:lang w:val="fr-CA"/>
        </w:rPr>
        <w:t xml:space="preserve"> certains déterminants du droit à la santé protégé par le droit international. </w:t>
      </w:r>
      <w:r w:rsidR="0076249E" w:rsidRPr="00847380">
        <w:rPr>
          <w:lang w:val="fr-CA"/>
        </w:rPr>
        <w:t xml:space="preserve">Consacré par l’article 12 du </w:t>
      </w:r>
      <w:r w:rsidR="0076249E" w:rsidRPr="00847380">
        <w:rPr>
          <w:i/>
          <w:iCs/>
          <w:lang w:val="fr-CA"/>
        </w:rPr>
        <w:t>Pacte international relatif aux droits économiques, sociaux et culturels</w:t>
      </w:r>
      <w:r w:rsidR="0076249E" w:rsidRPr="00E0149F">
        <w:rPr>
          <w:rStyle w:val="Appelnotedebasdep"/>
          <w:rFonts w:cs="Arial"/>
        </w:rPr>
        <w:footnoteReference w:id="23"/>
      </w:r>
      <w:r w:rsidR="0076249E" w:rsidRPr="00847380">
        <w:rPr>
          <w:lang w:val="fr-CA"/>
        </w:rPr>
        <w:t>,</w:t>
      </w:r>
      <w:r w:rsidR="0076249E" w:rsidRPr="00847380">
        <w:rPr>
          <w:i/>
          <w:iCs/>
          <w:lang w:val="fr-CA"/>
        </w:rPr>
        <w:t xml:space="preserve"> </w:t>
      </w:r>
      <w:r w:rsidR="0076249E" w:rsidRPr="00847380">
        <w:rPr>
          <w:lang w:val="fr-CA"/>
        </w:rPr>
        <w:t xml:space="preserve">le droit à la santé est défini par l’Organisation mondiale de la santé et le Comité des droits économiques, sociaux et culturels de l’ONU comme un droit global, visant la possession du meilleur état de santé que tout être humain peut atteindre et dont la réalisation dépend de plusieurs facteurs sociaux, politiques, économiques et culturels, appelés « déterminants sociaux </w:t>
      </w:r>
      <w:r w:rsidR="0076249E" w:rsidRPr="00847380">
        <w:rPr>
          <w:lang w:val="fr-CA"/>
        </w:rPr>
        <w:lastRenderedPageBreak/>
        <w:t>de la santé »</w:t>
      </w:r>
      <w:r w:rsidR="0076249E" w:rsidRPr="00E0149F">
        <w:rPr>
          <w:rStyle w:val="Appelnotedebasdep"/>
          <w:rFonts w:cs="Arial"/>
        </w:rPr>
        <w:footnoteReference w:id="24"/>
      </w:r>
      <w:r w:rsidR="0076249E" w:rsidRPr="00847380">
        <w:rPr>
          <w:lang w:val="fr-CA"/>
        </w:rPr>
        <w:t xml:space="preserve"> ou « facteurs fondamentaux déterminant</w:t>
      </w:r>
      <w:r w:rsidR="00C57BD6" w:rsidRPr="00847380">
        <w:rPr>
          <w:lang w:val="fr-CA"/>
        </w:rPr>
        <w:t>s</w:t>
      </w:r>
      <w:r w:rsidR="0076249E" w:rsidRPr="00847380">
        <w:rPr>
          <w:lang w:val="fr-CA"/>
        </w:rPr>
        <w:t xml:space="preserve"> de la santé »</w:t>
      </w:r>
      <w:bookmarkStart w:id="15" w:name="_Ref135144993"/>
      <w:r w:rsidR="0076249E" w:rsidRPr="00015235">
        <w:rPr>
          <w:rStyle w:val="Appelnotedebasdep"/>
          <w:rFonts w:cs="Arial"/>
        </w:rPr>
        <w:footnoteReference w:id="25"/>
      </w:r>
      <w:bookmarkEnd w:id="15"/>
      <w:r w:rsidR="0076249E" w:rsidRPr="00847380">
        <w:rPr>
          <w:lang w:val="fr-CA"/>
        </w:rPr>
        <w:t>. Ces déterminants sont nombreux et concernent par exemple la nutrition, le logement, le niveau de vie, la qualité de l’environnement, l’éducation et l’information relatives à la santé mais également la participation de la population à la prise de décision en matière de santé</w:t>
      </w:r>
      <w:r w:rsidR="000D7644">
        <w:rPr>
          <w:lang w:val="fr-CA"/>
        </w:rPr>
        <w:t xml:space="preserve"> </w:t>
      </w:r>
      <w:r w:rsidR="0076249E" w:rsidRPr="00847380">
        <w:rPr>
          <w:lang w:val="fr-CA"/>
        </w:rPr>
        <w:t>tant aux niveaux communautaires que national</w:t>
      </w:r>
      <w:r w:rsidR="0076249E" w:rsidRPr="00015235">
        <w:rPr>
          <w:rStyle w:val="Appelnotedebasdep"/>
          <w:rFonts w:cs="Arial"/>
        </w:rPr>
        <w:footnoteReference w:id="26"/>
      </w:r>
      <w:r w:rsidR="0076249E" w:rsidRPr="00847380">
        <w:rPr>
          <w:lang w:val="fr-CA"/>
        </w:rPr>
        <w:t xml:space="preserve">. </w:t>
      </w:r>
      <w:r w:rsidR="0026523E">
        <w:rPr>
          <w:lang w:val="fr-CA"/>
        </w:rPr>
        <w:t>Ces déterminants</w:t>
      </w:r>
      <w:r w:rsidR="008657B5">
        <w:rPr>
          <w:lang w:val="fr-CA"/>
        </w:rPr>
        <w:t xml:space="preserve"> sociaux</w:t>
      </w:r>
      <w:r w:rsidR="0026523E">
        <w:rPr>
          <w:lang w:val="fr-CA"/>
        </w:rPr>
        <w:t xml:space="preserve"> sont étroitement liés aux inégalités en santé, comme le rappelait la Commission dans une </w:t>
      </w:r>
      <w:r w:rsidR="00674790">
        <w:rPr>
          <w:lang w:val="fr-CA"/>
        </w:rPr>
        <w:t>récente allocution</w:t>
      </w:r>
      <w:r w:rsidR="00CE6792">
        <w:rPr>
          <w:lang w:val="fr-CA"/>
        </w:rPr>
        <w:t xml:space="preserve"> devant le Comité pour l’élimination de la discrimination raciale de l’ONU</w:t>
      </w:r>
      <w:r w:rsidR="00CE6792">
        <w:rPr>
          <w:rStyle w:val="Appelnotedebasdep"/>
          <w:lang w:val="fr-CA"/>
        </w:rPr>
        <w:footnoteReference w:id="27"/>
      </w:r>
      <w:r w:rsidR="00CE6792">
        <w:rPr>
          <w:lang w:val="fr-CA"/>
        </w:rPr>
        <w:t>.</w:t>
      </w:r>
      <w:r w:rsidR="006667BE">
        <w:rPr>
          <w:lang w:val="fr-CA"/>
        </w:rPr>
        <w:t xml:space="preserve"> </w:t>
      </w:r>
      <w:r w:rsidR="00843112">
        <w:rPr>
          <w:lang w:val="fr-CA"/>
        </w:rPr>
        <w:t>Ce comité souligne d’a</w:t>
      </w:r>
      <w:r w:rsidR="00BF5D6C">
        <w:rPr>
          <w:lang w:val="fr-CA"/>
        </w:rPr>
        <w:t>illeurs, dans son très récent projet de recommandation générale sur la discrimination raciale dans l’exercice du droit à la santé, le</w:t>
      </w:r>
      <w:r w:rsidR="00BF5D6C" w:rsidRPr="00EE732B">
        <w:rPr>
          <w:lang w:val="fr-FR"/>
        </w:rPr>
        <w:t xml:space="preserve"> </w:t>
      </w:r>
      <w:r w:rsidR="00843112" w:rsidRPr="00EE732B">
        <w:rPr>
          <w:lang w:val="fr-FR"/>
        </w:rPr>
        <w:t>lien avéré entre la discrimination raciale et le droit à la santé</w:t>
      </w:r>
      <w:r w:rsidR="00105BE4">
        <w:rPr>
          <w:rStyle w:val="Appelnotedebasdep"/>
          <w:lang w:val="fr-FR"/>
        </w:rPr>
        <w:footnoteReference w:id="28"/>
      </w:r>
      <w:r w:rsidR="00B61639">
        <w:rPr>
          <w:lang w:val="fr-CA"/>
        </w:rPr>
        <w:t xml:space="preserve">. </w:t>
      </w:r>
    </w:p>
    <w:p w14:paraId="2BEF5FD8" w14:textId="7E7AFAD4" w:rsidR="0076249E" w:rsidRPr="00847380" w:rsidRDefault="0076249E" w:rsidP="001F1D17">
      <w:pPr>
        <w:pStyle w:val="Paragraphe"/>
        <w:rPr>
          <w:lang w:val="fr-CA"/>
        </w:rPr>
      </w:pPr>
      <w:r w:rsidRPr="001F1D17">
        <w:rPr>
          <w:lang w:val="fr-CA"/>
        </w:rPr>
        <w:lastRenderedPageBreak/>
        <w:t xml:space="preserve">Plus encore, rappelle le Comité des droits économiques, sociaux et culturels de l’ONU, le droit à la santé est indissociable </w:t>
      </w:r>
      <w:r w:rsidR="007C00B4">
        <w:rPr>
          <w:lang w:val="fr-CA"/>
        </w:rPr>
        <w:t xml:space="preserve">de l’ensemble </w:t>
      </w:r>
      <w:r w:rsidRPr="001F1D17">
        <w:rPr>
          <w:lang w:val="fr-CA"/>
        </w:rPr>
        <w:t xml:space="preserve">des autres droits et libertés de la personne et indispensable à leur exercice. </w:t>
      </w:r>
      <w:r w:rsidRPr="00847380">
        <w:rPr>
          <w:lang w:val="fr-CA"/>
        </w:rPr>
        <w:t xml:space="preserve">Ainsi, le Comité affirme : </w:t>
      </w:r>
    </w:p>
    <w:p w14:paraId="193CB1A5" w14:textId="77777777" w:rsidR="0076249E" w:rsidRPr="00E0149F" w:rsidRDefault="0076249E" w:rsidP="00D57CB8">
      <w:pPr>
        <w:pStyle w:val="Citation"/>
      </w:pPr>
      <w:r w:rsidRPr="00E0149F">
        <w:t>Le droit à la santé est étroitement lié à d</w:t>
      </w:r>
      <w:r>
        <w:t>’</w:t>
      </w:r>
      <w:r w:rsidRPr="00E0149F">
        <w:t>autres droits de l</w:t>
      </w:r>
      <w:r>
        <w:t>’</w:t>
      </w:r>
      <w:r w:rsidRPr="00E0149F">
        <w:t>homme et dépend de leur réalisation</w:t>
      </w:r>
      <w:r>
        <w:t> </w:t>
      </w:r>
      <w:r w:rsidRPr="00E0149F">
        <w:t>: il s</w:t>
      </w:r>
      <w:r>
        <w:t>’</w:t>
      </w:r>
      <w:r w:rsidRPr="00E0149F">
        <w:t>agit des droits énoncés dans la Charte internationale des droits de l</w:t>
      </w:r>
      <w:r>
        <w:t>’</w:t>
      </w:r>
      <w:r w:rsidRPr="00E0149F">
        <w:t>homme, à savoir les droits à l</w:t>
      </w:r>
      <w:r>
        <w:t>’</w:t>
      </w:r>
      <w:r w:rsidRPr="00E0149F">
        <w:t>alimentation, au logement, au travail, à l</w:t>
      </w:r>
      <w:r>
        <w:t>’</w:t>
      </w:r>
      <w:r w:rsidRPr="00E0149F">
        <w:t>éducation, à la dignité humaine, à la vie, à la non-discrimination et à l</w:t>
      </w:r>
      <w:r>
        <w:t>’</w:t>
      </w:r>
      <w:r w:rsidRPr="00E0149F">
        <w:t>égalité, le droit de ne pas être soumis à la torture, le droit au respect de la vie privée, le droit d</w:t>
      </w:r>
      <w:r>
        <w:t>’</w:t>
      </w:r>
      <w:r w:rsidRPr="00E0149F">
        <w:t>accès à l</w:t>
      </w:r>
      <w:r>
        <w:t>’</w:t>
      </w:r>
      <w:r w:rsidRPr="00E0149F">
        <w:t>information et les droits à la liberté d</w:t>
      </w:r>
      <w:r>
        <w:t>’</w:t>
      </w:r>
      <w:r w:rsidRPr="00E0149F">
        <w:t>association, de réunion et de mouvement. Ces droits et libertés, notamment, sont des composantes intrinsèques du droit à la santé</w:t>
      </w:r>
      <w:r w:rsidRPr="00E0149F">
        <w:rPr>
          <w:rStyle w:val="Appelnotedebasdep"/>
        </w:rPr>
        <w:footnoteReference w:id="29"/>
      </w:r>
      <w:r w:rsidRPr="00E0149F">
        <w:t>.</w:t>
      </w:r>
    </w:p>
    <w:p w14:paraId="0C86BDAE" w14:textId="727444DD" w:rsidR="00E135A0" w:rsidRPr="001F1D17" w:rsidRDefault="00E135A0" w:rsidP="001F1D17">
      <w:pPr>
        <w:pStyle w:val="Paragraphe"/>
        <w:rPr>
          <w:lang w:val="fr-CA"/>
        </w:rPr>
      </w:pPr>
      <w:r w:rsidRPr="001F1D17">
        <w:rPr>
          <w:lang w:val="fr-CA"/>
        </w:rPr>
        <w:t xml:space="preserve">Rappelons en outre que le Québec s’est reconnu lié par le </w:t>
      </w:r>
      <w:r w:rsidRPr="001F1D17">
        <w:rPr>
          <w:i/>
          <w:iCs/>
          <w:lang w:val="fr-CA"/>
        </w:rPr>
        <w:t>Pacte international de droits économiques, sociaux et culturels</w:t>
      </w:r>
      <w:r w:rsidRPr="001F1D17">
        <w:rPr>
          <w:lang w:val="fr-CA"/>
        </w:rPr>
        <w:t xml:space="preserve"> dès 1976 et qu’à ce titre, il se doit de respecter le droit à la santé, de le protéger, de le mettre en œuvre,</w:t>
      </w:r>
      <w:r w:rsidR="002E3B7F">
        <w:rPr>
          <w:lang w:val="fr-CA"/>
        </w:rPr>
        <w:t xml:space="preserve"> </w:t>
      </w:r>
      <w:r w:rsidRPr="001F1D17">
        <w:rPr>
          <w:lang w:val="fr-CA"/>
        </w:rPr>
        <w:t>d’en faciliter l’exercice et de le promouvoir</w:t>
      </w:r>
      <w:r>
        <w:rPr>
          <w:rStyle w:val="Appelnotedebasdep"/>
        </w:rPr>
        <w:footnoteReference w:id="30"/>
      </w:r>
      <w:r w:rsidRPr="001F1D17">
        <w:rPr>
          <w:lang w:val="fr-CA"/>
        </w:rPr>
        <w:t>.</w:t>
      </w:r>
    </w:p>
    <w:p w14:paraId="36429502" w14:textId="0A50D260" w:rsidR="0076249E" w:rsidRPr="00847380" w:rsidRDefault="0076249E" w:rsidP="001F1D17">
      <w:pPr>
        <w:pStyle w:val="Paragraphe"/>
        <w:rPr>
          <w:lang w:val="fr-CA"/>
        </w:rPr>
      </w:pPr>
      <w:r w:rsidRPr="001F1D17">
        <w:rPr>
          <w:lang w:val="fr-CA"/>
        </w:rPr>
        <w:t xml:space="preserve">Soulignons que la Commission a, à plusieurs reprises, recommandé l’introduction, dans la Charte, du droit à la santé. </w:t>
      </w:r>
      <w:r w:rsidRPr="00847380">
        <w:rPr>
          <w:lang w:val="fr-CA"/>
        </w:rPr>
        <w:t>Elle recommandait plus précisément, dès 2003, que « la Charte reconnaisse le droit de toute personne de bénéficier des programmes, biens, services, installations et conditions lui permettant de jouir du meilleur état de santé physique et mentale qu’elle puisse atteindre »</w:t>
      </w:r>
      <w:r w:rsidRPr="00E0149F">
        <w:rPr>
          <w:rStyle w:val="Appelnotedebasdep"/>
          <w:rFonts w:cs="Arial"/>
        </w:rPr>
        <w:footnoteReference w:id="31"/>
      </w:r>
      <w:r w:rsidRPr="00847380">
        <w:rPr>
          <w:lang w:val="fr-CA"/>
        </w:rPr>
        <w:t xml:space="preserve">. Cette recommandation n’a pas été suivie à ce jour. </w:t>
      </w:r>
    </w:p>
    <w:p w14:paraId="67DBDF70" w14:textId="00D7776D" w:rsidR="009E2439" w:rsidRPr="001F1D17" w:rsidRDefault="00A40A80" w:rsidP="001F1D17">
      <w:pPr>
        <w:pStyle w:val="Paragraphe"/>
        <w:rPr>
          <w:lang w:val="fr-CA"/>
        </w:rPr>
      </w:pPr>
      <w:r w:rsidRPr="001F1D17">
        <w:rPr>
          <w:lang w:val="fr-CA"/>
        </w:rPr>
        <w:t>Ne plus retrouver</w:t>
      </w:r>
      <w:r w:rsidR="00A64591" w:rsidRPr="001F1D17">
        <w:rPr>
          <w:lang w:val="fr-CA"/>
        </w:rPr>
        <w:t xml:space="preserve"> les références aux droits de la Charte</w:t>
      </w:r>
      <w:r w:rsidR="006B4B79" w:rsidRPr="001F1D17">
        <w:rPr>
          <w:lang w:val="fr-CA"/>
        </w:rPr>
        <w:t>,</w:t>
      </w:r>
      <w:r w:rsidR="00A64591" w:rsidRPr="001F1D17">
        <w:rPr>
          <w:lang w:val="fr-CA"/>
        </w:rPr>
        <w:t xml:space="preserve"> </w:t>
      </w:r>
      <w:r w:rsidR="00D926AD" w:rsidRPr="001F1D17">
        <w:rPr>
          <w:lang w:val="fr-CA"/>
        </w:rPr>
        <w:t>ni</w:t>
      </w:r>
      <w:r w:rsidRPr="001F1D17">
        <w:rPr>
          <w:lang w:val="fr-CA"/>
        </w:rPr>
        <w:t xml:space="preserve"> </w:t>
      </w:r>
      <w:r w:rsidR="008503DA" w:rsidRPr="001F1D17">
        <w:rPr>
          <w:lang w:val="fr-CA"/>
        </w:rPr>
        <w:t xml:space="preserve">aux déterminants </w:t>
      </w:r>
      <w:r w:rsidR="00677529" w:rsidRPr="001F1D17">
        <w:rPr>
          <w:lang w:val="fr-CA"/>
        </w:rPr>
        <w:t>au droit à la santé</w:t>
      </w:r>
      <w:r w:rsidR="006B4B79" w:rsidRPr="001F1D17">
        <w:rPr>
          <w:lang w:val="fr-CA"/>
        </w:rPr>
        <w:t>,</w:t>
      </w:r>
      <w:r w:rsidR="00677529" w:rsidRPr="001F1D17">
        <w:rPr>
          <w:lang w:val="fr-CA"/>
        </w:rPr>
        <w:t xml:space="preserve"> dans </w:t>
      </w:r>
      <w:r w:rsidRPr="001F1D17">
        <w:rPr>
          <w:lang w:val="fr-CA"/>
        </w:rPr>
        <w:t>les dispositions d’objet de la principale loi qui encadrera la prestation de soins de santé et de services sociaux</w:t>
      </w:r>
      <w:r w:rsidR="005F43C5" w:rsidRPr="001F1D17">
        <w:rPr>
          <w:lang w:val="fr-CA"/>
        </w:rPr>
        <w:t xml:space="preserve"> au Québec</w:t>
      </w:r>
      <w:r w:rsidR="009353A2" w:rsidRPr="001F1D17">
        <w:rPr>
          <w:lang w:val="fr-CA"/>
        </w:rPr>
        <w:t xml:space="preserve"> </w:t>
      </w:r>
      <w:r w:rsidR="0074279F" w:rsidRPr="001F1D17">
        <w:rPr>
          <w:lang w:val="fr-CA"/>
        </w:rPr>
        <w:t xml:space="preserve">entraînera, de l’avis de la Commission, </w:t>
      </w:r>
      <w:r w:rsidR="001D2B58" w:rsidRPr="001F1D17">
        <w:rPr>
          <w:lang w:val="fr-CA"/>
        </w:rPr>
        <w:t xml:space="preserve">un recul dans la protection des droits et libertés </w:t>
      </w:r>
      <w:r w:rsidR="002A793E" w:rsidRPr="001F1D17">
        <w:rPr>
          <w:lang w:val="fr-CA"/>
        </w:rPr>
        <w:t xml:space="preserve">des personnes usagères du </w:t>
      </w:r>
      <w:r w:rsidR="000C5170" w:rsidRPr="001F1D17">
        <w:rPr>
          <w:lang w:val="fr-CA"/>
        </w:rPr>
        <w:t xml:space="preserve">réseau. En effet, </w:t>
      </w:r>
      <w:r w:rsidR="005B2CB6" w:rsidRPr="001F1D17">
        <w:rPr>
          <w:lang w:val="fr-CA"/>
        </w:rPr>
        <w:t xml:space="preserve">compte tenu </w:t>
      </w:r>
      <w:r w:rsidR="006F0B73" w:rsidRPr="001F1D17">
        <w:rPr>
          <w:lang w:val="fr-CA"/>
        </w:rPr>
        <w:t>du rôle important que joue ce type de dispositions</w:t>
      </w:r>
      <w:r w:rsidR="009C42B4" w:rsidRPr="001F1D17">
        <w:rPr>
          <w:lang w:val="fr-CA"/>
        </w:rPr>
        <w:t xml:space="preserve"> </w:t>
      </w:r>
      <w:r w:rsidR="000D7987" w:rsidRPr="001F1D17">
        <w:rPr>
          <w:lang w:val="fr-CA"/>
        </w:rPr>
        <w:t xml:space="preserve">dans </w:t>
      </w:r>
      <w:r w:rsidR="008E08CF" w:rsidRPr="001F1D17">
        <w:rPr>
          <w:lang w:val="fr-CA"/>
        </w:rPr>
        <w:t xml:space="preserve">l’interprétation </w:t>
      </w:r>
      <w:r w:rsidR="005F43C5" w:rsidRPr="001F1D17">
        <w:rPr>
          <w:lang w:val="fr-CA"/>
        </w:rPr>
        <w:t xml:space="preserve">donnée </w:t>
      </w:r>
      <w:r w:rsidR="0095489B" w:rsidRPr="001F1D17">
        <w:rPr>
          <w:lang w:val="fr-CA"/>
        </w:rPr>
        <w:t xml:space="preserve">aux autres articles </w:t>
      </w:r>
      <w:r w:rsidR="00FE7A48" w:rsidRPr="001F1D17">
        <w:rPr>
          <w:lang w:val="fr-CA"/>
        </w:rPr>
        <w:t>contenus dans la loi</w:t>
      </w:r>
      <w:r w:rsidR="006F0B73" w:rsidRPr="001F1D17">
        <w:rPr>
          <w:lang w:val="fr-CA"/>
        </w:rPr>
        <w:t xml:space="preserve">, </w:t>
      </w:r>
      <w:r w:rsidR="009E2439" w:rsidRPr="001F1D17">
        <w:rPr>
          <w:lang w:val="fr-CA"/>
        </w:rPr>
        <w:t xml:space="preserve">on peut se demander </w:t>
      </w:r>
      <w:r w:rsidR="00DB3005" w:rsidRPr="001F1D17">
        <w:rPr>
          <w:lang w:val="fr-CA"/>
        </w:rPr>
        <w:t xml:space="preserve">si les objectifs organisationnels </w:t>
      </w:r>
      <w:r w:rsidR="00CF5102" w:rsidRPr="001F1D17">
        <w:rPr>
          <w:lang w:val="fr-CA"/>
        </w:rPr>
        <w:t>poursuivis par le projet de loi ne risquent pas</w:t>
      </w:r>
      <w:r w:rsidR="00F72BB9" w:rsidRPr="001F1D17">
        <w:rPr>
          <w:lang w:val="fr-CA"/>
        </w:rPr>
        <w:t xml:space="preserve"> </w:t>
      </w:r>
      <w:r w:rsidR="00D10F44" w:rsidRPr="001F1D17">
        <w:rPr>
          <w:lang w:val="fr-CA"/>
        </w:rPr>
        <w:t>de devenir prépondérants et de primer sur</w:t>
      </w:r>
      <w:r w:rsidR="00596424" w:rsidRPr="001F1D17">
        <w:rPr>
          <w:lang w:val="fr-CA"/>
        </w:rPr>
        <w:t xml:space="preserve"> </w:t>
      </w:r>
      <w:r w:rsidR="00D10F44" w:rsidRPr="001F1D17">
        <w:rPr>
          <w:lang w:val="fr-CA"/>
        </w:rPr>
        <w:t xml:space="preserve">le respect des droits des </w:t>
      </w:r>
      <w:r w:rsidR="00E32B31">
        <w:rPr>
          <w:lang w:val="fr-CA"/>
        </w:rPr>
        <w:t>u</w:t>
      </w:r>
      <w:r w:rsidR="00D10F44" w:rsidRPr="001F1D17">
        <w:rPr>
          <w:lang w:val="fr-CA"/>
        </w:rPr>
        <w:t>sagers</w:t>
      </w:r>
      <w:r w:rsidR="00F56730" w:rsidRPr="001F1D17">
        <w:rPr>
          <w:lang w:val="fr-CA"/>
        </w:rPr>
        <w:t>.</w:t>
      </w:r>
      <w:r w:rsidR="00D10F44" w:rsidRPr="001F1D17">
        <w:rPr>
          <w:lang w:val="fr-CA"/>
        </w:rPr>
        <w:t xml:space="preserve"> </w:t>
      </w:r>
    </w:p>
    <w:p w14:paraId="3010A508" w14:textId="0EF3E21F" w:rsidR="00EF7D14" w:rsidRPr="00847380" w:rsidRDefault="00D10F44" w:rsidP="001F1D17">
      <w:pPr>
        <w:pStyle w:val="Paragraphe"/>
        <w:rPr>
          <w:lang w:val="fr-CA"/>
        </w:rPr>
      </w:pPr>
      <w:r w:rsidRPr="001F1D17">
        <w:rPr>
          <w:lang w:val="fr-CA"/>
        </w:rPr>
        <w:lastRenderedPageBreak/>
        <w:t xml:space="preserve">En conséquence, la Commission </w:t>
      </w:r>
      <w:r w:rsidR="0000048A" w:rsidRPr="001F1D17">
        <w:rPr>
          <w:lang w:val="fr-CA"/>
        </w:rPr>
        <w:t>recommande</w:t>
      </w:r>
      <w:r w:rsidR="006F0B73" w:rsidRPr="001F1D17">
        <w:rPr>
          <w:lang w:val="fr-CA"/>
        </w:rPr>
        <w:t xml:space="preserve"> </w:t>
      </w:r>
      <w:r w:rsidR="00492A2C" w:rsidRPr="001F1D17">
        <w:rPr>
          <w:lang w:val="fr-CA"/>
        </w:rPr>
        <w:t xml:space="preserve">de réintroduire </w:t>
      </w:r>
      <w:r w:rsidR="003447D0" w:rsidRPr="001F1D17">
        <w:rPr>
          <w:lang w:val="fr-CA"/>
        </w:rPr>
        <w:t xml:space="preserve">ces </w:t>
      </w:r>
      <w:r w:rsidRPr="001F1D17">
        <w:rPr>
          <w:lang w:val="fr-CA"/>
        </w:rPr>
        <w:t>essentielles dispositions d’objet</w:t>
      </w:r>
      <w:r w:rsidR="007D20CE" w:rsidRPr="001F1D17">
        <w:rPr>
          <w:lang w:val="fr-CA"/>
        </w:rPr>
        <w:t xml:space="preserve"> dans le projet de loi. </w:t>
      </w:r>
      <w:r w:rsidR="003A40CB" w:rsidRPr="00847380">
        <w:rPr>
          <w:lang w:val="fr-CA"/>
        </w:rPr>
        <w:t>En outre, bien que le Québec soit déjà lié par ses engagements internationaux au titre du droit à la santé, son inclusion explicite à la Charte serait susceptible de permettre une mise en œuvre plus effective de ce droit et des obligations internationales desquelles il découle</w:t>
      </w:r>
      <w:r w:rsidR="00EA6E52">
        <w:rPr>
          <w:rStyle w:val="Appelnotedebasdep"/>
        </w:rPr>
        <w:footnoteReference w:id="32"/>
      </w:r>
      <w:r w:rsidR="003A40CB" w:rsidRPr="00847380">
        <w:rPr>
          <w:lang w:val="fr-CA"/>
        </w:rPr>
        <w:t xml:space="preserve">. </w:t>
      </w:r>
      <w:r w:rsidR="003A14F3" w:rsidRPr="00847380">
        <w:rPr>
          <w:lang w:val="fr-CA"/>
        </w:rPr>
        <w:t xml:space="preserve">Le projet de loi, </w:t>
      </w:r>
      <w:r w:rsidR="003C3346" w:rsidRPr="00847380">
        <w:rPr>
          <w:lang w:val="fr-CA"/>
        </w:rPr>
        <w:t>par</w:t>
      </w:r>
      <w:r w:rsidR="003A14F3" w:rsidRPr="00847380">
        <w:rPr>
          <w:lang w:val="fr-CA"/>
        </w:rPr>
        <w:t xml:space="preserve"> son ampleur, semble </w:t>
      </w:r>
      <w:r w:rsidR="00F37AB0" w:rsidRPr="00847380">
        <w:rPr>
          <w:lang w:val="fr-CA"/>
        </w:rPr>
        <w:t xml:space="preserve">être l’occasion toute désignée pour le formaliser en droit québécois. </w:t>
      </w:r>
      <w:r w:rsidR="007D20CE" w:rsidRPr="00847380">
        <w:rPr>
          <w:lang w:val="fr-CA"/>
        </w:rPr>
        <w:t xml:space="preserve">La Commission en profite </w:t>
      </w:r>
      <w:r w:rsidR="00F37AB0" w:rsidRPr="00847380">
        <w:rPr>
          <w:lang w:val="fr-CA"/>
        </w:rPr>
        <w:t>donc</w:t>
      </w:r>
      <w:r w:rsidR="007D20CE" w:rsidRPr="00847380">
        <w:rPr>
          <w:lang w:val="fr-CA"/>
        </w:rPr>
        <w:t xml:space="preserve"> pour réitérer sa recommandation</w:t>
      </w:r>
      <w:r w:rsidR="0000048A" w:rsidRPr="00847380">
        <w:rPr>
          <w:lang w:val="fr-CA"/>
        </w:rPr>
        <w:t xml:space="preserve"> </w:t>
      </w:r>
      <w:r w:rsidR="00956AE0" w:rsidRPr="00847380">
        <w:rPr>
          <w:lang w:val="fr-CA"/>
        </w:rPr>
        <w:t>de consacrer formellement le droit à la santé dans la Charte</w:t>
      </w:r>
      <w:r w:rsidR="00FE7A48" w:rsidRPr="00847380">
        <w:rPr>
          <w:lang w:val="fr-CA"/>
        </w:rPr>
        <w:t xml:space="preserve">. </w:t>
      </w:r>
    </w:p>
    <w:p w14:paraId="7B41F013" w14:textId="59569E1D" w:rsidR="00363BB0" w:rsidRDefault="007C40D7" w:rsidP="00D57CB8">
      <w:pPr>
        <w:pStyle w:val="TitreRecommandation"/>
      </w:pPr>
      <w:r>
        <w:t>Recommandation </w:t>
      </w:r>
      <w:r w:rsidR="00363BB0">
        <w:t>1</w:t>
      </w:r>
    </w:p>
    <w:p w14:paraId="30ECB8EB" w14:textId="7888452B" w:rsidR="008A274E" w:rsidRDefault="67F6ECFB" w:rsidP="00D4567B">
      <w:pPr>
        <w:pStyle w:val="Texterecommandation"/>
        <w:spacing w:before="120"/>
        <w:ind w:left="709"/>
      </w:pPr>
      <w:r>
        <w:t xml:space="preserve">La Commission recommande que le projet de loi </w:t>
      </w:r>
      <w:r w:rsidR="0C4498CE">
        <w:t xml:space="preserve">maintienne </w:t>
      </w:r>
      <w:r>
        <w:t xml:space="preserve">la reconnaissance des </w:t>
      </w:r>
      <w:r w:rsidR="34C34A93">
        <w:t xml:space="preserve">droits de la Charte et des </w:t>
      </w:r>
      <w:r>
        <w:t xml:space="preserve">déterminants sociaux de la santé qui sont actuellement consacrés dans </w:t>
      </w:r>
      <w:r w:rsidR="14BBE40A">
        <w:t xml:space="preserve">les dispositions d’objet </w:t>
      </w:r>
      <w:r>
        <w:t xml:space="preserve">de la </w:t>
      </w:r>
      <w:r w:rsidR="63021886" w:rsidRPr="002C70D2">
        <w:rPr>
          <w:i/>
          <w:iCs/>
        </w:rPr>
        <w:t>Loi sur les services de santé et les services sociaux</w:t>
      </w:r>
      <w:r w:rsidR="1E328EAC">
        <w:t>.</w:t>
      </w:r>
    </w:p>
    <w:p w14:paraId="468A5C9C" w14:textId="4AB24361" w:rsidR="00363BB0" w:rsidRDefault="00706C2F" w:rsidP="00D57CB8">
      <w:pPr>
        <w:pStyle w:val="TitreRecommandation"/>
      </w:pPr>
      <w:r>
        <w:t>Recommandation </w:t>
      </w:r>
      <w:r w:rsidR="00363BB0">
        <w:t>2</w:t>
      </w:r>
    </w:p>
    <w:p w14:paraId="0E3C7E15" w14:textId="0B21378D" w:rsidR="008A274E" w:rsidRDefault="00B36884" w:rsidP="004A2C20">
      <w:pPr>
        <w:pStyle w:val="Texterecommandation"/>
        <w:spacing w:before="120" w:after="360"/>
        <w:ind w:left="709"/>
      </w:pPr>
      <w:r>
        <w:t xml:space="preserve">La Commission réitère sa recommandation à l’effet que la Charte </w:t>
      </w:r>
      <w:r w:rsidRPr="00E0149F">
        <w:t>reconnaisse le droit de toute personne de bénéficier des programmes, biens, services, installations et conditions lui permettant de jouir du meilleur état de santé physique et mentale qu’elle puisse atteindre</w:t>
      </w:r>
      <w:r>
        <w:t xml:space="preserve">. </w:t>
      </w:r>
    </w:p>
    <w:p w14:paraId="18D9399C" w14:textId="772AF3A8" w:rsidR="006712D2" w:rsidRDefault="000331D7" w:rsidP="00156A14">
      <w:pPr>
        <w:pStyle w:val="Titre2"/>
      </w:pPr>
      <w:bookmarkStart w:id="17" w:name="_Toc135132678"/>
      <w:bookmarkStart w:id="18" w:name="_Toc135726950"/>
      <w:r>
        <w:t>1.2</w:t>
      </w:r>
      <w:r>
        <w:tab/>
      </w:r>
      <w:r w:rsidR="00BB7CDC">
        <w:t>Le droit à la participation et la voix des usagers</w:t>
      </w:r>
      <w:r w:rsidR="00D03B29">
        <w:t xml:space="preserve"> dans la prom</w:t>
      </w:r>
      <w:r w:rsidR="00057CE3">
        <w:t>otion et la défense de leurs droits</w:t>
      </w:r>
      <w:bookmarkEnd w:id="17"/>
      <w:bookmarkEnd w:id="18"/>
    </w:p>
    <w:p w14:paraId="2B46B64A" w14:textId="09CDA351" w:rsidR="00E759DF" w:rsidRPr="00847380" w:rsidRDefault="00C76753" w:rsidP="001F1D17">
      <w:pPr>
        <w:pStyle w:val="Paragraphe"/>
        <w:rPr>
          <w:lang w:val="fr-CA"/>
        </w:rPr>
      </w:pPr>
      <w:r w:rsidRPr="00847380">
        <w:rPr>
          <w:lang w:val="fr-CA"/>
        </w:rPr>
        <w:t xml:space="preserve">La participation de la population dans la prise des décisions en santé, tant au niveau national que communautaire, </w:t>
      </w:r>
      <w:r w:rsidR="5F2C9F99" w:rsidRPr="00847380">
        <w:rPr>
          <w:lang w:val="fr-CA"/>
        </w:rPr>
        <w:t>est</w:t>
      </w:r>
      <w:r w:rsidR="008923B8" w:rsidRPr="00847380">
        <w:rPr>
          <w:lang w:val="fr-CA"/>
        </w:rPr>
        <w:t xml:space="preserve"> l’une des composantes du droit à</w:t>
      </w:r>
      <w:r w:rsidRPr="00847380">
        <w:rPr>
          <w:lang w:val="fr-CA"/>
        </w:rPr>
        <w:t xml:space="preserve"> la santé</w:t>
      </w:r>
      <w:r w:rsidR="00216945">
        <w:rPr>
          <w:rStyle w:val="Appelnotedebasdep"/>
        </w:rPr>
        <w:footnoteReference w:id="33"/>
      </w:r>
      <w:r w:rsidR="79750299" w:rsidRPr="00847380">
        <w:rPr>
          <w:lang w:val="fr-CA"/>
        </w:rPr>
        <w:t xml:space="preserve">. </w:t>
      </w:r>
      <w:r w:rsidR="0049444C" w:rsidRPr="00847380">
        <w:rPr>
          <w:lang w:val="fr-CA"/>
        </w:rPr>
        <w:t xml:space="preserve">Plus encore, </w:t>
      </w:r>
      <w:r w:rsidR="00F26EB1" w:rsidRPr="00847380">
        <w:rPr>
          <w:lang w:val="fr-CA"/>
        </w:rPr>
        <w:t>cette participation</w:t>
      </w:r>
      <w:r w:rsidR="0049444C" w:rsidRPr="00847380">
        <w:rPr>
          <w:lang w:val="fr-CA"/>
        </w:rPr>
        <w:t xml:space="preserve"> contribue de manière essentielle à l’exercice des droits de la Charte</w:t>
      </w:r>
      <w:r w:rsidR="00432319" w:rsidRPr="00847380">
        <w:rPr>
          <w:lang w:val="fr-CA"/>
        </w:rPr>
        <w:t xml:space="preserve"> et notamment du</w:t>
      </w:r>
      <w:r w:rsidR="003C0EB9" w:rsidRPr="00847380">
        <w:rPr>
          <w:lang w:val="fr-CA"/>
        </w:rPr>
        <w:t xml:space="preserve"> droit à </w:t>
      </w:r>
      <w:r w:rsidR="00C44B4B" w:rsidRPr="00847380">
        <w:rPr>
          <w:lang w:val="fr-CA"/>
        </w:rPr>
        <w:t xml:space="preserve">l’intégrité et à la liberté de sa personne, </w:t>
      </w:r>
      <w:r w:rsidR="00432319" w:rsidRPr="00847380">
        <w:rPr>
          <w:lang w:val="fr-CA"/>
        </w:rPr>
        <w:t xml:space="preserve">de </w:t>
      </w:r>
      <w:r w:rsidR="00C44B4B" w:rsidRPr="00847380">
        <w:rPr>
          <w:lang w:val="fr-CA"/>
        </w:rPr>
        <w:t>la liberté d’expression</w:t>
      </w:r>
      <w:r w:rsidR="0012421D" w:rsidRPr="00847380">
        <w:rPr>
          <w:lang w:val="fr-CA"/>
        </w:rPr>
        <w:t xml:space="preserve">, </w:t>
      </w:r>
      <w:r w:rsidR="00432319" w:rsidRPr="00847380">
        <w:rPr>
          <w:lang w:val="fr-CA"/>
        </w:rPr>
        <w:t>du</w:t>
      </w:r>
      <w:r w:rsidR="0012421D" w:rsidRPr="00847380">
        <w:rPr>
          <w:lang w:val="fr-CA"/>
        </w:rPr>
        <w:t xml:space="preserve"> droit à la sauvegarde de sa dig</w:t>
      </w:r>
      <w:r w:rsidR="00D820D0" w:rsidRPr="00847380">
        <w:rPr>
          <w:lang w:val="fr-CA"/>
        </w:rPr>
        <w:t>nité</w:t>
      </w:r>
      <w:r w:rsidR="001F783C" w:rsidRPr="00847380">
        <w:rPr>
          <w:lang w:val="fr-CA"/>
        </w:rPr>
        <w:t xml:space="preserve"> et </w:t>
      </w:r>
      <w:r w:rsidR="00432319" w:rsidRPr="00847380">
        <w:rPr>
          <w:lang w:val="fr-CA"/>
        </w:rPr>
        <w:t>du</w:t>
      </w:r>
      <w:r w:rsidR="000633B9" w:rsidRPr="00847380">
        <w:rPr>
          <w:lang w:val="fr-CA"/>
        </w:rPr>
        <w:t xml:space="preserve"> droit à l’information</w:t>
      </w:r>
      <w:r w:rsidR="006967C7">
        <w:rPr>
          <w:rStyle w:val="Appelnotedebasdep"/>
        </w:rPr>
        <w:footnoteReference w:id="34"/>
      </w:r>
      <w:r w:rsidR="2F6B10A4" w:rsidRPr="00847380">
        <w:rPr>
          <w:lang w:val="fr-CA"/>
        </w:rPr>
        <w:t>.</w:t>
      </w:r>
      <w:r w:rsidRPr="00847380">
        <w:rPr>
          <w:lang w:val="fr-CA"/>
        </w:rPr>
        <w:t xml:space="preserve"> Or, l</w:t>
      </w:r>
      <w:r w:rsidR="000447FA" w:rsidRPr="00847380">
        <w:rPr>
          <w:lang w:val="fr-CA"/>
        </w:rPr>
        <w:t xml:space="preserve">a Commission constate </w:t>
      </w:r>
      <w:r w:rsidRPr="00847380">
        <w:rPr>
          <w:lang w:val="fr-CA"/>
        </w:rPr>
        <w:t>qu’une des voix importante</w:t>
      </w:r>
      <w:r w:rsidR="00D70C9F" w:rsidRPr="00847380">
        <w:rPr>
          <w:lang w:val="fr-CA"/>
        </w:rPr>
        <w:t>s</w:t>
      </w:r>
      <w:r w:rsidRPr="00847380">
        <w:rPr>
          <w:lang w:val="fr-CA"/>
        </w:rPr>
        <w:t xml:space="preserve"> du réseau</w:t>
      </w:r>
      <w:r w:rsidR="00D70C9F" w:rsidRPr="00847380">
        <w:rPr>
          <w:lang w:val="fr-CA"/>
        </w:rPr>
        <w:t xml:space="preserve">, rapportant les préoccupations des usagers dans leur milieu, </w:t>
      </w:r>
      <w:r w:rsidR="00CC01A1" w:rsidRPr="00847380">
        <w:rPr>
          <w:lang w:val="fr-CA"/>
        </w:rPr>
        <w:t xml:space="preserve">y compris des jeunes pris en charge en vertu de la </w:t>
      </w:r>
      <w:r w:rsidR="00A449D6" w:rsidRPr="00847380">
        <w:rPr>
          <w:lang w:val="fr-CA"/>
        </w:rPr>
        <w:t>LPJ</w:t>
      </w:r>
      <w:r w:rsidR="001D154E" w:rsidRPr="00847380">
        <w:rPr>
          <w:lang w:val="fr-CA"/>
        </w:rPr>
        <w:t xml:space="preserve">, </w:t>
      </w:r>
      <w:r w:rsidR="00D70C9F" w:rsidRPr="00847380">
        <w:rPr>
          <w:lang w:val="fr-CA"/>
        </w:rPr>
        <w:t xml:space="preserve">pourrait devenir moins audible. </w:t>
      </w:r>
    </w:p>
    <w:p w14:paraId="49865114" w14:textId="0928D235" w:rsidR="00670D1F" w:rsidRPr="00847380" w:rsidRDefault="00D70C9F" w:rsidP="001F1D17">
      <w:pPr>
        <w:pStyle w:val="Paragraphe"/>
        <w:rPr>
          <w:lang w:val="fr-CA"/>
        </w:rPr>
      </w:pPr>
      <w:r w:rsidRPr="001F1D17">
        <w:rPr>
          <w:lang w:val="fr-CA"/>
        </w:rPr>
        <w:lastRenderedPageBreak/>
        <w:t xml:space="preserve">En effet, </w:t>
      </w:r>
      <w:r w:rsidR="00E759DF" w:rsidRPr="001F1D17">
        <w:rPr>
          <w:lang w:val="fr-CA"/>
        </w:rPr>
        <w:t xml:space="preserve">il n’est pas clair, à la lecture du projet de loi, que les comités d’usagers locaux présents dans la plupart des installations seront maintenus. </w:t>
      </w:r>
      <w:r w:rsidR="0067233A" w:rsidRPr="00847380">
        <w:rPr>
          <w:lang w:val="fr-CA"/>
        </w:rPr>
        <w:t>Le</w:t>
      </w:r>
      <w:r w:rsidR="00AF6B31" w:rsidRPr="00847380">
        <w:rPr>
          <w:lang w:val="fr-CA"/>
        </w:rPr>
        <w:t xml:space="preserve"> projet de loi prévoit qu’un comité des usagers </w:t>
      </w:r>
      <w:r w:rsidRPr="00847380">
        <w:rPr>
          <w:lang w:val="fr-CA"/>
        </w:rPr>
        <w:t xml:space="preserve">serait </w:t>
      </w:r>
      <w:r w:rsidR="00AF6B31" w:rsidRPr="00847380">
        <w:rPr>
          <w:lang w:val="fr-CA"/>
        </w:rPr>
        <w:t>institué pour chaque établissement de Santé Québec</w:t>
      </w:r>
      <w:r w:rsidR="00AF6B31" w:rsidRPr="00E0149F">
        <w:rPr>
          <w:rStyle w:val="Appelnotedebasdep"/>
          <w:rFonts w:cs="Arial"/>
        </w:rPr>
        <w:footnoteReference w:id="35"/>
      </w:r>
      <w:r w:rsidR="00AF6B31" w:rsidRPr="00847380">
        <w:rPr>
          <w:lang w:val="fr-CA"/>
        </w:rPr>
        <w:t xml:space="preserve">. </w:t>
      </w:r>
      <w:r w:rsidR="00670D1F" w:rsidRPr="00847380">
        <w:rPr>
          <w:lang w:val="fr-CA"/>
        </w:rPr>
        <w:t xml:space="preserve">En pratique, cela signifie </w:t>
      </w:r>
      <w:r w:rsidR="00184858" w:rsidRPr="00847380">
        <w:rPr>
          <w:lang w:val="fr-CA"/>
        </w:rPr>
        <w:t xml:space="preserve">donc </w:t>
      </w:r>
      <w:r w:rsidR="00670D1F" w:rsidRPr="00847380">
        <w:rPr>
          <w:lang w:val="fr-CA"/>
        </w:rPr>
        <w:t>que seule l’existence de 34 comités d’usagers serait garantie. Les comités de résidents continueraient quant à eux à exister dans les diverses installations selon les mêmes modalités</w:t>
      </w:r>
      <w:r w:rsidR="00670D1F" w:rsidRPr="00E0149F">
        <w:rPr>
          <w:rStyle w:val="Appelnotedebasdep"/>
          <w:rFonts w:cs="Arial"/>
        </w:rPr>
        <w:footnoteReference w:id="36"/>
      </w:r>
      <w:r w:rsidR="00670D1F" w:rsidRPr="00847380">
        <w:rPr>
          <w:lang w:val="fr-CA"/>
        </w:rPr>
        <w:t>.</w:t>
      </w:r>
    </w:p>
    <w:p w14:paraId="0C85E3E1" w14:textId="05C900C9" w:rsidR="003B278A" w:rsidRPr="00847380" w:rsidRDefault="00670D1F" w:rsidP="001F1D17">
      <w:pPr>
        <w:pStyle w:val="Paragraphe"/>
        <w:rPr>
          <w:lang w:val="fr-CA"/>
        </w:rPr>
      </w:pPr>
      <w:r w:rsidRPr="001F1D17">
        <w:rPr>
          <w:lang w:val="fr-CA"/>
        </w:rPr>
        <w:t xml:space="preserve">Précisons que la formulation actuelle de la LSSSS parle </w:t>
      </w:r>
      <w:r w:rsidR="00EC3EB8" w:rsidRPr="001F1D17">
        <w:rPr>
          <w:lang w:val="fr-CA"/>
        </w:rPr>
        <w:t>elle</w:t>
      </w:r>
      <w:r w:rsidRPr="001F1D17">
        <w:rPr>
          <w:lang w:val="fr-CA"/>
        </w:rPr>
        <w:t xml:space="preserve"> aussi d’un comité d’usagers par établissement</w:t>
      </w:r>
      <w:r w:rsidRPr="00E0149F">
        <w:rPr>
          <w:rStyle w:val="Appelnotedebasdep"/>
          <w:rFonts w:cs="Arial"/>
        </w:rPr>
        <w:footnoteReference w:id="37"/>
      </w:r>
      <w:r w:rsidRPr="001F1D17">
        <w:rPr>
          <w:lang w:val="fr-CA"/>
        </w:rPr>
        <w:t xml:space="preserve">. </w:t>
      </w:r>
      <w:r w:rsidRPr="00847380">
        <w:rPr>
          <w:lang w:val="fr-CA"/>
        </w:rPr>
        <w:t>Il était toutefois prévu par la loi de réforme du réseau de 2015 que tout comité institué dans le passé, en vertu de l’article 209 de la LSSSS pour un établissement fusionné ou regroupé, continuait d’exister à l’égard de chaque installation inscrite au dernier permis de l’établissement</w:t>
      </w:r>
      <w:r w:rsidRPr="00E0149F">
        <w:rPr>
          <w:rStyle w:val="Appelnotedebasdep"/>
          <w:rFonts w:cs="Arial"/>
        </w:rPr>
        <w:footnoteReference w:id="38"/>
      </w:r>
      <w:r w:rsidRPr="00847380">
        <w:rPr>
          <w:lang w:val="fr-CA"/>
        </w:rPr>
        <w:t>. Or, cette loi serait abrogée par le projet de loi</w:t>
      </w:r>
      <w:r w:rsidRPr="00E0149F">
        <w:rPr>
          <w:rStyle w:val="Appelnotedebasdep"/>
          <w:rFonts w:cs="Arial"/>
        </w:rPr>
        <w:footnoteReference w:id="39"/>
      </w:r>
      <w:r w:rsidRPr="00847380">
        <w:rPr>
          <w:lang w:val="fr-CA"/>
        </w:rPr>
        <w:t xml:space="preserve"> et la disposition qui assure la continuité des comités dans le projet de loi n’est pas explicite sur le futur des comités d’usagers existant dans les installations</w:t>
      </w:r>
      <w:r w:rsidRPr="00E0149F">
        <w:rPr>
          <w:rStyle w:val="Appelnotedebasdep"/>
          <w:rFonts w:cs="Arial"/>
        </w:rPr>
        <w:footnoteReference w:id="40"/>
      </w:r>
      <w:r w:rsidRPr="00847380">
        <w:rPr>
          <w:lang w:val="fr-CA"/>
        </w:rPr>
        <w:t xml:space="preserve">. Les inquiétudes formulées par le </w:t>
      </w:r>
      <w:r w:rsidR="00293D48" w:rsidRPr="00847380">
        <w:rPr>
          <w:lang w:val="fr-CA"/>
        </w:rPr>
        <w:t>Regroupement provinc</w:t>
      </w:r>
      <w:r w:rsidR="0044075D" w:rsidRPr="00847380">
        <w:rPr>
          <w:lang w:val="fr-CA"/>
        </w:rPr>
        <w:t>ia</w:t>
      </w:r>
      <w:r w:rsidR="00293D48" w:rsidRPr="00847380">
        <w:rPr>
          <w:lang w:val="fr-CA"/>
        </w:rPr>
        <w:t>l des</w:t>
      </w:r>
      <w:r w:rsidR="0044075D" w:rsidRPr="00847380">
        <w:rPr>
          <w:lang w:val="fr-CA"/>
        </w:rPr>
        <w:t xml:space="preserve"> comités d</w:t>
      </w:r>
      <w:r w:rsidR="001917D4" w:rsidRPr="00847380">
        <w:rPr>
          <w:lang w:val="fr-CA"/>
        </w:rPr>
        <w:t xml:space="preserve">es </w:t>
      </w:r>
      <w:r w:rsidR="0044075D" w:rsidRPr="00847380">
        <w:rPr>
          <w:lang w:val="fr-CA"/>
        </w:rPr>
        <w:t>usagers</w:t>
      </w:r>
      <w:r w:rsidRPr="00847380">
        <w:rPr>
          <w:lang w:val="fr-CA"/>
        </w:rPr>
        <w:t xml:space="preserve"> </w:t>
      </w:r>
      <w:r w:rsidR="00184858" w:rsidRPr="00847380">
        <w:rPr>
          <w:lang w:val="fr-CA"/>
        </w:rPr>
        <w:t>et le C</w:t>
      </w:r>
      <w:r w:rsidR="00D44CF2" w:rsidRPr="00847380">
        <w:rPr>
          <w:lang w:val="fr-CA"/>
        </w:rPr>
        <w:t xml:space="preserve">onseil pour la protection des malades en </w:t>
      </w:r>
      <w:r w:rsidR="0002300C" w:rsidRPr="00847380">
        <w:rPr>
          <w:lang w:val="fr-CA"/>
        </w:rPr>
        <w:t>c</w:t>
      </w:r>
      <w:r w:rsidR="00D44CF2" w:rsidRPr="00847380">
        <w:rPr>
          <w:lang w:val="fr-CA"/>
        </w:rPr>
        <w:t>ommission parlementaire</w:t>
      </w:r>
      <w:r w:rsidR="00EF637D" w:rsidRPr="00847380">
        <w:rPr>
          <w:lang w:val="fr-CA"/>
        </w:rPr>
        <w:t xml:space="preserve"> sont donc partagées par la Commission</w:t>
      </w:r>
      <w:r w:rsidR="00377F4F">
        <w:rPr>
          <w:rStyle w:val="Appelnotedebasdep"/>
        </w:rPr>
        <w:footnoteReference w:id="41"/>
      </w:r>
      <w:r w:rsidR="00EF637D" w:rsidRPr="00847380">
        <w:rPr>
          <w:lang w:val="fr-CA"/>
        </w:rPr>
        <w:t xml:space="preserve">. </w:t>
      </w:r>
    </w:p>
    <w:p w14:paraId="5026FEB6" w14:textId="03B89225" w:rsidR="00F84976" w:rsidRPr="00847380" w:rsidRDefault="00D95E23" w:rsidP="001F1D17">
      <w:pPr>
        <w:pStyle w:val="Paragraphe"/>
        <w:rPr>
          <w:lang w:val="fr-CA"/>
        </w:rPr>
      </w:pPr>
      <w:r w:rsidRPr="001F1D17">
        <w:rPr>
          <w:lang w:val="fr-CA"/>
        </w:rPr>
        <w:t>Les comités des usagers</w:t>
      </w:r>
      <w:r w:rsidR="00EA0CEB" w:rsidRPr="001F1D17">
        <w:rPr>
          <w:lang w:val="fr-CA"/>
        </w:rPr>
        <w:t xml:space="preserve">, par leurs multiples rôles, agissent à titre </w:t>
      </w:r>
      <w:r w:rsidR="00D70C9F" w:rsidRPr="001F1D17">
        <w:rPr>
          <w:lang w:val="fr-CA"/>
        </w:rPr>
        <w:t>de porte-parole</w:t>
      </w:r>
      <w:r w:rsidR="0050263B">
        <w:rPr>
          <w:lang w:val="fr-CA"/>
        </w:rPr>
        <w:t>s</w:t>
      </w:r>
      <w:r w:rsidR="00D70C9F" w:rsidRPr="001F1D17">
        <w:rPr>
          <w:lang w:val="fr-CA"/>
        </w:rPr>
        <w:t xml:space="preserve"> des usagers, mais également </w:t>
      </w:r>
      <w:r w:rsidR="00947EAB" w:rsidRPr="001F1D17">
        <w:rPr>
          <w:lang w:val="fr-CA"/>
        </w:rPr>
        <w:t>comme</w:t>
      </w:r>
      <w:r w:rsidR="00EA0CEB" w:rsidRPr="001F1D17">
        <w:rPr>
          <w:lang w:val="fr-CA"/>
        </w:rPr>
        <w:t xml:space="preserve"> gardiens </w:t>
      </w:r>
      <w:r w:rsidR="00D70C9F" w:rsidRPr="001F1D17">
        <w:rPr>
          <w:lang w:val="fr-CA"/>
        </w:rPr>
        <w:t>de leurs droits</w:t>
      </w:r>
      <w:r w:rsidR="009C13FC" w:rsidRPr="001F1D17">
        <w:rPr>
          <w:lang w:val="fr-CA"/>
        </w:rPr>
        <w:t xml:space="preserve">. </w:t>
      </w:r>
      <w:r w:rsidR="00216945" w:rsidRPr="00847380">
        <w:rPr>
          <w:lang w:val="fr-CA"/>
        </w:rPr>
        <w:t xml:space="preserve">De fait, les comités d’usagers sont un maillon essentiel du filet de sécurité protégeant les personnes en situation de vulnérabilité de </w:t>
      </w:r>
      <w:r w:rsidR="00216945" w:rsidRPr="00847380">
        <w:rPr>
          <w:lang w:val="fr-CA"/>
        </w:rPr>
        <w:lastRenderedPageBreak/>
        <w:t>toute maltraitance</w:t>
      </w:r>
      <w:r w:rsidR="00947EAB" w:rsidRPr="00847380">
        <w:rPr>
          <w:lang w:val="fr-CA"/>
        </w:rPr>
        <w:t xml:space="preserve"> au sens de la loi</w:t>
      </w:r>
      <w:r w:rsidR="00947EAB">
        <w:rPr>
          <w:rStyle w:val="Appelnotedebasdep"/>
        </w:rPr>
        <w:footnoteReference w:id="42"/>
      </w:r>
      <w:r w:rsidR="00947EAB" w:rsidRPr="00847380">
        <w:rPr>
          <w:lang w:val="fr-CA"/>
        </w:rPr>
        <w:t>,</w:t>
      </w:r>
      <w:r w:rsidR="00216945" w:rsidRPr="00847380">
        <w:rPr>
          <w:lang w:val="fr-CA"/>
        </w:rPr>
        <w:t xml:space="preserve"> ou </w:t>
      </w:r>
      <w:r w:rsidR="00947EAB" w:rsidRPr="00847380">
        <w:rPr>
          <w:lang w:val="fr-CA"/>
        </w:rPr>
        <w:t>d’</w:t>
      </w:r>
      <w:r w:rsidR="00216945" w:rsidRPr="00847380">
        <w:rPr>
          <w:lang w:val="fr-CA"/>
        </w:rPr>
        <w:t>exploitation au sens de la Charte</w:t>
      </w:r>
      <w:r w:rsidR="00947EAB">
        <w:rPr>
          <w:rStyle w:val="Appelnotedebasdep"/>
        </w:rPr>
        <w:footnoteReference w:id="43"/>
      </w:r>
      <w:r w:rsidR="009B6796" w:rsidRPr="00847380">
        <w:rPr>
          <w:lang w:val="fr-CA"/>
        </w:rPr>
        <w:t xml:space="preserve"> ou encore</w:t>
      </w:r>
      <w:r w:rsidR="00272F2B" w:rsidRPr="00847380">
        <w:rPr>
          <w:lang w:val="fr-CA"/>
        </w:rPr>
        <w:t xml:space="preserve">, </w:t>
      </w:r>
      <w:r w:rsidR="00AC456C" w:rsidRPr="00847380">
        <w:rPr>
          <w:lang w:val="fr-CA"/>
        </w:rPr>
        <w:t>des lésions de droits</w:t>
      </w:r>
      <w:r w:rsidR="00681E8A" w:rsidRPr="00847380">
        <w:rPr>
          <w:lang w:val="fr-CA"/>
        </w:rPr>
        <w:t xml:space="preserve"> au sens de la </w:t>
      </w:r>
      <w:r w:rsidR="00A449D6" w:rsidRPr="00847380">
        <w:rPr>
          <w:lang w:val="fr-CA"/>
        </w:rPr>
        <w:t>LPJ</w:t>
      </w:r>
      <w:r w:rsidR="00617068">
        <w:rPr>
          <w:rStyle w:val="Appelnotedebasdep"/>
        </w:rPr>
        <w:footnoteReference w:id="44"/>
      </w:r>
      <w:r w:rsidR="00216945" w:rsidRPr="00847380">
        <w:rPr>
          <w:lang w:val="fr-CA"/>
        </w:rPr>
        <w:t xml:space="preserve">. </w:t>
      </w:r>
      <w:r w:rsidR="00D70C9F" w:rsidRPr="00847380">
        <w:rPr>
          <w:lang w:val="fr-CA"/>
        </w:rPr>
        <w:t xml:space="preserve">Le projet de loi, comme la loi actuelle, leur confie </w:t>
      </w:r>
      <w:r w:rsidR="00216945" w:rsidRPr="00847380">
        <w:rPr>
          <w:lang w:val="fr-CA"/>
        </w:rPr>
        <w:t>par exemple</w:t>
      </w:r>
      <w:r w:rsidR="00D34AEF" w:rsidRPr="00847380">
        <w:rPr>
          <w:lang w:val="fr-CA"/>
        </w:rPr>
        <w:t xml:space="preserve"> </w:t>
      </w:r>
      <w:r w:rsidR="006541AF" w:rsidRPr="00847380">
        <w:rPr>
          <w:lang w:val="fr-CA"/>
        </w:rPr>
        <w:t>ces fonctions</w:t>
      </w:r>
      <w:r w:rsidR="00216945" w:rsidRPr="00847380">
        <w:rPr>
          <w:lang w:val="fr-CA"/>
        </w:rPr>
        <w:t xml:space="preserve"> : </w:t>
      </w:r>
      <w:r w:rsidR="00D34AEF" w:rsidRPr="00847380">
        <w:rPr>
          <w:lang w:val="fr-CA"/>
        </w:rPr>
        <w:t>renseigner les usagers sur leurs droits et obligations</w:t>
      </w:r>
      <w:r w:rsidR="00693010" w:rsidRPr="00847380">
        <w:rPr>
          <w:lang w:val="fr-CA"/>
        </w:rPr>
        <w:t> </w:t>
      </w:r>
      <w:r w:rsidR="00216945" w:rsidRPr="00847380">
        <w:rPr>
          <w:lang w:val="fr-CA"/>
        </w:rPr>
        <w:t xml:space="preserve">; </w:t>
      </w:r>
      <w:r w:rsidR="00D34AEF" w:rsidRPr="00847380">
        <w:rPr>
          <w:lang w:val="fr-CA"/>
        </w:rPr>
        <w:t>promouvoir l’amélioration de la qualité des conditions de vie des usagers et participer à l’évaluation de leur satisfaction à l’égard des services reçus</w:t>
      </w:r>
      <w:r w:rsidR="00693010" w:rsidRPr="00847380">
        <w:rPr>
          <w:lang w:val="fr-CA"/>
        </w:rPr>
        <w:t> </w:t>
      </w:r>
      <w:r w:rsidR="00216945" w:rsidRPr="00847380">
        <w:rPr>
          <w:lang w:val="fr-CA"/>
        </w:rPr>
        <w:t>;</w:t>
      </w:r>
      <w:r w:rsidR="00D34AEF" w:rsidRPr="00847380">
        <w:rPr>
          <w:lang w:val="fr-CA"/>
        </w:rPr>
        <w:t xml:space="preserve"> défendre les droits des usagers et leurs intérêts collectifs</w:t>
      </w:r>
      <w:r w:rsidR="00693010" w:rsidRPr="00847380">
        <w:rPr>
          <w:lang w:val="fr-CA"/>
        </w:rPr>
        <w:t> </w:t>
      </w:r>
      <w:r w:rsidR="00216945" w:rsidRPr="00847380">
        <w:rPr>
          <w:lang w:val="fr-CA"/>
        </w:rPr>
        <w:t>;</w:t>
      </w:r>
      <w:r w:rsidR="00D34AEF" w:rsidRPr="00847380">
        <w:rPr>
          <w:lang w:val="fr-CA"/>
        </w:rPr>
        <w:t xml:space="preserve"> accompagner et assister tout usager qui le demande dans un processus de plainte</w:t>
      </w:r>
      <w:r w:rsidR="00D34AEF">
        <w:rPr>
          <w:rStyle w:val="Appelnotedebasdep"/>
        </w:rPr>
        <w:footnoteReference w:id="45"/>
      </w:r>
      <w:r w:rsidR="00D34AEF" w:rsidRPr="00847380">
        <w:rPr>
          <w:lang w:val="fr-CA"/>
        </w:rPr>
        <w:t xml:space="preserve">. </w:t>
      </w:r>
      <w:r w:rsidR="009C13FC" w:rsidRPr="00847380">
        <w:rPr>
          <w:lang w:val="fr-CA"/>
        </w:rPr>
        <w:t xml:space="preserve">Pour bien assurer </w:t>
      </w:r>
      <w:r w:rsidR="00216945" w:rsidRPr="00847380">
        <w:rPr>
          <w:lang w:val="fr-CA"/>
        </w:rPr>
        <w:t>ces différentes missions</w:t>
      </w:r>
      <w:r w:rsidR="00A40E5D" w:rsidRPr="00847380">
        <w:rPr>
          <w:lang w:val="fr-CA"/>
        </w:rPr>
        <w:t>,</w:t>
      </w:r>
      <w:r w:rsidR="00216945" w:rsidRPr="00847380">
        <w:rPr>
          <w:lang w:val="fr-CA"/>
        </w:rPr>
        <w:t xml:space="preserve"> </w:t>
      </w:r>
      <w:r w:rsidR="009C13FC" w:rsidRPr="00847380">
        <w:rPr>
          <w:lang w:val="fr-CA"/>
        </w:rPr>
        <w:t xml:space="preserve">la proximité avec leur milieu </w:t>
      </w:r>
      <w:r w:rsidR="006541AF" w:rsidRPr="00847380">
        <w:rPr>
          <w:lang w:val="fr-CA"/>
        </w:rPr>
        <w:t>para</w:t>
      </w:r>
      <w:r w:rsidR="00B55288">
        <w:rPr>
          <w:lang w:val="fr-CA"/>
        </w:rPr>
        <w:t>î</w:t>
      </w:r>
      <w:r w:rsidR="006541AF" w:rsidRPr="00847380">
        <w:rPr>
          <w:lang w:val="fr-CA"/>
        </w:rPr>
        <w:t>t</w:t>
      </w:r>
      <w:r w:rsidR="009C13FC" w:rsidRPr="00847380">
        <w:rPr>
          <w:lang w:val="fr-CA"/>
        </w:rPr>
        <w:t xml:space="preserve"> essentielle. </w:t>
      </w:r>
      <w:r w:rsidR="00D07F10" w:rsidRPr="00847380">
        <w:rPr>
          <w:lang w:val="fr-CA"/>
        </w:rPr>
        <w:t>De fait, l</w:t>
      </w:r>
      <w:r w:rsidR="00561F1A" w:rsidRPr="00847380">
        <w:rPr>
          <w:lang w:val="fr-CA"/>
        </w:rPr>
        <w:t xml:space="preserve">es comités ont un rôle </w:t>
      </w:r>
      <w:r w:rsidR="00C01E68" w:rsidRPr="00847380">
        <w:rPr>
          <w:lang w:val="fr-CA"/>
        </w:rPr>
        <w:t xml:space="preserve">majeur </w:t>
      </w:r>
      <w:r w:rsidR="000C2781" w:rsidRPr="00847380">
        <w:rPr>
          <w:lang w:val="fr-CA"/>
        </w:rPr>
        <w:t>à jouer</w:t>
      </w:r>
      <w:r w:rsidR="00561F1A" w:rsidRPr="00847380">
        <w:rPr>
          <w:lang w:val="fr-CA"/>
        </w:rPr>
        <w:t xml:space="preserve"> dans </w:t>
      </w:r>
      <w:r w:rsidR="000E4B8B" w:rsidRPr="00847380">
        <w:rPr>
          <w:lang w:val="fr-CA"/>
        </w:rPr>
        <w:t>la</w:t>
      </w:r>
      <w:r w:rsidR="00790A49" w:rsidRPr="00847380">
        <w:rPr>
          <w:lang w:val="fr-CA"/>
        </w:rPr>
        <w:t xml:space="preserve"> mise en œuvre des droits </w:t>
      </w:r>
      <w:r w:rsidR="009311E9" w:rsidRPr="00847380">
        <w:rPr>
          <w:lang w:val="fr-CA"/>
        </w:rPr>
        <w:t xml:space="preserve">et libertés </w:t>
      </w:r>
      <w:r w:rsidR="00790A49" w:rsidRPr="00847380">
        <w:rPr>
          <w:lang w:val="fr-CA"/>
        </w:rPr>
        <w:t xml:space="preserve">de la Charte, </w:t>
      </w:r>
      <w:r w:rsidR="00561F1A" w:rsidRPr="00847380">
        <w:rPr>
          <w:lang w:val="fr-CA"/>
        </w:rPr>
        <w:t xml:space="preserve">dont </w:t>
      </w:r>
      <w:r w:rsidR="00364851" w:rsidRPr="00847380">
        <w:rPr>
          <w:lang w:val="fr-CA"/>
        </w:rPr>
        <w:t xml:space="preserve">le droit à la </w:t>
      </w:r>
      <w:r w:rsidR="00216115" w:rsidRPr="00847380">
        <w:rPr>
          <w:lang w:val="fr-CA"/>
        </w:rPr>
        <w:t>vie</w:t>
      </w:r>
      <w:r w:rsidR="00BE3093" w:rsidRPr="00847380">
        <w:rPr>
          <w:lang w:val="fr-CA"/>
        </w:rPr>
        <w:t xml:space="preserve"> ainsi qu’</w:t>
      </w:r>
      <w:r w:rsidR="00216115" w:rsidRPr="00847380">
        <w:rPr>
          <w:lang w:val="fr-CA"/>
        </w:rPr>
        <w:t xml:space="preserve">à la </w:t>
      </w:r>
      <w:r w:rsidR="009C6662" w:rsidRPr="00847380">
        <w:rPr>
          <w:lang w:val="fr-CA"/>
        </w:rPr>
        <w:t>sûreté</w:t>
      </w:r>
      <w:r w:rsidR="00BE3093" w:rsidRPr="00847380">
        <w:rPr>
          <w:lang w:val="fr-CA"/>
        </w:rPr>
        <w:t>,</w:t>
      </w:r>
      <w:r w:rsidR="00216115" w:rsidRPr="00847380">
        <w:rPr>
          <w:lang w:val="fr-CA"/>
        </w:rPr>
        <w:t xml:space="preserve"> à</w:t>
      </w:r>
      <w:r w:rsidR="009C6662" w:rsidRPr="00847380">
        <w:rPr>
          <w:lang w:val="fr-CA"/>
        </w:rPr>
        <w:t xml:space="preserve"> l’intégrit</w:t>
      </w:r>
      <w:r w:rsidR="00A223BF" w:rsidRPr="00847380">
        <w:rPr>
          <w:lang w:val="fr-CA"/>
        </w:rPr>
        <w:t>é</w:t>
      </w:r>
      <w:r w:rsidR="00216115" w:rsidRPr="00847380">
        <w:rPr>
          <w:lang w:val="fr-CA"/>
        </w:rPr>
        <w:t xml:space="preserve"> </w:t>
      </w:r>
      <w:r w:rsidR="005633B4" w:rsidRPr="00847380">
        <w:rPr>
          <w:lang w:val="fr-CA"/>
        </w:rPr>
        <w:t xml:space="preserve">et à </w:t>
      </w:r>
      <w:r w:rsidR="00E86925" w:rsidRPr="00847380">
        <w:rPr>
          <w:lang w:val="fr-CA"/>
        </w:rPr>
        <w:t xml:space="preserve">la </w:t>
      </w:r>
      <w:r w:rsidR="007137DD">
        <w:rPr>
          <w:lang w:val="fr-CA"/>
        </w:rPr>
        <w:t>liberté</w:t>
      </w:r>
      <w:r w:rsidR="007137DD" w:rsidRPr="00847380">
        <w:rPr>
          <w:lang w:val="fr-CA"/>
        </w:rPr>
        <w:t xml:space="preserve"> </w:t>
      </w:r>
      <w:r w:rsidR="00216115" w:rsidRPr="00847380">
        <w:rPr>
          <w:lang w:val="fr-CA"/>
        </w:rPr>
        <w:t>de sa personne</w:t>
      </w:r>
      <w:r w:rsidR="00C56EA3" w:rsidRPr="00847380">
        <w:rPr>
          <w:lang w:val="fr-CA"/>
        </w:rPr>
        <w:t xml:space="preserve"> et le droit </w:t>
      </w:r>
      <w:r w:rsidR="00D5493C" w:rsidRPr="00847380">
        <w:rPr>
          <w:lang w:val="fr-CA"/>
        </w:rPr>
        <w:t>au respect de sa vie privée</w:t>
      </w:r>
      <w:r w:rsidR="00666C92">
        <w:rPr>
          <w:rStyle w:val="Appelnotedebasdep"/>
        </w:rPr>
        <w:footnoteReference w:id="46"/>
      </w:r>
      <w:r w:rsidR="00D5493C" w:rsidRPr="00847380">
        <w:rPr>
          <w:lang w:val="fr-CA"/>
        </w:rPr>
        <w:t>.</w:t>
      </w:r>
      <w:r w:rsidR="00520F30">
        <w:rPr>
          <w:lang w:val="fr-CA"/>
        </w:rPr>
        <w:t xml:space="preserve"> La Commission salue d’ailleurs la création d’un comité national des usagers, qui contribuera à </w:t>
      </w:r>
      <w:r w:rsidR="00EF7559">
        <w:rPr>
          <w:lang w:val="fr-CA"/>
        </w:rPr>
        <w:t xml:space="preserve">aider les comités locaux à accomplir les fonctions que leur confie la loi de manière </w:t>
      </w:r>
      <w:r w:rsidR="00BF462E">
        <w:rPr>
          <w:lang w:val="fr-CA"/>
        </w:rPr>
        <w:t>harmonieuse</w:t>
      </w:r>
      <w:r w:rsidR="00BF462E">
        <w:rPr>
          <w:rStyle w:val="Appelnotedebasdep"/>
          <w:lang w:val="fr-CA"/>
        </w:rPr>
        <w:footnoteReference w:id="47"/>
      </w:r>
      <w:r w:rsidR="00BF462E">
        <w:rPr>
          <w:lang w:val="fr-CA"/>
        </w:rPr>
        <w:t>.</w:t>
      </w:r>
    </w:p>
    <w:p w14:paraId="022A1731" w14:textId="750E4AE7" w:rsidR="00D95E23" w:rsidRPr="00847380" w:rsidRDefault="00357156" w:rsidP="001F1D17">
      <w:pPr>
        <w:pStyle w:val="Paragraphe"/>
        <w:rPr>
          <w:lang w:val="fr-CA"/>
        </w:rPr>
      </w:pPr>
      <w:r w:rsidRPr="001F1D17">
        <w:rPr>
          <w:lang w:val="fr-CA"/>
        </w:rPr>
        <w:t>Ainsi</w:t>
      </w:r>
      <w:r w:rsidR="00F84976" w:rsidRPr="001F1D17">
        <w:rPr>
          <w:lang w:val="fr-CA"/>
        </w:rPr>
        <w:t xml:space="preserve">, compte tenu de l’importance que revêtent les comités d’usagers dans le filet de protection destiné aux personnes vulnérables dans le réseau de la santé et des services sociaux, </w:t>
      </w:r>
      <w:r w:rsidR="00216945" w:rsidRPr="001F1D17">
        <w:rPr>
          <w:lang w:val="fr-CA"/>
        </w:rPr>
        <w:t>la Commission recommande de clarifier</w:t>
      </w:r>
      <w:r w:rsidR="00D73896" w:rsidRPr="001F1D17">
        <w:rPr>
          <w:lang w:val="fr-CA"/>
        </w:rPr>
        <w:t xml:space="preserve"> </w:t>
      </w:r>
      <w:r w:rsidR="00216945" w:rsidRPr="001F1D17">
        <w:rPr>
          <w:lang w:val="fr-CA"/>
        </w:rPr>
        <w:t xml:space="preserve">le fait que </w:t>
      </w:r>
      <w:r w:rsidR="00D73896" w:rsidRPr="001F1D17">
        <w:rPr>
          <w:lang w:val="fr-CA"/>
        </w:rPr>
        <w:t>les</w:t>
      </w:r>
      <w:r w:rsidR="00216945" w:rsidRPr="001F1D17">
        <w:rPr>
          <w:lang w:val="fr-CA"/>
        </w:rPr>
        <w:t xml:space="preserve"> comité</w:t>
      </w:r>
      <w:r w:rsidR="009F6340" w:rsidRPr="001F1D17">
        <w:rPr>
          <w:lang w:val="fr-CA"/>
        </w:rPr>
        <w:t>s</w:t>
      </w:r>
      <w:r w:rsidR="00216945" w:rsidRPr="001F1D17">
        <w:rPr>
          <w:lang w:val="fr-CA"/>
        </w:rPr>
        <w:t xml:space="preserve"> d’usagers </w:t>
      </w:r>
      <w:r w:rsidR="00D73896" w:rsidRPr="001F1D17">
        <w:rPr>
          <w:lang w:val="fr-CA"/>
        </w:rPr>
        <w:t>seront maintenus</w:t>
      </w:r>
      <w:r w:rsidR="00F84976" w:rsidRPr="001F1D17">
        <w:rPr>
          <w:lang w:val="fr-CA"/>
        </w:rPr>
        <w:t xml:space="preserve"> </w:t>
      </w:r>
      <w:r w:rsidR="006541AF" w:rsidRPr="001F1D17">
        <w:rPr>
          <w:lang w:val="fr-CA"/>
        </w:rPr>
        <w:t>dans les installations où ils existent</w:t>
      </w:r>
      <w:r w:rsidR="00D73896" w:rsidRPr="001F1D17">
        <w:rPr>
          <w:lang w:val="fr-CA"/>
        </w:rPr>
        <w:t xml:space="preserve">, </w:t>
      </w:r>
      <w:r w:rsidR="00F41EEB" w:rsidRPr="001F1D17">
        <w:rPr>
          <w:lang w:val="fr-CA"/>
        </w:rPr>
        <w:t>et non p</w:t>
      </w:r>
      <w:r w:rsidR="00A77E09" w:rsidRPr="001F1D17">
        <w:rPr>
          <w:lang w:val="fr-CA"/>
        </w:rPr>
        <w:t>as seulement à l’échelle des établissements</w:t>
      </w:r>
      <w:r w:rsidR="00C56924" w:rsidRPr="001F1D17">
        <w:rPr>
          <w:lang w:val="fr-CA"/>
        </w:rPr>
        <w:t>.</w:t>
      </w:r>
      <w:r w:rsidR="00F84976" w:rsidRPr="001F1D17">
        <w:rPr>
          <w:lang w:val="fr-CA"/>
        </w:rPr>
        <w:t xml:space="preserve"> </w:t>
      </w:r>
      <w:r w:rsidR="00C56924" w:rsidRPr="00847380">
        <w:rPr>
          <w:lang w:val="fr-CA"/>
        </w:rPr>
        <w:t>Elle</w:t>
      </w:r>
      <w:r w:rsidR="00F84976" w:rsidRPr="00847380">
        <w:rPr>
          <w:lang w:val="fr-CA"/>
        </w:rPr>
        <w:t xml:space="preserve"> invite </w:t>
      </w:r>
      <w:r w:rsidR="00D07F10" w:rsidRPr="00847380">
        <w:rPr>
          <w:lang w:val="fr-CA"/>
        </w:rPr>
        <w:t xml:space="preserve">d’ailleurs </w:t>
      </w:r>
      <w:r w:rsidR="00A77E09" w:rsidRPr="00847380">
        <w:rPr>
          <w:lang w:val="fr-CA"/>
        </w:rPr>
        <w:t>ces derniers</w:t>
      </w:r>
      <w:r w:rsidR="00F84976" w:rsidRPr="00847380">
        <w:rPr>
          <w:lang w:val="fr-CA"/>
        </w:rPr>
        <w:t xml:space="preserve"> à poursuivre leurs efforts pour en assurer le bon fonctionnement</w:t>
      </w:r>
      <w:r w:rsidR="00216945" w:rsidRPr="00847380">
        <w:rPr>
          <w:lang w:val="fr-CA"/>
        </w:rPr>
        <w:t xml:space="preserve">. </w:t>
      </w:r>
    </w:p>
    <w:p w14:paraId="77EAE5A7" w14:textId="2921F5BE" w:rsidR="00216945" w:rsidRDefault="00216945" w:rsidP="00D57CB8">
      <w:pPr>
        <w:pStyle w:val="TitreRecommandation"/>
      </w:pPr>
      <w:r>
        <w:t>Recommandation</w:t>
      </w:r>
      <w:r w:rsidR="004E2C82">
        <w:rPr>
          <w:rFonts w:hint="eastAsia"/>
        </w:rPr>
        <w:t> </w:t>
      </w:r>
      <w:r>
        <w:t xml:space="preserve">3 </w:t>
      </w:r>
    </w:p>
    <w:p w14:paraId="4A50F1C8" w14:textId="12C9C32E" w:rsidR="00F84976" w:rsidRDefault="00216945" w:rsidP="004A2C20">
      <w:pPr>
        <w:pStyle w:val="Texterecommandation"/>
        <w:spacing w:before="120" w:after="360"/>
        <w:ind w:left="709"/>
      </w:pPr>
      <w:r>
        <w:t xml:space="preserve">La Commission recommande que le projet de loi soit modifié afin de </w:t>
      </w:r>
      <w:r w:rsidR="00090E6C">
        <w:t xml:space="preserve">clarifier le fait que les comités d’usagers seront maintenus dans les installations où ils existent, et non </w:t>
      </w:r>
      <w:r w:rsidR="0058367F">
        <w:t xml:space="preserve">uniquement </w:t>
      </w:r>
      <w:r w:rsidR="00090E6C">
        <w:t>à l’échelle des établissements</w:t>
      </w:r>
      <w:r w:rsidR="0058367F">
        <w:t>.</w:t>
      </w:r>
    </w:p>
    <w:p w14:paraId="791F88BE" w14:textId="7D42DD6B" w:rsidR="00727A56" w:rsidRDefault="000331D7" w:rsidP="00156A14">
      <w:pPr>
        <w:pStyle w:val="Titre2"/>
      </w:pPr>
      <w:bookmarkStart w:id="19" w:name="_Toc135132679"/>
      <w:bookmarkStart w:id="20" w:name="_Toc135726951"/>
      <w:r>
        <w:lastRenderedPageBreak/>
        <w:t>1.3</w:t>
      </w:r>
      <w:r>
        <w:tab/>
      </w:r>
      <w:r w:rsidR="00F7623F" w:rsidRPr="00136431">
        <w:t>Les</w:t>
      </w:r>
      <w:r w:rsidR="002C750F" w:rsidRPr="00136431">
        <w:t xml:space="preserve"> droits </w:t>
      </w:r>
      <w:r w:rsidR="006933D3" w:rsidRPr="00136431">
        <w:t>des personnes</w:t>
      </w:r>
      <w:r w:rsidR="001A107E">
        <w:t xml:space="preserve"> </w:t>
      </w:r>
      <w:r w:rsidR="008A251D">
        <w:t>résidant</w:t>
      </w:r>
      <w:r w:rsidR="006933D3" w:rsidRPr="00136431">
        <w:t xml:space="preserve"> en résidence privée pour aîné</w:t>
      </w:r>
      <w:r w:rsidR="007C203C" w:rsidRPr="00136431">
        <w:t xml:space="preserve">s et </w:t>
      </w:r>
      <w:r w:rsidR="00E3637A">
        <w:t xml:space="preserve">en </w:t>
      </w:r>
      <w:r w:rsidR="007C203C" w:rsidRPr="00136431">
        <w:t>ressource d’hébergement</w:t>
      </w:r>
      <w:bookmarkEnd w:id="19"/>
      <w:bookmarkEnd w:id="20"/>
    </w:p>
    <w:p w14:paraId="425317BD" w14:textId="77777777" w:rsidR="00694DE6" w:rsidRDefault="00F863E7" w:rsidP="001F1D17">
      <w:pPr>
        <w:pStyle w:val="Paragraphe"/>
        <w:rPr>
          <w:lang w:val="fr-CA"/>
        </w:rPr>
      </w:pPr>
      <w:r w:rsidRPr="00847380">
        <w:rPr>
          <w:lang w:val="fr-CA"/>
        </w:rPr>
        <w:t xml:space="preserve">Le projet de loi </w:t>
      </w:r>
      <w:r w:rsidR="009D721E">
        <w:rPr>
          <w:lang w:val="fr-CA"/>
        </w:rPr>
        <w:t xml:space="preserve">contient certaines mesures qui contribuent positivement à </w:t>
      </w:r>
      <w:r w:rsidR="00575D34">
        <w:rPr>
          <w:lang w:val="fr-CA"/>
        </w:rPr>
        <w:t>la protection des personnes en situation de vulnérabilité. Pensons par exemple à la création d’un c</w:t>
      </w:r>
      <w:r w:rsidR="00552491">
        <w:rPr>
          <w:lang w:val="fr-CA"/>
        </w:rPr>
        <w:t>ommissaire national aux plaintes et à la qualité des services</w:t>
      </w:r>
      <w:r w:rsidR="00694DE6">
        <w:rPr>
          <w:rStyle w:val="Appelnotedebasdep"/>
          <w:lang w:val="fr-CA"/>
        </w:rPr>
        <w:footnoteReference w:id="48"/>
      </w:r>
      <w:r w:rsidR="004449E0">
        <w:rPr>
          <w:lang w:val="fr-CA"/>
        </w:rPr>
        <w:t xml:space="preserve"> </w:t>
      </w:r>
      <w:r w:rsidR="002504F1">
        <w:rPr>
          <w:lang w:val="fr-CA"/>
        </w:rPr>
        <w:t>dont la création pourrait notamment favoriser un traitement des plaintes harmonisé entre les différentes région</w:t>
      </w:r>
      <w:r w:rsidR="00694DE6">
        <w:rPr>
          <w:lang w:val="fr-CA"/>
        </w:rPr>
        <w:t>s</w:t>
      </w:r>
      <w:r w:rsidR="002504F1">
        <w:rPr>
          <w:lang w:val="fr-CA"/>
        </w:rPr>
        <w:t xml:space="preserve"> du Québec</w:t>
      </w:r>
      <w:r w:rsidR="006B62B3">
        <w:rPr>
          <w:rStyle w:val="Appelnotedebasdep"/>
          <w:lang w:val="fr-CA"/>
        </w:rPr>
        <w:footnoteReference w:id="49"/>
      </w:r>
      <w:r w:rsidR="006B62B3">
        <w:rPr>
          <w:lang w:val="fr-CA"/>
        </w:rPr>
        <w:t>, tout en favorisant un échange des meilleures pratiques parmi les commissaires locaux et médecins examinateurs.</w:t>
      </w:r>
      <w:r w:rsidR="002504F1">
        <w:rPr>
          <w:lang w:val="fr-CA"/>
        </w:rPr>
        <w:t xml:space="preserve"> </w:t>
      </w:r>
    </w:p>
    <w:p w14:paraId="0FB79F25" w14:textId="2799620B" w:rsidR="00F863E7" w:rsidRPr="00847380" w:rsidRDefault="007972A1" w:rsidP="001F1D17">
      <w:pPr>
        <w:pStyle w:val="Paragraphe"/>
        <w:rPr>
          <w:lang w:val="fr-CA"/>
        </w:rPr>
      </w:pPr>
      <w:r>
        <w:rPr>
          <w:lang w:val="fr-CA"/>
        </w:rPr>
        <w:t xml:space="preserve">Le projet de loi </w:t>
      </w:r>
      <w:r w:rsidR="00F863E7" w:rsidRPr="00847380">
        <w:rPr>
          <w:lang w:val="fr-CA"/>
        </w:rPr>
        <w:t xml:space="preserve">reprend </w:t>
      </w:r>
      <w:r w:rsidR="00694DE6">
        <w:rPr>
          <w:lang w:val="fr-CA"/>
        </w:rPr>
        <w:t xml:space="preserve">par ailleurs </w:t>
      </w:r>
      <w:r w:rsidR="00F863E7" w:rsidRPr="00847380">
        <w:rPr>
          <w:lang w:val="fr-CA"/>
        </w:rPr>
        <w:t xml:space="preserve">les </w:t>
      </w:r>
      <w:r w:rsidR="008C791B" w:rsidRPr="00847380">
        <w:rPr>
          <w:lang w:val="fr-CA"/>
        </w:rPr>
        <w:t>articles</w:t>
      </w:r>
      <w:r w:rsidR="00F863E7" w:rsidRPr="00847380">
        <w:rPr>
          <w:lang w:val="fr-CA"/>
        </w:rPr>
        <w:t xml:space="preserve"> de droit nouveau introduits à la LSSSS en 2022 à la suite de l’adoption du projet de loi n° 101</w:t>
      </w:r>
      <w:bookmarkStart w:id="21" w:name="_Ref135727442"/>
      <w:r w:rsidR="00F863E7" w:rsidRPr="003C2813">
        <w:rPr>
          <w:rStyle w:val="Appelnotedebasdep"/>
          <w:rFonts w:cs="Arial"/>
        </w:rPr>
        <w:footnoteReference w:id="50"/>
      </w:r>
      <w:bookmarkEnd w:id="21"/>
      <w:r w:rsidR="00F863E7" w:rsidRPr="00847380">
        <w:rPr>
          <w:lang w:val="fr-CA"/>
        </w:rPr>
        <w:t>. Ces dispositions</w:t>
      </w:r>
      <w:r w:rsidR="002401FE">
        <w:rPr>
          <w:rStyle w:val="Appelnotedebasdep"/>
        </w:rPr>
        <w:footnoteReference w:id="51"/>
      </w:r>
      <w:r w:rsidR="00F863E7" w:rsidRPr="00847380">
        <w:rPr>
          <w:lang w:val="fr-CA"/>
        </w:rPr>
        <w:t xml:space="preserve"> visent à accroître l’encadrement des fermeture</w:t>
      </w:r>
      <w:r w:rsidR="008C791B" w:rsidRPr="00847380">
        <w:rPr>
          <w:lang w:val="fr-CA"/>
        </w:rPr>
        <w:t xml:space="preserve">s </w:t>
      </w:r>
      <w:r w:rsidR="00F863E7" w:rsidRPr="00847380">
        <w:rPr>
          <w:lang w:val="fr-CA"/>
        </w:rPr>
        <w:t>de résidence</w:t>
      </w:r>
      <w:r w:rsidR="003814A7" w:rsidRPr="00847380">
        <w:rPr>
          <w:lang w:val="fr-CA"/>
        </w:rPr>
        <w:t>s</w:t>
      </w:r>
      <w:r w:rsidR="00F863E7" w:rsidRPr="00847380">
        <w:rPr>
          <w:lang w:val="fr-CA"/>
        </w:rPr>
        <w:t xml:space="preserve"> privées pour aînés (RPA) en créant notamment l’obligation pour tout exploitant de transmettre aux autorités, au moins 9</w:t>
      </w:r>
      <w:r w:rsidR="00DA2636" w:rsidRPr="00847380">
        <w:rPr>
          <w:lang w:val="fr-CA"/>
        </w:rPr>
        <w:t> </w:t>
      </w:r>
      <w:r w:rsidR="00F863E7" w:rsidRPr="00847380">
        <w:rPr>
          <w:lang w:val="fr-CA"/>
        </w:rPr>
        <w:t xml:space="preserve">mois auparavant, un plan de cessation des activités. L’objectif </w:t>
      </w:r>
      <w:r w:rsidR="002401FE" w:rsidRPr="00847380">
        <w:rPr>
          <w:lang w:val="fr-CA"/>
        </w:rPr>
        <w:t xml:space="preserve">principal </w:t>
      </w:r>
      <w:r w:rsidR="00F863E7" w:rsidRPr="00847380">
        <w:rPr>
          <w:lang w:val="fr-CA"/>
        </w:rPr>
        <w:t xml:space="preserve">de ce plan est de </w:t>
      </w:r>
      <w:r w:rsidR="003C2813" w:rsidRPr="00847380">
        <w:rPr>
          <w:lang w:val="fr-CA"/>
        </w:rPr>
        <w:t>«</w:t>
      </w:r>
      <w:r w:rsidR="00693010" w:rsidRPr="00847380">
        <w:rPr>
          <w:lang w:val="fr-CA"/>
        </w:rPr>
        <w:t> </w:t>
      </w:r>
      <w:r w:rsidR="003C2813" w:rsidRPr="00847380">
        <w:rPr>
          <w:lang w:val="fr-CA"/>
        </w:rPr>
        <w:t>s’assurer</w:t>
      </w:r>
      <w:r w:rsidR="00F863E7" w:rsidRPr="00847380">
        <w:rPr>
          <w:lang w:val="fr-CA"/>
        </w:rPr>
        <w:t xml:space="preserve"> </w:t>
      </w:r>
      <w:r w:rsidR="002401FE" w:rsidRPr="00847380">
        <w:rPr>
          <w:lang w:val="fr-CA"/>
        </w:rPr>
        <w:t>que la cessation des activités ne compromet pas la santé et la sécurité des résidents</w:t>
      </w:r>
      <w:r w:rsidR="00693010" w:rsidRPr="00847380">
        <w:rPr>
          <w:lang w:val="fr-CA"/>
        </w:rPr>
        <w:t> </w:t>
      </w:r>
      <w:r w:rsidR="002401FE" w:rsidRPr="00847380">
        <w:rPr>
          <w:lang w:val="fr-CA"/>
        </w:rPr>
        <w:t>»</w:t>
      </w:r>
      <w:r w:rsidR="002401FE">
        <w:rPr>
          <w:rStyle w:val="Appelnotedebasdep"/>
        </w:rPr>
        <w:footnoteReference w:id="52"/>
      </w:r>
      <w:r w:rsidR="002401FE" w:rsidRPr="00847380">
        <w:rPr>
          <w:lang w:val="fr-CA"/>
        </w:rPr>
        <w:t xml:space="preserve">. </w:t>
      </w:r>
    </w:p>
    <w:p w14:paraId="093C7012" w14:textId="51F97556" w:rsidR="00CC3E2E" w:rsidRPr="00847380" w:rsidRDefault="00F863E7" w:rsidP="001F1D17">
      <w:pPr>
        <w:pStyle w:val="Paragraphe"/>
        <w:rPr>
          <w:lang w:val="fr-CA"/>
        </w:rPr>
      </w:pPr>
      <w:r w:rsidRPr="001F1D17">
        <w:rPr>
          <w:lang w:val="fr-CA"/>
        </w:rPr>
        <w:t>La Commission salue l’introduction de ces mesures</w:t>
      </w:r>
      <w:r w:rsidR="008C791B" w:rsidRPr="001F1D17">
        <w:rPr>
          <w:lang w:val="fr-CA"/>
        </w:rPr>
        <w:t xml:space="preserve"> qui rejoigne</w:t>
      </w:r>
      <w:r w:rsidR="00CC75B9" w:rsidRPr="001F1D17">
        <w:rPr>
          <w:lang w:val="fr-CA"/>
        </w:rPr>
        <w:t>nt</w:t>
      </w:r>
      <w:r w:rsidR="008C791B" w:rsidRPr="001F1D17">
        <w:rPr>
          <w:lang w:val="fr-CA"/>
        </w:rPr>
        <w:t xml:space="preserve"> </w:t>
      </w:r>
      <w:r w:rsidR="0013065C">
        <w:rPr>
          <w:lang w:val="fr-CA"/>
        </w:rPr>
        <w:t>l</w:t>
      </w:r>
      <w:r w:rsidR="008C791B" w:rsidRPr="001F1D17">
        <w:rPr>
          <w:lang w:val="fr-CA"/>
        </w:rPr>
        <w:t>es préoccupations qu’elle a déjà exprimées</w:t>
      </w:r>
      <w:r w:rsidR="008C791B" w:rsidRPr="00E0149F">
        <w:rPr>
          <w:rStyle w:val="Appelnotedebasdep"/>
          <w:rFonts w:cs="Arial"/>
        </w:rPr>
        <w:footnoteReference w:id="53"/>
      </w:r>
      <w:r w:rsidR="008C791B" w:rsidRPr="001F1D17">
        <w:rPr>
          <w:lang w:val="fr-CA"/>
        </w:rPr>
        <w:t xml:space="preserve">. </w:t>
      </w:r>
      <w:r w:rsidR="008C791B" w:rsidRPr="00847380">
        <w:rPr>
          <w:lang w:val="fr-CA"/>
        </w:rPr>
        <w:t>Ces dispositions</w:t>
      </w:r>
      <w:r w:rsidRPr="00847380">
        <w:rPr>
          <w:lang w:val="fr-CA"/>
        </w:rPr>
        <w:t xml:space="preserve"> contribue</w:t>
      </w:r>
      <w:r w:rsidR="008C791B" w:rsidRPr="00847380">
        <w:rPr>
          <w:lang w:val="fr-CA"/>
        </w:rPr>
        <w:t>ro</w:t>
      </w:r>
      <w:r w:rsidRPr="00847380">
        <w:rPr>
          <w:lang w:val="fr-CA"/>
        </w:rPr>
        <w:t>nt à une meilleure protection de plusieurs droits de la Charte, dont le droit reconnu à toute personne âgée ou handicapée d’être protégée contre toute forme d’exploitation, prévu à l’article 48</w:t>
      </w:r>
      <w:r w:rsidR="005A1217" w:rsidRPr="00847380">
        <w:rPr>
          <w:lang w:val="fr-CA"/>
        </w:rPr>
        <w:t>,</w:t>
      </w:r>
      <w:r w:rsidRPr="00847380">
        <w:rPr>
          <w:lang w:val="fr-CA"/>
        </w:rPr>
        <w:t xml:space="preserve"> et </w:t>
      </w:r>
      <w:r w:rsidR="005A1217" w:rsidRPr="00847380">
        <w:rPr>
          <w:lang w:val="fr-CA"/>
        </w:rPr>
        <w:t xml:space="preserve">le </w:t>
      </w:r>
      <w:r w:rsidRPr="00847380">
        <w:rPr>
          <w:lang w:val="fr-CA"/>
        </w:rPr>
        <w:t>droit au logement, protégé par l’article 45 de celle-ci. Ce dernier droit est également considéré comme l’un des déterminants de la santé</w:t>
      </w:r>
      <w:r w:rsidR="006A46F0" w:rsidRPr="00847380">
        <w:rPr>
          <w:lang w:val="fr-CA"/>
        </w:rPr>
        <w:t xml:space="preserve">, tant </w:t>
      </w:r>
      <w:r w:rsidR="006A46F0" w:rsidRPr="00847380">
        <w:rPr>
          <w:lang w:val="fr-CA"/>
        </w:rPr>
        <w:lastRenderedPageBreak/>
        <w:t>en droit international qu’au Québec</w:t>
      </w:r>
      <w:r w:rsidRPr="00847380">
        <w:rPr>
          <w:lang w:val="fr-CA"/>
        </w:rPr>
        <w:t>.</w:t>
      </w:r>
      <w:r w:rsidR="008C791B" w:rsidRPr="00847380">
        <w:rPr>
          <w:lang w:val="fr-CA"/>
        </w:rPr>
        <w:t xml:space="preserve"> </w:t>
      </w:r>
      <w:r w:rsidR="00F30F04" w:rsidRPr="00847380">
        <w:rPr>
          <w:lang w:val="fr-CA"/>
        </w:rPr>
        <w:t>L</w:t>
      </w:r>
      <w:r w:rsidR="00C07C6E" w:rsidRPr="00847380">
        <w:rPr>
          <w:lang w:val="fr-CA"/>
        </w:rPr>
        <w:t>a Commission a</w:t>
      </w:r>
      <w:r w:rsidR="005A4F45" w:rsidRPr="00847380">
        <w:rPr>
          <w:lang w:val="fr-CA"/>
        </w:rPr>
        <w:t xml:space="preserve"> d’ailleurs</w:t>
      </w:r>
      <w:r w:rsidR="00C07C6E" w:rsidRPr="00847380">
        <w:rPr>
          <w:lang w:val="fr-CA"/>
        </w:rPr>
        <w:t xml:space="preserve"> souligné plusieurs fois </w:t>
      </w:r>
      <w:r w:rsidR="00B97890" w:rsidRPr="00847380">
        <w:rPr>
          <w:lang w:val="fr-CA"/>
        </w:rPr>
        <w:t>«</w:t>
      </w:r>
      <w:r w:rsidR="00693010" w:rsidRPr="00847380">
        <w:rPr>
          <w:lang w:val="fr-CA"/>
        </w:rPr>
        <w:t> </w:t>
      </w:r>
      <w:r w:rsidR="00A07B4B" w:rsidRPr="00847380">
        <w:rPr>
          <w:lang w:val="fr-CA"/>
        </w:rPr>
        <w:t>le caractère vital du logement pour la santé tant physique que sociale des individus (enfants ou adultes aux diverses étapes de leur vie) et par ricochet, pour la santé de l’ensemble de la collectivité</w:t>
      </w:r>
      <w:r w:rsidR="00693010" w:rsidRPr="00847380">
        <w:rPr>
          <w:lang w:val="fr-CA"/>
        </w:rPr>
        <w:t> </w:t>
      </w:r>
      <w:r w:rsidR="00A07B4B" w:rsidRPr="00847380">
        <w:rPr>
          <w:lang w:val="fr-CA"/>
        </w:rPr>
        <w:t>»</w:t>
      </w:r>
      <w:r w:rsidR="00214D4B">
        <w:rPr>
          <w:rStyle w:val="Appelnotedebasdep"/>
        </w:rPr>
        <w:footnoteReference w:id="54"/>
      </w:r>
      <w:r w:rsidR="00A07B4B" w:rsidRPr="00847380">
        <w:rPr>
          <w:lang w:val="fr-CA"/>
        </w:rPr>
        <w:t>.</w:t>
      </w:r>
    </w:p>
    <w:p w14:paraId="3B4742DC" w14:textId="4140B57A" w:rsidR="00F863E7" w:rsidRPr="00847380" w:rsidRDefault="0044614C" w:rsidP="001F1D17">
      <w:pPr>
        <w:pStyle w:val="Paragraphe"/>
        <w:rPr>
          <w:lang w:val="fr-CA"/>
        </w:rPr>
      </w:pPr>
      <w:r w:rsidRPr="001F1D17">
        <w:rPr>
          <w:lang w:val="fr-CA"/>
        </w:rPr>
        <w:t>L</w:t>
      </w:r>
      <w:r w:rsidR="008C791B" w:rsidRPr="001F1D17">
        <w:rPr>
          <w:lang w:val="fr-CA"/>
        </w:rPr>
        <w:t xml:space="preserve">a Commission recommande d’ailleurs d’ajouter la protection des droits aux objectifs de protection de la santé et de la sécurité des résidents devant être poursuivis par le plan de cessation des activités. </w:t>
      </w:r>
      <w:r w:rsidR="00A40606" w:rsidRPr="00847380">
        <w:rPr>
          <w:lang w:val="fr-CA"/>
        </w:rPr>
        <w:t>La première phrase du deuxième alinéa de l’article</w:t>
      </w:r>
      <w:r w:rsidR="004E2C82" w:rsidRPr="00847380">
        <w:rPr>
          <w:lang w:val="fr-CA"/>
        </w:rPr>
        <w:t> </w:t>
      </w:r>
      <w:r w:rsidR="00A40606" w:rsidRPr="00847380">
        <w:rPr>
          <w:lang w:val="fr-CA"/>
        </w:rPr>
        <w:t>522 se lirait ainsi : «</w:t>
      </w:r>
      <w:r w:rsidR="00693010" w:rsidRPr="00847380">
        <w:rPr>
          <w:lang w:val="fr-CA"/>
        </w:rPr>
        <w:t> </w:t>
      </w:r>
      <w:r w:rsidR="00A40606" w:rsidRPr="00847380">
        <w:rPr>
          <w:lang w:val="fr-CA"/>
        </w:rPr>
        <w:t>Ce plan a principalement pour objet de s’assurer que la cessation des activités ne compromet pas la santé, la sécurité et les droits des résidents</w:t>
      </w:r>
      <w:r w:rsidR="00693010" w:rsidRPr="00847380">
        <w:rPr>
          <w:lang w:val="fr-CA"/>
        </w:rPr>
        <w:t> </w:t>
      </w:r>
      <w:r w:rsidR="00A40606" w:rsidRPr="00847380">
        <w:rPr>
          <w:lang w:val="fr-CA"/>
        </w:rPr>
        <w:t xml:space="preserve">». </w:t>
      </w:r>
    </w:p>
    <w:p w14:paraId="0BBA6DAD" w14:textId="22D19711" w:rsidR="008C791B" w:rsidRDefault="008C791B" w:rsidP="00D57CB8">
      <w:pPr>
        <w:pStyle w:val="TitreRecommandation"/>
      </w:pPr>
      <w:r>
        <w:t>Recommandation</w:t>
      </w:r>
      <w:r w:rsidR="004E2C82">
        <w:rPr>
          <w:rFonts w:hint="eastAsia"/>
        </w:rPr>
        <w:t> </w:t>
      </w:r>
      <w:r>
        <w:t xml:space="preserve">4 </w:t>
      </w:r>
    </w:p>
    <w:p w14:paraId="42AC5253" w14:textId="1D21333E" w:rsidR="008C791B" w:rsidRDefault="008C791B" w:rsidP="002C70D2">
      <w:pPr>
        <w:pStyle w:val="Texterecommandation"/>
        <w:spacing w:before="120"/>
        <w:ind w:left="709"/>
      </w:pPr>
      <w:r>
        <w:t xml:space="preserve">La Commission recommande de </w:t>
      </w:r>
      <w:r w:rsidRPr="00A40606">
        <w:t xml:space="preserve">modifier </w:t>
      </w:r>
      <w:r w:rsidR="00A40606" w:rsidRPr="00A40606">
        <w:t xml:space="preserve">le deuxième alinéa de </w:t>
      </w:r>
      <w:r w:rsidRPr="00A40606">
        <w:t>l’article</w:t>
      </w:r>
      <w:r w:rsidR="004E2C82">
        <w:rPr>
          <w:rFonts w:hint="eastAsia"/>
        </w:rPr>
        <w:t> </w:t>
      </w:r>
      <w:r w:rsidRPr="00A40606">
        <w:t xml:space="preserve">522 du projet de loi </w:t>
      </w:r>
      <w:r w:rsidR="00A40606">
        <w:t>afin de s’assurer que les objectifs poursuivis par le plan de cessation des activités incluent également la protection des droits des usagers.</w:t>
      </w:r>
    </w:p>
    <w:p w14:paraId="2D1ACE47" w14:textId="787303CD" w:rsidR="00400FBC" w:rsidRPr="00847380" w:rsidRDefault="00DA7FB3" w:rsidP="001F1D17">
      <w:pPr>
        <w:pStyle w:val="Paragraphe"/>
        <w:rPr>
          <w:lang w:val="fr-CA"/>
        </w:rPr>
      </w:pPr>
      <w:r w:rsidRPr="001F1D17">
        <w:rPr>
          <w:lang w:val="fr-CA"/>
        </w:rPr>
        <w:t>Malgré ces ajouts positifs au cadre législatif</w:t>
      </w:r>
      <w:r w:rsidR="05B42891" w:rsidRPr="001F1D17">
        <w:rPr>
          <w:lang w:val="fr-CA"/>
        </w:rPr>
        <w:t xml:space="preserve"> et le financement </w:t>
      </w:r>
      <w:r w:rsidR="3A9D3E8C" w:rsidRPr="001F1D17">
        <w:rPr>
          <w:lang w:val="fr-CA"/>
        </w:rPr>
        <w:t xml:space="preserve">gouvernemental </w:t>
      </w:r>
      <w:r w:rsidR="3918970C" w:rsidRPr="001F1D17">
        <w:rPr>
          <w:lang w:val="fr-CA"/>
        </w:rPr>
        <w:t>récent</w:t>
      </w:r>
      <w:r w:rsidR="5165D816" w:rsidRPr="001F1D17">
        <w:rPr>
          <w:lang w:val="fr-CA"/>
        </w:rPr>
        <w:t xml:space="preserve"> </w:t>
      </w:r>
      <w:r w:rsidR="3A9D3E8C" w:rsidRPr="001F1D17">
        <w:rPr>
          <w:lang w:val="fr-CA"/>
        </w:rPr>
        <w:t>de certaines mes</w:t>
      </w:r>
      <w:r w:rsidR="1242F8E8" w:rsidRPr="001F1D17">
        <w:rPr>
          <w:lang w:val="fr-CA"/>
        </w:rPr>
        <w:t xml:space="preserve">ures </w:t>
      </w:r>
      <w:r w:rsidR="5D30E9FB" w:rsidRPr="001F1D17">
        <w:rPr>
          <w:lang w:val="fr-CA"/>
        </w:rPr>
        <w:t>d</w:t>
      </w:r>
      <w:r w:rsidR="2EF90694" w:rsidRPr="001F1D17">
        <w:rPr>
          <w:lang w:val="fr-CA"/>
        </w:rPr>
        <w:t>édiées</w:t>
      </w:r>
      <w:r w:rsidR="5D30E9FB" w:rsidRPr="001F1D17">
        <w:rPr>
          <w:lang w:val="fr-CA"/>
        </w:rPr>
        <w:t xml:space="preserve"> aux RPA</w:t>
      </w:r>
      <w:bookmarkStart w:id="23" w:name="_Ref135119195"/>
      <w:r w:rsidR="00B33F3A">
        <w:rPr>
          <w:rStyle w:val="Appelnotedebasdep"/>
        </w:rPr>
        <w:footnoteReference w:id="55"/>
      </w:r>
      <w:bookmarkEnd w:id="23"/>
      <w:r w:rsidR="35BCDA53" w:rsidRPr="001F1D17">
        <w:rPr>
          <w:lang w:val="fr-CA"/>
        </w:rPr>
        <w:t xml:space="preserve"> </w:t>
      </w:r>
      <w:r w:rsidR="5D30E9FB" w:rsidRPr="001F1D17">
        <w:rPr>
          <w:lang w:val="fr-CA"/>
        </w:rPr>
        <w:t xml:space="preserve">et </w:t>
      </w:r>
      <w:r w:rsidR="47B73123" w:rsidRPr="001F1D17">
        <w:rPr>
          <w:lang w:val="fr-CA"/>
        </w:rPr>
        <w:t xml:space="preserve">aux soins </w:t>
      </w:r>
      <w:r w:rsidR="5DCE527A" w:rsidRPr="001F1D17">
        <w:rPr>
          <w:lang w:val="fr-CA"/>
        </w:rPr>
        <w:t>prodig</w:t>
      </w:r>
      <w:r w:rsidR="2CBCFFD5" w:rsidRPr="001F1D17">
        <w:rPr>
          <w:lang w:val="fr-CA"/>
        </w:rPr>
        <w:t xml:space="preserve">ués </w:t>
      </w:r>
      <w:r w:rsidR="0092232A" w:rsidRPr="001F1D17">
        <w:rPr>
          <w:lang w:val="fr-CA"/>
        </w:rPr>
        <w:t>aux personnes qui y résident</w:t>
      </w:r>
      <w:r w:rsidR="00B33F3A">
        <w:rPr>
          <w:rStyle w:val="Appelnotedebasdep"/>
        </w:rPr>
        <w:footnoteReference w:id="56"/>
      </w:r>
      <w:r w:rsidR="68AA0B57" w:rsidRPr="001F1D17">
        <w:rPr>
          <w:lang w:val="fr-CA"/>
        </w:rPr>
        <w:t>,</w:t>
      </w:r>
      <w:r w:rsidRPr="001F1D17">
        <w:rPr>
          <w:lang w:val="fr-CA"/>
        </w:rPr>
        <w:t xml:space="preserve"> la</w:t>
      </w:r>
      <w:r w:rsidR="008C791B" w:rsidRPr="001F1D17">
        <w:rPr>
          <w:lang w:val="fr-CA"/>
        </w:rPr>
        <w:t xml:space="preserve"> Commission demeure</w:t>
      </w:r>
      <w:r w:rsidRPr="001F1D17">
        <w:rPr>
          <w:lang w:val="fr-CA"/>
        </w:rPr>
        <w:t xml:space="preserve"> </w:t>
      </w:r>
      <w:r w:rsidR="008C791B" w:rsidRPr="001F1D17">
        <w:rPr>
          <w:lang w:val="fr-CA"/>
        </w:rPr>
        <w:t>préoccupée</w:t>
      </w:r>
      <w:r w:rsidR="00E305A1" w:rsidRPr="001F1D17">
        <w:rPr>
          <w:lang w:val="fr-CA"/>
        </w:rPr>
        <w:t xml:space="preserve"> par les fermetures ou changement</w:t>
      </w:r>
      <w:r w:rsidR="00E5446C" w:rsidRPr="001F1D17">
        <w:rPr>
          <w:lang w:val="fr-CA"/>
        </w:rPr>
        <w:t>s</w:t>
      </w:r>
      <w:r w:rsidR="00E305A1" w:rsidRPr="001F1D17">
        <w:rPr>
          <w:lang w:val="fr-CA"/>
        </w:rPr>
        <w:t xml:space="preserve"> de vocation </w:t>
      </w:r>
      <w:r w:rsidR="726723E7" w:rsidRPr="001F1D17">
        <w:rPr>
          <w:lang w:val="fr-CA"/>
        </w:rPr>
        <w:t xml:space="preserve">des RPA </w:t>
      </w:r>
      <w:r w:rsidR="00E305A1" w:rsidRPr="001F1D17">
        <w:rPr>
          <w:lang w:val="fr-CA"/>
        </w:rPr>
        <w:t>qui continuent de survenir</w:t>
      </w:r>
      <w:r w:rsidR="002A4973" w:rsidRPr="001F1D17">
        <w:rPr>
          <w:lang w:val="fr-CA"/>
        </w:rPr>
        <w:t xml:space="preserve"> et</w:t>
      </w:r>
      <w:r w:rsidR="008C791B" w:rsidRPr="001F1D17">
        <w:rPr>
          <w:lang w:val="fr-CA"/>
        </w:rPr>
        <w:t xml:space="preserve"> par la situation de vulnérabilité dans laquelle les personnes </w:t>
      </w:r>
      <w:r w:rsidR="008A2D88" w:rsidRPr="001F1D17">
        <w:rPr>
          <w:lang w:val="fr-CA"/>
        </w:rPr>
        <w:t>qui y vivent</w:t>
      </w:r>
      <w:r w:rsidR="008C791B" w:rsidRPr="001F1D17">
        <w:rPr>
          <w:lang w:val="fr-CA"/>
        </w:rPr>
        <w:t xml:space="preserve"> peuvent</w:t>
      </w:r>
      <w:r w:rsidR="008A2D88" w:rsidRPr="001F1D17">
        <w:rPr>
          <w:lang w:val="fr-CA"/>
        </w:rPr>
        <w:t xml:space="preserve"> ainsi</w:t>
      </w:r>
      <w:r w:rsidR="008C791B" w:rsidRPr="001F1D17">
        <w:rPr>
          <w:lang w:val="fr-CA"/>
        </w:rPr>
        <w:t xml:space="preserve"> se trouver. </w:t>
      </w:r>
      <w:r w:rsidR="008C791B" w:rsidRPr="00847380">
        <w:rPr>
          <w:lang w:val="fr-CA"/>
        </w:rPr>
        <w:t>En effet, la relocalisation des résidents, même accompagnée</w:t>
      </w:r>
      <w:r w:rsidRPr="00847380">
        <w:rPr>
          <w:lang w:val="fr-CA"/>
        </w:rPr>
        <w:t xml:space="preserve"> et anticipée</w:t>
      </w:r>
      <w:r w:rsidR="008C791B" w:rsidRPr="00847380">
        <w:rPr>
          <w:lang w:val="fr-CA"/>
        </w:rPr>
        <w:t>, est susceptible de mettre à mal les droits des personnes concernées</w:t>
      </w:r>
      <w:r w:rsidR="002B710A" w:rsidRPr="00847380">
        <w:rPr>
          <w:lang w:val="fr-CA"/>
        </w:rPr>
        <w:t>, notamment le droit au logement</w:t>
      </w:r>
      <w:r w:rsidR="009D30F8" w:rsidRPr="00847380">
        <w:rPr>
          <w:lang w:val="fr-CA"/>
        </w:rPr>
        <w:t xml:space="preserve"> des personnes aîné</w:t>
      </w:r>
      <w:r w:rsidR="003814A7" w:rsidRPr="00847380">
        <w:rPr>
          <w:lang w:val="fr-CA"/>
        </w:rPr>
        <w:t>e</w:t>
      </w:r>
      <w:r w:rsidR="009D30F8" w:rsidRPr="00847380">
        <w:rPr>
          <w:lang w:val="fr-CA"/>
        </w:rPr>
        <w:t>s</w:t>
      </w:r>
      <w:r w:rsidR="002B710A" w:rsidRPr="00847380">
        <w:rPr>
          <w:lang w:val="fr-CA"/>
        </w:rPr>
        <w:t>,</w:t>
      </w:r>
      <w:r w:rsidR="008C791B" w:rsidRPr="00847380">
        <w:rPr>
          <w:lang w:val="fr-CA"/>
        </w:rPr>
        <w:t xml:space="preserve"> et de les placer en situation de vulnérabilité</w:t>
      </w:r>
      <w:r w:rsidR="003E0006" w:rsidRPr="00847380">
        <w:rPr>
          <w:lang w:val="fr-CA"/>
        </w:rPr>
        <w:t xml:space="preserve">, voire d’accroître les risques qu’elles soient exposées </w:t>
      </w:r>
      <w:r w:rsidR="00674006" w:rsidRPr="00847380">
        <w:rPr>
          <w:lang w:val="fr-CA"/>
        </w:rPr>
        <w:t>à la maltraitance et à l’exploitation</w:t>
      </w:r>
      <w:r w:rsidR="008C791B" w:rsidRPr="00847380">
        <w:rPr>
          <w:lang w:val="fr-CA"/>
        </w:rPr>
        <w:t xml:space="preserve">, le cas échéant. </w:t>
      </w:r>
    </w:p>
    <w:p w14:paraId="1E96B6BA" w14:textId="295B1C32" w:rsidR="00C76C15" w:rsidRPr="00847380" w:rsidRDefault="00AC0038" w:rsidP="001F1D17">
      <w:pPr>
        <w:pStyle w:val="Paragraphe"/>
        <w:rPr>
          <w:lang w:val="fr-CA"/>
        </w:rPr>
      </w:pPr>
      <w:r w:rsidRPr="001F1D17">
        <w:rPr>
          <w:lang w:val="fr-CA"/>
        </w:rPr>
        <w:lastRenderedPageBreak/>
        <w:t xml:space="preserve">La situation est </w:t>
      </w:r>
      <w:r w:rsidR="00E17738" w:rsidRPr="001F1D17">
        <w:rPr>
          <w:lang w:val="fr-CA"/>
        </w:rPr>
        <w:t>d’autant plus</w:t>
      </w:r>
      <w:r w:rsidRPr="001F1D17">
        <w:rPr>
          <w:lang w:val="fr-CA"/>
        </w:rPr>
        <w:t xml:space="preserve"> inquiétante </w:t>
      </w:r>
      <w:r w:rsidR="00E17738" w:rsidRPr="001F1D17">
        <w:rPr>
          <w:lang w:val="fr-CA"/>
        </w:rPr>
        <w:t>considérant les</w:t>
      </w:r>
      <w:r w:rsidRPr="001F1D17">
        <w:rPr>
          <w:lang w:val="fr-CA"/>
        </w:rPr>
        <w:t xml:space="preserve"> centaines de RPA </w:t>
      </w:r>
      <w:r w:rsidR="001E7AF4" w:rsidRPr="001F1D17">
        <w:rPr>
          <w:lang w:val="fr-CA"/>
        </w:rPr>
        <w:t>ayant</w:t>
      </w:r>
      <w:r w:rsidRPr="001F1D17">
        <w:rPr>
          <w:lang w:val="fr-CA"/>
        </w:rPr>
        <w:t xml:space="preserve"> fermé leur</w:t>
      </w:r>
      <w:r w:rsidR="001E7AF4" w:rsidRPr="001F1D17">
        <w:rPr>
          <w:lang w:val="fr-CA"/>
        </w:rPr>
        <w:t>s</w:t>
      </w:r>
      <w:r w:rsidRPr="001F1D17">
        <w:rPr>
          <w:lang w:val="fr-CA"/>
        </w:rPr>
        <w:t xml:space="preserve"> porte</w:t>
      </w:r>
      <w:r w:rsidR="001E7AF4" w:rsidRPr="001F1D17">
        <w:rPr>
          <w:lang w:val="fr-CA"/>
        </w:rPr>
        <w:t>s</w:t>
      </w:r>
      <w:r w:rsidRPr="001F1D17">
        <w:rPr>
          <w:lang w:val="fr-CA"/>
        </w:rPr>
        <w:t xml:space="preserve"> au Québec au cours des dernières années</w:t>
      </w:r>
      <w:r w:rsidRPr="29059ACC">
        <w:rPr>
          <w:vertAlign w:val="superscript"/>
        </w:rPr>
        <w:footnoteReference w:id="57"/>
      </w:r>
      <w:r w:rsidRPr="001F1D17">
        <w:rPr>
          <w:lang w:val="fr-CA"/>
        </w:rPr>
        <w:t xml:space="preserve">. </w:t>
      </w:r>
      <w:r w:rsidR="00081835" w:rsidRPr="00847380">
        <w:rPr>
          <w:lang w:val="fr-CA"/>
        </w:rPr>
        <w:t>Ces</w:t>
      </w:r>
      <w:r w:rsidR="00C17FCC" w:rsidRPr="00847380">
        <w:rPr>
          <w:lang w:val="fr-CA"/>
        </w:rPr>
        <w:t xml:space="preserve"> fermetures</w:t>
      </w:r>
      <w:r w:rsidR="00C73A48" w:rsidRPr="00847380">
        <w:rPr>
          <w:lang w:val="fr-CA"/>
        </w:rPr>
        <w:t xml:space="preserve">, qui </w:t>
      </w:r>
      <w:r w:rsidR="00510C5D" w:rsidRPr="00847380">
        <w:rPr>
          <w:lang w:val="fr-CA"/>
        </w:rPr>
        <w:t xml:space="preserve">se multiplient malgré les </w:t>
      </w:r>
      <w:r w:rsidR="00106F24" w:rsidRPr="00847380">
        <w:rPr>
          <w:lang w:val="fr-CA"/>
        </w:rPr>
        <w:t xml:space="preserve">mesures </w:t>
      </w:r>
      <w:r w:rsidR="00510C5D" w:rsidRPr="00847380">
        <w:rPr>
          <w:lang w:val="fr-CA"/>
        </w:rPr>
        <w:t>prises</w:t>
      </w:r>
      <w:r w:rsidRPr="5CA9655B">
        <w:rPr>
          <w:vertAlign w:val="superscript"/>
        </w:rPr>
        <w:footnoteReference w:id="58"/>
      </w:r>
      <w:r w:rsidR="00510C5D" w:rsidRPr="00847380">
        <w:rPr>
          <w:lang w:val="fr-CA"/>
        </w:rPr>
        <w:t>,</w:t>
      </w:r>
      <w:r w:rsidR="00C17FCC" w:rsidRPr="00847380">
        <w:rPr>
          <w:lang w:val="fr-CA"/>
        </w:rPr>
        <w:t xml:space="preserve"> ont nécessairement </w:t>
      </w:r>
      <w:r w:rsidR="00743E3B" w:rsidRPr="00847380">
        <w:rPr>
          <w:lang w:val="fr-CA"/>
        </w:rPr>
        <w:t>des</w:t>
      </w:r>
      <w:r w:rsidR="00C17FCC" w:rsidRPr="00847380">
        <w:rPr>
          <w:lang w:val="fr-CA"/>
        </w:rPr>
        <w:t xml:space="preserve"> </w:t>
      </w:r>
      <w:r w:rsidR="008700B3" w:rsidRPr="00847380">
        <w:rPr>
          <w:lang w:val="fr-CA"/>
        </w:rPr>
        <w:t>effets</w:t>
      </w:r>
      <w:r w:rsidR="00C17FCC" w:rsidRPr="00847380">
        <w:rPr>
          <w:lang w:val="fr-CA"/>
        </w:rPr>
        <w:t xml:space="preserve"> négatifs pour les personnes aînées</w:t>
      </w:r>
      <w:r w:rsidR="008700B3" w:rsidRPr="00847380">
        <w:rPr>
          <w:lang w:val="fr-CA"/>
        </w:rPr>
        <w:t xml:space="preserve"> qui y habit</w:t>
      </w:r>
      <w:r w:rsidR="00CB6002" w:rsidRPr="00847380">
        <w:rPr>
          <w:lang w:val="fr-CA"/>
        </w:rPr>
        <w:t>ai</w:t>
      </w:r>
      <w:r w:rsidR="008700B3" w:rsidRPr="00847380">
        <w:rPr>
          <w:lang w:val="fr-CA"/>
        </w:rPr>
        <w:t>ent</w:t>
      </w:r>
      <w:r w:rsidR="00FA75CF" w:rsidRPr="00847380">
        <w:rPr>
          <w:lang w:val="fr-CA"/>
        </w:rPr>
        <w:t>, compte tenu</w:t>
      </w:r>
      <w:r w:rsidR="00081835" w:rsidRPr="00847380">
        <w:rPr>
          <w:lang w:val="fr-CA"/>
        </w:rPr>
        <w:t>,</w:t>
      </w:r>
      <w:r w:rsidR="00FA75CF" w:rsidRPr="00847380">
        <w:rPr>
          <w:lang w:val="fr-CA"/>
        </w:rPr>
        <w:t xml:space="preserve"> </w:t>
      </w:r>
      <w:r w:rsidR="006C216B" w:rsidRPr="00847380">
        <w:rPr>
          <w:lang w:val="fr-CA"/>
        </w:rPr>
        <w:t>entre autres</w:t>
      </w:r>
      <w:r w:rsidR="00081835" w:rsidRPr="00847380">
        <w:rPr>
          <w:lang w:val="fr-CA"/>
        </w:rPr>
        <w:t>,</w:t>
      </w:r>
      <w:r w:rsidR="00FA75CF" w:rsidRPr="00847380">
        <w:rPr>
          <w:lang w:val="fr-CA"/>
        </w:rPr>
        <w:t xml:space="preserve"> </w:t>
      </w:r>
      <w:r w:rsidR="006E44E1" w:rsidRPr="00847380">
        <w:rPr>
          <w:lang w:val="fr-CA"/>
        </w:rPr>
        <w:t>d</w:t>
      </w:r>
      <w:r w:rsidR="008700B3" w:rsidRPr="00847380">
        <w:rPr>
          <w:lang w:val="fr-CA"/>
        </w:rPr>
        <w:t>u</w:t>
      </w:r>
      <w:r w:rsidR="00C246EE" w:rsidRPr="00847380">
        <w:rPr>
          <w:lang w:val="fr-CA"/>
        </w:rPr>
        <w:t xml:space="preserve"> fort sentiment d’attachement à leur logement</w:t>
      </w:r>
      <w:r w:rsidR="006E44E1" w:rsidRPr="00847380">
        <w:rPr>
          <w:lang w:val="fr-CA"/>
        </w:rPr>
        <w:t xml:space="preserve"> qui </w:t>
      </w:r>
      <w:r w:rsidR="001E7AF4" w:rsidRPr="00847380">
        <w:rPr>
          <w:lang w:val="fr-CA"/>
        </w:rPr>
        <w:t>représente</w:t>
      </w:r>
      <w:r w:rsidR="00F1606F" w:rsidRPr="00847380">
        <w:rPr>
          <w:lang w:val="fr-CA"/>
        </w:rPr>
        <w:t xml:space="preserve"> un prérequis</w:t>
      </w:r>
      <w:r w:rsidR="007A0094" w:rsidRPr="00847380">
        <w:rPr>
          <w:lang w:val="fr-CA"/>
        </w:rPr>
        <w:t xml:space="preserve"> </w:t>
      </w:r>
      <w:r w:rsidR="007A0094" w:rsidRPr="00847380">
        <w:rPr>
          <w:rFonts w:cs="Arial"/>
          <w:lang w:val="fr-CA"/>
        </w:rPr>
        <w:t>à la réalisation des besoins d’ordre physique, psychologique et social</w:t>
      </w:r>
      <w:r w:rsidR="00B50BB7">
        <w:rPr>
          <w:rStyle w:val="Appelnotedebasdep"/>
          <w:rFonts w:cs="Arial"/>
        </w:rPr>
        <w:footnoteReference w:id="59"/>
      </w:r>
      <w:r w:rsidR="00C246EE" w:rsidRPr="00847380">
        <w:rPr>
          <w:lang w:val="fr-CA"/>
        </w:rPr>
        <w:t>.</w:t>
      </w:r>
      <w:r w:rsidR="00C17FCC" w:rsidRPr="00847380">
        <w:rPr>
          <w:lang w:val="fr-CA"/>
        </w:rPr>
        <w:t xml:space="preserve"> </w:t>
      </w:r>
      <w:r w:rsidR="006F0C98" w:rsidRPr="00847380">
        <w:rPr>
          <w:lang w:val="fr-CA"/>
        </w:rPr>
        <w:t>Perdre son logement ou devoir le quitter parce que les services requis n</w:t>
      </w:r>
      <w:r w:rsidR="00637A8A" w:rsidRPr="00847380">
        <w:rPr>
          <w:lang w:val="fr-CA"/>
        </w:rPr>
        <w:t>’</w:t>
      </w:r>
      <w:r w:rsidR="006F0C98" w:rsidRPr="00847380">
        <w:rPr>
          <w:lang w:val="fr-CA"/>
        </w:rPr>
        <w:t>y seront plus offerts</w:t>
      </w:r>
      <w:r w:rsidR="003435A5" w:rsidRPr="00847380">
        <w:rPr>
          <w:lang w:val="fr-CA"/>
        </w:rPr>
        <w:t xml:space="preserve"> </w:t>
      </w:r>
      <w:r w:rsidR="0066264F" w:rsidRPr="00847380">
        <w:rPr>
          <w:lang w:val="fr-CA"/>
        </w:rPr>
        <w:t xml:space="preserve">équivaut </w:t>
      </w:r>
      <w:r w:rsidR="00064D62" w:rsidRPr="00847380">
        <w:rPr>
          <w:lang w:val="fr-CA"/>
        </w:rPr>
        <w:t xml:space="preserve">dans de </w:t>
      </w:r>
      <w:r w:rsidR="00163E8B" w:rsidRPr="00847380">
        <w:rPr>
          <w:lang w:val="fr-CA"/>
        </w:rPr>
        <w:t xml:space="preserve">nombreux cas </w:t>
      </w:r>
      <w:r w:rsidR="004205FC" w:rsidRPr="00847380">
        <w:rPr>
          <w:lang w:val="fr-CA"/>
        </w:rPr>
        <w:t xml:space="preserve">à une double </w:t>
      </w:r>
      <w:r w:rsidR="00A133EA" w:rsidRPr="00847380">
        <w:rPr>
          <w:lang w:val="fr-CA"/>
        </w:rPr>
        <w:t xml:space="preserve">exclusion </w:t>
      </w:r>
      <w:r w:rsidR="004205FC" w:rsidRPr="00847380">
        <w:rPr>
          <w:lang w:val="fr-CA"/>
        </w:rPr>
        <w:t>pour les personnes aînées</w:t>
      </w:r>
      <w:r w:rsidR="00233A77" w:rsidRPr="00847380">
        <w:rPr>
          <w:lang w:val="fr-CA"/>
        </w:rPr>
        <w:t>,</w:t>
      </w:r>
      <w:r w:rsidR="004205FC" w:rsidRPr="00847380">
        <w:rPr>
          <w:lang w:val="fr-CA"/>
        </w:rPr>
        <w:t xml:space="preserve"> </w:t>
      </w:r>
      <w:r w:rsidR="008766A3" w:rsidRPr="00847380">
        <w:rPr>
          <w:lang w:val="fr-CA"/>
        </w:rPr>
        <w:t>étant donné que</w:t>
      </w:r>
      <w:r w:rsidR="00007160" w:rsidRPr="00847380">
        <w:rPr>
          <w:lang w:val="fr-CA"/>
        </w:rPr>
        <w:t xml:space="preserve"> </w:t>
      </w:r>
      <w:r w:rsidR="00233A77" w:rsidRPr="00847380">
        <w:rPr>
          <w:lang w:val="fr-CA"/>
        </w:rPr>
        <w:t>l</w:t>
      </w:r>
      <w:r w:rsidR="00EE2342" w:rsidRPr="00847380">
        <w:rPr>
          <w:lang w:val="fr-CA"/>
        </w:rPr>
        <w:t xml:space="preserve">’indisponibilité </w:t>
      </w:r>
      <w:r w:rsidR="00AF64F5" w:rsidRPr="00847380">
        <w:rPr>
          <w:lang w:val="fr-CA"/>
        </w:rPr>
        <w:t>d</w:t>
      </w:r>
      <w:r w:rsidR="00972F8A" w:rsidRPr="00847380">
        <w:rPr>
          <w:lang w:val="fr-CA"/>
        </w:rPr>
        <w:t>’un logement adapté</w:t>
      </w:r>
      <w:r w:rsidR="00884F21" w:rsidRPr="00847380">
        <w:rPr>
          <w:lang w:val="fr-CA"/>
        </w:rPr>
        <w:t xml:space="preserve"> </w:t>
      </w:r>
      <w:r w:rsidR="006C69BE" w:rsidRPr="00847380">
        <w:rPr>
          <w:lang w:val="fr-CA"/>
        </w:rPr>
        <w:t>répondant à la fois à leurs besoins et à leurs capacités financière</w:t>
      </w:r>
      <w:r w:rsidR="00C33038" w:rsidRPr="00847380">
        <w:rPr>
          <w:lang w:val="fr-CA"/>
        </w:rPr>
        <w:t>s</w:t>
      </w:r>
      <w:r w:rsidR="00884F21" w:rsidRPr="00847380">
        <w:rPr>
          <w:lang w:val="fr-CA"/>
        </w:rPr>
        <w:t xml:space="preserve"> </w:t>
      </w:r>
      <w:r w:rsidR="00592514" w:rsidRPr="00847380">
        <w:rPr>
          <w:lang w:val="fr-CA"/>
        </w:rPr>
        <w:t>peut</w:t>
      </w:r>
      <w:r w:rsidR="00884F21" w:rsidRPr="00847380">
        <w:rPr>
          <w:lang w:val="fr-CA"/>
        </w:rPr>
        <w:t xml:space="preserve"> aussi </w:t>
      </w:r>
      <w:r w:rsidR="008766A3" w:rsidRPr="00847380">
        <w:rPr>
          <w:lang w:val="fr-CA"/>
        </w:rPr>
        <w:t xml:space="preserve">les </w:t>
      </w:r>
      <w:r w:rsidR="00D14588" w:rsidRPr="00847380">
        <w:rPr>
          <w:lang w:val="fr-CA"/>
        </w:rPr>
        <w:t>obliger à</w:t>
      </w:r>
      <w:r w:rsidR="00884F21" w:rsidRPr="00847380">
        <w:rPr>
          <w:lang w:val="fr-CA"/>
        </w:rPr>
        <w:t xml:space="preserve"> quitter leur quartier</w:t>
      </w:r>
      <w:r w:rsidR="002D3FDE">
        <w:rPr>
          <w:rStyle w:val="Appelnotedebasdep"/>
        </w:rPr>
        <w:footnoteReference w:id="60"/>
      </w:r>
      <w:r w:rsidR="00D14588" w:rsidRPr="00847380">
        <w:rPr>
          <w:lang w:val="fr-CA"/>
        </w:rPr>
        <w:t>. Ainsi, e</w:t>
      </w:r>
      <w:r w:rsidR="00A524A9" w:rsidRPr="00847380">
        <w:rPr>
          <w:lang w:val="fr-CA"/>
        </w:rPr>
        <w:t xml:space="preserve">n les </w:t>
      </w:r>
      <w:r w:rsidR="000B29E9" w:rsidRPr="00847380">
        <w:rPr>
          <w:lang w:val="fr-CA"/>
        </w:rPr>
        <w:t>isolant</w:t>
      </w:r>
      <w:r w:rsidR="00D84820" w:rsidRPr="00847380">
        <w:rPr>
          <w:lang w:val="fr-CA"/>
        </w:rPr>
        <w:t xml:space="preserve"> de leur</w:t>
      </w:r>
      <w:r w:rsidR="005D2900" w:rsidRPr="00847380">
        <w:rPr>
          <w:lang w:val="fr-CA"/>
        </w:rPr>
        <w:t xml:space="preserve"> </w:t>
      </w:r>
      <w:r w:rsidR="00F60140" w:rsidRPr="00847380">
        <w:rPr>
          <w:lang w:val="fr-CA"/>
        </w:rPr>
        <w:t>ancien</w:t>
      </w:r>
      <w:r w:rsidR="005D2900" w:rsidRPr="00847380">
        <w:rPr>
          <w:lang w:val="fr-CA"/>
        </w:rPr>
        <w:t xml:space="preserve"> milieu de vie, </w:t>
      </w:r>
      <w:r w:rsidR="000D6926" w:rsidRPr="00847380">
        <w:rPr>
          <w:lang w:val="fr-CA"/>
        </w:rPr>
        <w:t xml:space="preserve">de </w:t>
      </w:r>
      <w:r w:rsidR="00BE335E" w:rsidRPr="00847380">
        <w:rPr>
          <w:lang w:val="fr-CA"/>
        </w:rPr>
        <w:t>leur</w:t>
      </w:r>
      <w:r w:rsidR="005D2900" w:rsidRPr="00847380">
        <w:rPr>
          <w:lang w:val="fr-CA"/>
        </w:rPr>
        <w:t xml:space="preserve"> réseau d’entraide et </w:t>
      </w:r>
      <w:r w:rsidR="000D6926" w:rsidRPr="00847380">
        <w:rPr>
          <w:lang w:val="fr-CA"/>
        </w:rPr>
        <w:t>de «</w:t>
      </w:r>
      <w:r w:rsidR="00693010" w:rsidRPr="00847380">
        <w:rPr>
          <w:lang w:val="fr-CA"/>
        </w:rPr>
        <w:t> </w:t>
      </w:r>
      <w:r w:rsidR="00BE335E" w:rsidRPr="00847380">
        <w:rPr>
          <w:lang w:val="fr-CA"/>
        </w:rPr>
        <w:t>leu</w:t>
      </w:r>
      <w:r w:rsidR="00233A77" w:rsidRPr="00847380">
        <w:rPr>
          <w:lang w:val="fr-CA"/>
        </w:rPr>
        <w:t>rs</w:t>
      </w:r>
      <w:r w:rsidR="00693010" w:rsidRPr="00847380">
        <w:rPr>
          <w:lang w:val="fr-CA"/>
        </w:rPr>
        <w:t> </w:t>
      </w:r>
      <w:r w:rsidR="000D6926" w:rsidRPr="00847380">
        <w:rPr>
          <w:lang w:val="fr-CA"/>
        </w:rPr>
        <w:t>»</w:t>
      </w:r>
      <w:r w:rsidR="00233A77" w:rsidRPr="00847380">
        <w:rPr>
          <w:lang w:val="fr-CA"/>
        </w:rPr>
        <w:t xml:space="preserve"> </w:t>
      </w:r>
      <w:r w:rsidR="0054187D" w:rsidRPr="00847380">
        <w:rPr>
          <w:lang w:val="fr-CA"/>
        </w:rPr>
        <w:t>commerces et services</w:t>
      </w:r>
      <w:r w:rsidR="00233A77" w:rsidRPr="00847380">
        <w:rPr>
          <w:lang w:val="fr-CA"/>
        </w:rPr>
        <w:t xml:space="preserve"> de proximité</w:t>
      </w:r>
      <w:r w:rsidR="004E19B7">
        <w:rPr>
          <w:rStyle w:val="Appelnotedebasdep"/>
        </w:rPr>
        <w:footnoteReference w:id="61"/>
      </w:r>
      <w:r w:rsidR="005D2900" w:rsidRPr="00847380">
        <w:rPr>
          <w:lang w:val="fr-CA"/>
        </w:rPr>
        <w:t>, c</w:t>
      </w:r>
      <w:r w:rsidR="005E0F43" w:rsidRPr="00847380">
        <w:rPr>
          <w:lang w:val="fr-CA"/>
        </w:rPr>
        <w:t>es fermetures risquent d’affecter l</w:t>
      </w:r>
      <w:r w:rsidR="005D2900" w:rsidRPr="00847380">
        <w:rPr>
          <w:lang w:val="fr-CA"/>
        </w:rPr>
        <w:t>a</w:t>
      </w:r>
      <w:r w:rsidR="005E0F43" w:rsidRPr="00847380">
        <w:rPr>
          <w:lang w:val="fr-CA"/>
        </w:rPr>
        <w:t xml:space="preserve"> santé</w:t>
      </w:r>
      <w:r w:rsidR="005D2900" w:rsidRPr="00847380">
        <w:rPr>
          <w:lang w:val="fr-CA"/>
        </w:rPr>
        <w:t xml:space="preserve"> des aînés</w:t>
      </w:r>
      <w:r w:rsidR="006A6329" w:rsidRPr="00847380">
        <w:rPr>
          <w:lang w:val="fr-CA"/>
        </w:rPr>
        <w:t xml:space="preserve">. </w:t>
      </w:r>
      <w:r w:rsidR="005D4C2E" w:rsidRPr="00847380">
        <w:rPr>
          <w:lang w:val="fr-CA"/>
        </w:rPr>
        <w:t xml:space="preserve">À l’instar de </w:t>
      </w:r>
      <w:r w:rsidR="00211657" w:rsidRPr="00847380">
        <w:rPr>
          <w:lang w:val="fr-CA"/>
        </w:rPr>
        <w:t>l’Institut national de la santé publique, s</w:t>
      </w:r>
      <w:r w:rsidR="006A6329" w:rsidRPr="00847380">
        <w:rPr>
          <w:lang w:val="fr-CA"/>
        </w:rPr>
        <w:t>oulignons</w:t>
      </w:r>
      <w:r w:rsidR="00EA2DAC" w:rsidRPr="00847380">
        <w:rPr>
          <w:lang w:val="fr-CA"/>
        </w:rPr>
        <w:t xml:space="preserve"> </w:t>
      </w:r>
      <w:r w:rsidR="006B4EFC" w:rsidRPr="00847380">
        <w:rPr>
          <w:lang w:val="fr-CA"/>
        </w:rPr>
        <w:t>enfin</w:t>
      </w:r>
      <w:r w:rsidR="00EA2DAC" w:rsidRPr="00847380">
        <w:rPr>
          <w:lang w:val="fr-CA"/>
        </w:rPr>
        <w:t xml:space="preserve"> que </w:t>
      </w:r>
      <w:r w:rsidR="005D4C2E" w:rsidRPr="00847380">
        <w:rPr>
          <w:lang w:val="fr-CA"/>
        </w:rPr>
        <w:t>«</w:t>
      </w:r>
      <w:r w:rsidR="00693010" w:rsidRPr="00847380">
        <w:rPr>
          <w:lang w:val="fr-CA"/>
        </w:rPr>
        <w:t> </w:t>
      </w:r>
      <w:r w:rsidR="006A6329" w:rsidRPr="00847380">
        <w:rPr>
          <w:lang w:val="fr-CA"/>
        </w:rPr>
        <w:t>l’impact du logement</w:t>
      </w:r>
      <w:r w:rsidR="009B5E52" w:rsidRPr="00847380">
        <w:rPr>
          <w:lang w:val="fr-CA"/>
        </w:rPr>
        <w:t xml:space="preserve"> sur la santé </w:t>
      </w:r>
      <w:r w:rsidR="00211657" w:rsidRPr="00847380">
        <w:rPr>
          <w:lang w:val="fr-CA"/>
        </w:rPr>
        <w:t>est</w:t>
      </w:r>
      <w:r w:rsidR="009B5E52" w:rsidRPr="00847380">
        <w:rPr>
          <w:lang w:val="fr-CA"/>
        </w:rPr>
        <w:t xml:space="preserve"> encore plus </w:t>
      </w:r>
      <w:r w:rsidR="00211657" w:rsidRPr="00847380">
        <w:rPr>
          <w:lang w:val="fr-CA"/>
        </w:rPr>
        <w:t>important</w:t>
      </w:r>
      <w:r w:rsidR="000433F6" w:rsidRPr="00847380">
        <w:rPr>
          <w:lang w:val="fr-CA"/>
        </w:rPr>
        <w:t xml:space="preserve"> </w:t>
      </w:r>
      <w:r w:rsidR="009B5E52" w:rsidRPr="00847380">
        <w:rPr>
          <w:lang w:val="fr-CA"/>
        </w:rPr>
        <w:t xml:space="preserve">chez </w:t>
      </w:r>
      <w:r w:rsidR="005941B3" w:rsidRPr="00847380">
        <w:rPr>
          <w:lang w:val="fr-CA"/>
        </w:rPr>
        <w:t xml:space="preserve">les </w:t>
      </w:r>
      <w:r w:rsidR="00257DEF" w:rsidRPr="00847380">
        <w:rPr>
          <w:lang w:val="fr-CA"/>
        </w:rPr>
        <w:t xml:space="preserve">personnes </w:t>
      </w:r>
      <w:r w:rsidR="00211657" w:rsidRPr="00847380">
        <w:rPr>
          <w:lang w:val="fr-CA"/>
        </w:rPr>
        <w:t>aînées</w:t>
      </w:r>
      <w:r w:rsidR="00C87ACF" w:rsidRPr="00847380">
        <w:rPr>
          <w:lang w:val="fr-CA"/>
        </w:rPr>
        <w:t xml:space="preserve">, </w:t>
      </w:r>
      <w:r w:rsidR="00211657" w:rsidRPr="00847380">
        <w:rPr>
          <w:lang w:val="fr-CA"/>
        </w:rPr>
        <w:t>puisqu’elles sont susceptibles d’y passer bea</w:t>
      </w:r>
      <w:r w:rsidR="00891C13" w:rsidRPr="00847380">
        <w:rPr>
          <w:lang w:val="fr-CA"/>
        </w:rPr>
        <w:t>u</w:t>
      </w:r>
      <w:r w:rsidR="00211657" w:rsidRPr="00847380">
        <w:rPr>
          <w:lang w:val="fr-CA"/>
        </w:rPr>
        <w:t>c</w:t>
      </w:r>
      <w:r w:rsidR="003B29ED" w:rsidRPr="00847380">
        <w:rPr>
          <w:lang w:val="fr-CA"/>
        </w:rPr>
        <w:t>oup de temps</w:t>
      </w:r>
      <w:r w:rsidR="00693010" w:rsidRPr="00847380">
        <w:rPr>
          <w:lang w:val="fr-CA"/>
        </w:rPr>
        <w:t> </w:t>
      </w:r>
      <w:r w:rsidR="0099490B" w:rsidRPr="00847380">
        <w:rPr>
          <w:lang w:val="fr-CA"/>
        </w:rPr>
        <w:t>»</w:t>
      </w:r>
      <w:r w:rsidR="008F6CCF">
        <w:rPr>
          <w:rStyle w:val="Appelnotedebasdep"/>
        </w:rPr>
        <w:footnoteReference w:id="62"/>
      </w:r>
      <w:r w:rsidR="008F6CCF" w:rsidRPr="00847380">
        <w:rPr>
          <w:lang w:val="fr-CA"/>
        </w:rPr>
        <w:t>.</w:t>
      </w:r>
      <w:r w:rsidR="002C615D" w:rsidRPr="00847380">
        <w:rPr>
          <w:lang w:val="fr-CA"/>
        </w:rPr>
        <w:t xml:space="preserve"> </w:t>
      </w:r>
    </w:p>
    <w:p w14:paraId="09CC47DD" w14:textId="293A5383" w:rsidR="002C615D" w:rsidRPr="001F1D17" w:rsidRDefault="002C615D" w:rsidP="001F1D17">
      <w:pPr>
        <w:pStyle w:val="Paragraphe"/>
        <w:rPr>
          <w:lang w:val="fr-CA"/>
        </w:rPr>
      </w:pPr>
      <w:r w:rsidRPr="001F1D17">
        <w:rPr>
          <w:lang w:val="fr-CA"/>
        </w:rPr>
        <w:t xml:space="preserve">Des mesures fortes </w:t>
      </w:r>
      <w:r w:rsidR="000918DA" w:rsidRPr="001F1D17">
        <w:rPr>
          <w:lang w:val="fr-CA"/>
        </w:rPr>
        <w:t xml:space="preserve">doivent </w:t>
      </w:r>
      <w:r w:rsidR="00F7761C" w:rsidRPr="001F1D17">
        <w:rPr>
          <w:lang w:val="fr-CA"/>
        </w:rPr>
        <w:t xml:space="preserve">ainsi </w:t>
      </w:r>
      <w:r w:rsidR="000918DA" w:rsidRPr="001F1D17">
        <w:rPr>
          <w:lang w:val="fr-CA"/>
        </w:rPr>
        <w:t xml:space="preserve">être envisagées </w:t>
      </w:r>
      <w:r w:rsidR="003D1D8A" w:rsidRPr="001F1D17">
        <w:rPr>
          <w:lang w:val="fr-CA"/>
        </w:rPr>
        <w:t>pour mieux protéger le droit au logement des aînés</w:t>
      </w:r>
      <w:r w:rsidR="00A9789F" w:rsidRPr="001F1D17">
        <w:rPr>
          <w:lang w:val="fr-CA"/>
        </w:rPr>
        <w:t xml:space="preserve">. </w:t>
      </w:r>
    </w:p>
    <w:p w14:paraId="1BB5F2F3" w14:textId="75A510EB" w:rsidR="008C791B" w:rsidRPr="001F1D17" w:rsidDel="004C68B8" w:rsidRDefault="003610B3" w:rsidP="001F1D17">
      <w:pPr>
        <w:pStyle w:val="Paragraphe"/>
        <w:rPr>
          <w:lang w:val="fr-CA"/>
        </w:rPr>
      </w:pPr>
      <w:r w:rsidRPr="001F1D17">
        <w:rPr>
          <w:lang w:val="fr-CA"/>
        </w:rPr>
        <w:lastRenderedPageBreak/>
        <w:t>Consciente que l</w:t>
      </w:r>
      <w:r w:rsidR="00261CEE" w:rsidRPr="001F1D17">
        <w:rPr>
          <w:lang w:val="fr-CA"/>
        </w:rPr>
        <w:t>a mise en œuvre des solutions permettant de répondre à</w:t>
      </w:r>
      <w:r w:rsidRPr="001F1D17">
        <w:rPr>
          <w:lang w:val="fr-CA"/>
        </w:rPr>
        <w:t xml:space="preserve"> ces enjeux peut aller au-delà du projet</w:t>
      </w:r>
      <w:r w:rsidR="00261CEE" w:rsidRPr="001F1D17">
        <w:rPr>
          <w:lang w:val="fr-CA"/>
        </w:rPr>
        <w:t xml:space="preserve"> de loi actuellement à l’étude, l</w:t>
      </w:r>
      <w:r w:rsidR="00DA7FB3" w:rsidRPr="001F1D17">
        <w:rPr>
          <w:lang w:val="fr-CA"/>
        </w:rPr>
        <w:t xml:space="preserve">a Commission </w:t>
      </w:r>
      <w:r w:rsidR="00261CEE" w:rsidRPr="001F1D17">
        <w:rPr>
          <w:lang w:val="fr-CA"/>
        </w:rPr>
        <w:t xml:space="preserve">tient néanmoins à </w:t>
      </w:r>
      <w:r w:rsidR="00DA7FB3" w:rsidRPr="001F1D17">
        <w:rPr>
          <w:lang w:val="fr-CA"/>
        </w:rPr>
        <w:t>souligne</w:t>
      </w:r>
      <w:r w:rsidR="00261CEE" w:rsidRPr="001F1D17">
        <w:rPr>
          <w:lang w:val="fr-CA"/>
        </w:rPr>
        <w:t>r</w:t>
      </w:r>
      <w:r w:rsidR="00DA7FB3" w:rsidRPr="001F1D17">
        <w:rPr>
          <w:lang w:val="fr-CA"/>
        </w:rPr>
        <w:t xml:space="preserve"> </w:t>
      </w:r>
      <w:r w:rsidR="00483EF5" w:rsidRPr="001F1D17">
        <w:rPr>
          <w:lang w:val="fr-CA"/>
        </w:rPr>
        <w:t>l’importance</w:t>
      </w:r>
      <w:r w:rsidR="00947F72" w:rsidRPr="001F1D17">
        <w:rPr>
          <w:lang w:val="fr-CA"/>
        </w:rPr>
        <w:t xml:space="preserve"> de prévoir des mesures législatives et réglementaire</w:t>
      </w:r>
      <w:r w:rsidR="00B94537" w:rsidRPr="001F1D17">
        <w:rPr>
          <w:lang w:val="fr-CA"/>
        </w:rPr>
        <w:t>s</w:t>
      </w:r>
      <w:r w:rsidR="009169A6" w:rsidRPr="001F1D17">
        <w:rPr>
          <w:lang w:val="fr-CA"/>
        </w:rPr>
        <w:t xml:space="preserve"> </w:t>
      </w:r>
      <w:r w:rsidR="00FE4E0C" w:rsidRPr="001F1D17">
        <w:rPr>
          <w:lang w:val="fr-CA"/>
        </w:rPr>
        <w:t>afin d’assurer l’encadr</w:t>
      </w:r>
      <w:r w:rsidR="005C53D8" w:rsidRPr="001F1D17">
        <w:rPr>
          <w:lang w:val="fr-CA"/>
        </w:rPr>
        <w:t xml:space="preserve">ement nécessaire </w:t>
      </w:r>
      <w:r w:rsidR="00B01E31" w:rsidRPr="001F1D17">
        <w:rPr>
          <w:lang w:val="fr-CA"/>
        </w:rPr>
        <w:t>à la stabilisation du parc locatif</w:t>
      </w:r>
      <w:r w:rsidR="007E1EB4" w:rsidRPr="001F1D17">
        <w:rPr>
          <w:lang w:val="fr-CA"/>
        </w:rPr>
        <w:t xml:space="preserve"> social et abordable destiné aux personnes aînées</w:t>
      </w:r>
      <w:r w:rsidR="00C33139" w:rsidRPr="001F1D17">
        <w:rPr>
          <w:lang w:val="fr-CA"/>
        </w:rPr>
        <w:t xml:space="preserve">. </w:t>
      </w:r>
      <w:r w:rsidR="007E1EB4" w:rsidRPr="001F1D17">
        <w:rPr>
          <w:lang w:val="fr-CA"/>
        </w:rPr>
        <w:t xml:space="preserve"> </w:t>
      </w:r>
    </w:p>
    <w:p w14:paraId="2932C912" w14:textId="3AF969A5" w:rsidR="008C791B" w:rsidRPr="00847380" w:rsidRDefault="6DC8FD8F" w:rsidP="001F1D17">
      <w:pPr>
        <w:pStyle w:val="Paragraphe"/>
        <w:rPr>
          <w:rFonts w:eastAsia="Arial"/>
          <w:lang w:val="fr-CA"/>
        </w:rPr>
      </w:pPr>
      <w:r w:rsidRPr="001F1D17">
        <w:rPr>
          <w:rFonts w:eastAsia="Arial"/>
          <w:lang w:val="fr-CA"/>
        </w:rPr>
        <w:t>Ces mesures devraient en outre être arrim</w:t>
      </w:r>
      <w:r w:rsidR="0015132C" w:rsidRPr="001F1D17">
        <w:rPr>
          <w:rFonts w:eastAsia="Arial"/>
          <w:lang w:val="fr-CA"/>
        </w:rPr>
        <w:t>ées</w:t>
      </w:r>
      <w:r w:rsidRPr="001F1D17">
        <w:rPr>
          <w:rFonts w:eastAsia="Arial"/>
          <w:lang w:val="fr-CA"/>
        </w:rPr>
        <w:t xml:space="preserve"> à l’élaboration et la mise en œuvre d’une politique interministérielle sur le droit au logement qui permettent de tenir compte de l’ensemble des enjeux qui perdurent en la matière. </w:t>
      </w:r>
      <w:r w:rsidRPr="00847380">
        <w:rPr>
          <w:rFonts w:eastAsia="Arial"/>
          <w:lang w:val="fr-CA"/>
        </w:rPr>
        <w:t>Une telle politique devrait être élaborée après consultation de l’ensemble des intervenants</w:t>
      </w:r>
      <w:r w:rsidR="3C6684D8" w:rsidRPr="00847380">
        <w:rPr>
          <w:rFonts w:eastAsia="Arial"/>
          <w:lang w:val="fr-CA"/>
        </w:rPr>
        <w:t xml:space="preserve"> concernés</w:t>
      </w:r>
      <w:r w:rsidR="005216EA" w:rsidRPr="00847380">
        <w:rPr>
          <w:rFonts w:eastAsia="Arial"/>
          <w:lang w:val="fr-CA"/>
        </w:rPr>
        <w:t xml:space="preserve"> </w:t>
      </w:r>
      <w:r w:rsidR="005216EA" w:rsidRPr="00847380">
        <w:rPr>
          <w:rFonts w:ascii="Calibri" w:eastAsia="Arial" w:hAnsi="Calibri" w:cs="Calibri"/>
          <w:lang w:val="fr-CA"/>
        </w:rPr>
        <w:t>—</w:t>
      </w:r>
      <w:r w:rsidRPr="00847380">
        <w:rPr>
          <w:rFonts w:eastAsia="Arial"/>
          <w:lang w:val="fr-CA"/>
        </w:rPr>
        <w:t xml:space="preserve"> notamment des organismes de défense des droits</w:t>
      </w:r>
      <w:r w:rsidR="005216EA" w:rsidRPr="00847380">
        <w:rPr>
          <w:rFonts w:eastAsia="Arial"/>
          <w:lang w:val="fr-CA"/>
        </w:rPr>
        <w:t>, organismes sans but lucratif</w:t>
      </w:r>
      <w:r w:rsidRPr="00847380">
        <w:rPr>
          <w:rFonts w:eastAsia="Arial"/>
          <w:lang w:val="fr-CA"/>
        </w:rPr>
        <w:t xml:space="preserve"> et organismes municipaux</w:t>
      </w:r>
      <w:r w:rsidR="00EE0172" w:rsidRPr="00847380">
        <w:rPr>
          <w:rFonts w:eastAsia="Arial"/>
          <w:lang w:val="fr-CA"/>
        </w:rPr>
        <w:t xml:space="preserve"> —</w:t>
      </w:r>
      <w:r w:rsidR="00B146F0">
        <w:rPr>
          <w:rFonts w:eastAsia="Arial"/>
          <w:lang w:val="fr-CA"/>
        </w:rPr>
        <w:t xml:space="preserve"> </w:t>
      </w:r>
      <w:r w:rsidRPr="00847380">
        <w:rPr>
          <w:rFonts w:eastAsia="Arial"/>
          <w:lang w:val="fr-CA"/>
        </w:rPr>
        <w:t xml:space="preserve">puis être mise en œuvre avec leur concours. Elle devrait notamment inclure des mesures structurantes et innovantes, </w:t>
      </w:r>
      <w:r w:rsidR="37A25EE3" w:rsidRPr="00847380">
        <w:rPr>
          <w:rFonts w:eastAsia="Arial"/>
          <w:lang w:val="fr-CA"/>
        </w:rPr>
        <w:t xml:space="preserve">mettant à contribution </w:t>
      </w:r>
      <w:r w:rsidR="6F93CBE6" w:rsidRPr="00847380">
        <w:rPr>
          <w:rFonts w:eastAsia="Arial"/>
          <w:lang w:val="fr-CA"/>
        </w:rPr>
        <w:t>de</w:t>
      </w:r>
      <w:r w:rsidR="2276C4B2" w:rsidRPr="00847380">
        <w:rPr>
          <w:rFonts w:eastAsia="Arial"/>
          <w:lang w:val="fr-CA"/>
        </w:rPr>
        <w:t xml:space="preserve">s </w:t>
      </w:r>
      <w:r w:rsidR="0D89590F" w:rsidRPr="00847380">
        <w:rPr>
          <w:rFonts w:eastAsia="Arial"/>
          <w:lang w:val="fr-CA"/>
        </w:rPr>
        <w:t>expertise</w:t>
      </w:r>
      <w:r w:rsidR="24A99D26" w:rsidRPr="00847380">
        <w:rPr>
          <w:rFonts w:eastAsia="Arial"/>
          <w:lang w:val="fr-CA"/>
        </w:rPr>
        <w:t>s</w:t>
      </w:r>
      <w:r w:rsidR="7C88F4D9" w:rsidRPr="00847380">
        <w:rPr>
          <w:rFonts w:eastAsia="Arial"/>
          <w:lang w:val="fr-CA"/>
        </w:rPr>
        <w:t xml:space="preserve"> </w:t>
      </w:r>
      <w:r w:rsidR="65D459CA" w:rsidRPr="00847380">
        <w:rPr>
          <w:rFonts w:eastAsia="Arial"/>
          <w:lang w:val="fr-CA"/>
        </w:rPr>
        <w:t>complémentaire</w:t>
      </w:r>
      <w:r w:rsidR="3E7A38E4" w:rsidRPr="00847380">
        <w:rPr>
          <w:rFonts w:eastAsia="Arial"/>
          <w:lang w:val="fr-CA"/>
        </w:rPr>
        <w:t>s,</w:t>
      </w:r>
      <w:r w:rsidR="2C9F04EE" w:rsidRPr="00847380">
        <w:rPr>
          <w:rFonts w:eastAsia="Arial"/>
          <w:lang w:val="fr-CA"/>
        </w:rPr>
        <w:t xml:space="preserve"> qui </w:t>
      </w:r>
      <w:r w:rsidR="00FE6890" w:rsidRPr="00847380">
        <w:rPr>
          <w:rFonts w:eastAsia="Arial"/>
          <w:lang w:val="fr-CA"/>
        </w:rPr>
        <w:t>assurerai</w:t>
      </w:r>
      <w:r w:rsidR="003814A7" w:rsidRPr="00847380">
        <w:rPr>
          <w:rFonts w:eastAsia="Arial"/>
          <w:lang w:val="fr-CA"/>
        </w:rPr>
        <w:t>en</w:t>
      </w:r>
      <w:r w:rsidR="00FE6890" w:rsidRPr="00847380">
        <w:rPr>
          <w:rFonts w:eastAsia="Arial"/>
          <w:lang w:val="fr-CA"/>
        </w:rPr>
        <w:t>t</w:t>
      </w:r>
      <w:r w:rsidR="2F405D09" w:rsidRPr="00847380">
        <w:rPr>
          <w:rFonts w:eastAsia="Arial"/>
          <w:lang w:val="fr-CA"/>
        </w:rPr>
        <w:t xml:space="preserve"> </w:t>
      </w:r>
      <w:r w:rsidR="4655EF67" w:rsidRPr="00847380">
        <w:rPr>
          <w:rFonts w:eastAsia="Arial"/>
          <w:lang w:val="fr-CA"/>
        </w:rPr>
        <w:t>une</w:t>
      </w:r>
      <w:r w:rsidR="61277787" w:rsidRPr="00847380">
        <w:rPr>
          <w:rFonts w:eastAsia="Arial"/>
          <w:lang w:val="fr-CA"/>
        </w:rPr>
        <w:t xml:space="preserve"> prise </w:t>
      </w:r>
      <w:r w:rsidR="00A8023C">
        <w:rPr>
          <w:rFonts w:eastAsia="Arial"/>
          <w:lang w:val="fr-CA"/>
        </w:rPr>
        <w:t xml:space="preserve">en </w:t>
      </w:r>
      <w:r w:rsidR="61277787" w:rsidRPr="00847380">
        <w:rPr>
          <w:rFonts w:eastAsia="Arial"/>
          <w:lang w:val="fr-CA"/>
        </w:rPr>
        <w:t>charge</w:t>
      </w:r>
      <w:r w:rsidR="008C0937" w:rsidRPr="00847380">
        <w:rPr>
          <w:rFonts w:eastAsia="Arial"/>
          <w:lang w:val="fr-CA"/>
        </w:rPr>
        <w:t xml:space="preserve"> pérenne</w:t>
      </w:r>
      <w:r w:rsidR="61277787" w:rsidRPr="00847380">
        <w:rPr>
          <w:rFonts w:eastAsia="Arial"/>
          <w:lang w:val="fr-CA"/>
        </w:rPr>
        <w:t xml:space="preserve"> de</w:t>
      </w:r>
      <w:r w:rsidR="00C7C5E8" w:rsidRPr="00847380">
        <w:rPr>
          <w:rFonts w:eastAsia="Arial"/>
          <w:lang w:val="fr-CA"/>
        </w:rPr>
        <w:t xml:space="preserve"> résidences</w:t>
      </w:r>
      <w:r w:rsidR="005E2199" w:rsidRPr="00847380">
        <w:rPr>
          <w:rFonts w:eastAsia="Arial"/>
          <w:lang w:val="fr-CA"/>
        </w:rPr>
        <w:t xml:space="preserve"> et de projets locatifs</w:t>
      </w:r>
      <w:r w:rsidR="00C7C5E8" w:rsidRPr="00847380">
        <w:rPr>
          <w:rFonts w:eastAsia="Arial"/>
          <w:lang w:val="fr-CA"/>
        </w:rPr>
        <w:t xml:space="preserve"> </w:t>
      </w:r>
      <w:r w:rsidR="67144658" w:rsidRPr="00847380">
        <w:rPr>
          <w:rFonts w:eastAsia="Arial"/>
          <w:lang w:val="fr-CA"/>
        </w:rPr>
        <w:t xml:space="preserve">pour aînés avec services qui </w:t>
      </w:r>
      <w:r w:rsidR="6530BA5E" w:rsidRPr="00847380">
        <w:rPr>
          <w:rFonts w:eastAsia="Arial"/>
          <w:lang w:val="fr-CA"/>
        </w:rPr>
        <w:t xml:space="preserve">placent </w:t>
      </w:r>
      <w:r w:rsidR="67144658" w:rsidRPr="00847380">
        <w:rPr>
          <w:rFonts w:eastAsia="Arial"/>
          <w:lang w:val="fr-CA"/>
        </w:rPr>
        <w:t xml:space="preserve">les droits et les besoins de ces personnes au cœur de leur mission. </w:t>
      </w:r>
    </w:p>
    <w:p w14:paraId="616A532E" w14:textId="445ACD5C" w:rsidR="004C68B8" w:rsidRPr="001F1D17" w:rsidRDefault="4E067968" w:rsidP="001F1D17">
      <w:pPr>
        <w:pStyle w:val="Paragraphe"/>
        <w:rPr>
          <w:lang w:val="fr-CA"/>
        </w:rPr>
      </w:pPr>
      <w:r w:rsidRPr="001F1D17">
        <w:rPr>
          <w:lang w:val="fr-CA"/>
        </w:rPr>
        <w:t>Tenant compte de l’interrelation entre le droit à la santé et le droit au logement, l</w:t>
      </w:r>
      <w:r w:rsidR="5BDEAB8A" w:rsidRPr="001F1D17">
        <w:rPr>
          <w:lang w:val="fr-CA"/>
        </w:rPr>
        <w:t xml:space="preserve">’objectif </w:t>
      </w:r>
      <w:r w:rsidR="79B77C6E" w:rsidRPr="001F1D17">
        <w:rPr>
          <w:lang w:val="fr-CA"/>
        </w:rPr>
        <w:t xml:space="preserve">poursuivi </w:t>
      </w:r>
      <w:r w:rsidR="3AE21BF1" w:rsidRPr="001F1D17">
        <w:rPr>
          <w:lang w:val="fr-CA"/>
        </w:rPr>
        <w:t xml:space="preserve">par </w:t>
      </w:r>
      <w:r w:rsidR="00FE6890" w:rsidRPr="001F1D17">
        <w:rPr>
          <w:lang w:val="fr-CA"/>
        </w:rPr>
        <w:t>l’ensemble de ces</w:t>
      </w:r>
      <w:r w:rsidR="01034A8E" w:rsidRPr="001F1D17">
        <w:rPr>
          <w:lang w:val="fr-CA"/>
        </w:rPr>
        <w:t xml:space="preserve"> mesures </w:t>
      </w:r>
      <w:r w:rsidR="79B77C6E" w:rsidRPr="001F1D17">
        <w:rPr>
          <w:lang w:val="fr-CA"/>
        </w:rPr>
        <w:t xml:space="preserve">devrait </w:t>
      </w:r>
      <w:r w:rsidR="7DC550D7" w:rsidRPr="001F1D17">
        <w:rPr>
          <w:lang w:val="fr-CA"/>
        </w:rPr>
        <w:t xml:space="preserve">en effet </w:t>
      </w:r>
      <w:r w:rsidR="79B77C6E" w:rsidRPr="001F1D17">
        <w:rPr>
          <w:lang w:val="fr-CA"/>
        </w:rPr>
        <w:t>être</w:t>
      </w:r>
      <w:r w:rsidR="007E1EB4" w:rsidRPr="001F1D17">
        <w:rPr>
          <w:lang w:val="fr-CA"/>
        </w:rPr>
        <w:t xml:space="preserve"> de mieux</w:t>
      </w:r>
      <w:r w:rsidR="00805DC3" w:rsidRPr="001F1D17">
        <w:rPr>
          <w:lang w:val="fr-CA"/>
        </w:rPr>
        <w:t xml:space="preserve"> </w:t>
      </w:r>
      <w:r w:rsidR="37208D51" w:rsidRPr="001F1D17">
        <w:rPr>
          <w:lang w:val="fr-CA"/>
        </w:rPr>
        <w:t xml:space="preserve">garantir </w:t>
      </w:r>
      <w:r w:rsidR="4D2980F2" w:rsidRPr="001F1D17">
        <w:rPr>
          <w:lang w:val="fr-CA"/>
        </w:rPr>
        <w:t xml:space="preserve">les droits des personnes aînées. </w:t>
      </w:r>
    </w:p>
    <w:p w14:paraId="089A1B65" w14:textId="77777777" w:rsidR="00003D61" w:rsidRPr="001F1D17" w:rsidRDefault="00003D61" w:rsidP="001F1D17">
      <w:pPr>
        <w:pStyle w:val="Paragraphe"/>
        <w:rPr>
          <w:lang w:val="fr-CA"/>
        </w:rPr>
      </w:pPr>
    </w:p>
    <w:p w14:paraId="17942862" w14:textId="505C560A" w:rsidR="00AB1E81" w:rsidRDefault="00C220B0" w:rsidP="00D57CB8">
      <w:pPr>
        <w:pStyle w:val="Titre1"/>
      </w:pPr>
      <w:bookmarkStart w:id="25" w:name="_Toc135132680"/>
      <w:bookmarkStart w:id="26" w:name="_Toc135726952"/>
      <w:r>
        <w:t xml:space="preserve">Le droit à </w:t>
      </w:r>
      <w:r w:rsidR="00052954">
        <w:t xml:space="preserve">l’accès aux </w:t>
      </w:r>
      <w:r w:rsidR="00D172CD">
        <w:t xml:space="preserve">soins de santé et aux </w:t>
      </w:r>
      <w:r w:rsidR="00052954">
        <w:t xml:space="preserve">services </w:t>
      </w:r>
      <w:r w:rsidR="00D172CD">
        <w:t xml:space="preserve">sociaux </w:t>
      </w:r>
      <w:r w:rsidR="00052954">
        <w:t>en toute égalité</w:t>
      </w:r>
      <w:bookmarkEnd w:id="25"/>
      <w:bookmarkEnd w:id="26"/>
    </w:p>
    <w:p w14:paraId="262E90F3" w14:textId="59232D1E" w:rsidR="00AC32AC" w:rsidRPr="00AC32AC" w:rsidRDefault="009D38E7" w:rsidP="00D57CB8">
      <w:pPr>
        <w:pStyle w:val="Paragraphe"/>
        <w:rPr>
          <w:lang w:val="fr-CA"/>
        </w:rPr>
      </w:pPr>
      <w:r>
        <w:rPr>
          <w:lang w:val="fr-CA"/>
        </w:rPr>
        <w:t xml:space="preserve">Comme le souligne le </w:t>
      </w:r>
      <w:r w:rsidR="00F66B76">
        <w:rPr>
          <w:lang w:val="fr-CA"/>
        </w:rPr>
        <w:t>Comité des droits économiques, sociaux et culturels</w:t>
      </w:r>
      <w:r w:rsidR="009B5B52">
        <w:rPr>
          <w:lang w:val="fr-CA"/>
        </w:rPr>
        <w:t xml:space="preserve"> </w:t>
      </w:r>
      <w:r w:rsidR="008D339B">
        <w:rPr>
          <w:lang w:val="fr-CA"/>
        </w:rPr>
        <w:t>de l’ONU</w:t>
      </w:r>
      <w:r w:rsidR="00F66B76">
        <w:rPr>
          <w:lang w:val="fr-CA"/>
        </w:rPr>
        <w:t xml:space="preserve">, le droit à la santé est étroitement lié à d’autres droits de la personne et notamment au droit à la </w:t>
      </w:r>
      <w:r w:rsidR="00287660">
        <w:rPr>
          <w:lang w:val="fr-CA"/>
        </w:rPr>
        <w:t>non-discrimination</w:t>
      </w:r>
      <w:r w:rsidR="00F66B76">
        <w:rPr>
          <w:lang w:val="fr-CA"/>
        </w:rPr>
        <w:t xml:space="preserve"> et à l’égalité</w:t>
      </w:r>
      <w:r w:rsidR="00B55A91">
        <w:rPr>
          <w:rStyle w:val="Appelnotedebasdep"/>
          <w:lang w:val="fr-CA"/>
        </w:rPr>
        <w:footnoteReference w:id="63"/>
      </w:r>
      <w:r w:rsidR="00F66B76">
        <w:rPr>
          <w:lang w:val="fr-CA"/>
        </w:rPr>
        <w:t xml:space="preserve">. </w:t>
      </w:r>
      <w:r w:rsidR="00371F88">
        <w:rPr>
          <w:lang w:val="fr-CA"/>
        </w:rPr>
        <w:t xml:space="preserve">La Charte </w:t>
      </w:r>
      <w:r w:rsidR="00624E3B">
        <w:rPr>
          <w:lang w:val="fr-CA"/>
        </w:rPr>
        <w:t>fait également obligation au</w:t>
      </w:r>
      <w:r w:rsidR="00240291">
        <w:rPr>
          <w:lang w:val="fr-CA"/>
        </w:rPr>
        <w:t xml:space="preserve">x établissements du réseau de la santé et des services sociaux de s’assurer que les services </w:t>
      </w:r>
      <w:r w:rsidR="005B6AFD">
        <w:rPr>
          <w:lang w:val="fr-CA"/>
        </w:rPr>
        <w:t>soient offerts sans discrimination</w:t>
      </w:r>
      <w:r w:rsidR="0089346A">
        <w:rPr>
          <w:lang w:val="fr-CA"/>
        </w:rPr>
        <w:t xml:space="preserve">, ce qui implique notamment de veiller à l’accessibilité des services aux personnes </w:t>
      </w:r>
      <w:r w:rsidR="00273A35">
        <w:rPr>
          <w:lang w:val="fr-CA"/>
        </w:rPr>
        <w:t>membres de groupes historiquement victimes de discrimination</w:t>
      </w:r>
      <w:r w:rsidR="00734753">
        <w:rPr>
          <w:lang w:val="fr-CA"/>
        </w:rPr>
        <w:t xml:space="preserve">, que ce soit en lien avec le </w:t>
      </w:r>
      <w:r w:rsidR="00E21D07">
        <w:rPr>
          <w:lang w:val="fr-CA"/>
        </w:rPr>
        <w:t>handicap, l</w:t>
      </w:r>
      <w:r w:rsidR="00CF28BB">
        <w:rPr>
          <w:lang w:val="fr-CA"/>
        </w:rPr>
        <w:t>a</w:t>
      </w:r>
      <w:r w:rsidR="00E21D07">
        <w:rPr>
          <w:lang w:val="fr-CA"/>
        </w:rPr>
        <w:t xml:space="preserve"> «</w:t>
      </w:r>
      <w:r w:rsidR="00E43AAC">
        <w:rPr>
          <w:lang w:val="fr-CA"/>
        </w:rPr>
        <w:t> </w:t>
      </w:r>
      <w:r w:rsidR="00E21D07">
        <w:rPr>
          <w:lang w:val="fr-CA"/>
        </w:rPr>
        <w:t>race</w:t>
      </w:r>
      <w:r w:rsidR="00E43AAC">
        <w:rPr>
          <w:lang w:val="fr-CA"/>
        </w:rPr>
        <w:t> </w:t>
      </w:r>
      <w:r w:rsidR="00E21D07">
        <w:rPr>
          <w:lang w:val="fr-CA"/>
        </w:rPr>
        <w:t>»</w:t>
      </w:r>
      <w:r w:rsidR="007C0AB7">
        <w:rPr>
          <w:lang w:val="fr-CA"/>
        </w:rPr>
        <w:t>, l</w:t>
      </w:r>
      <w:r w:rsidR="00CF28BB">
        <w:rPr>
          <w:lang w:val="fr-CA"/>
        </w:rPr>
        <w:t xml:space="preserve">’âge, </w:t>
      </w:r>
      <w:r w:rsidR="00D04641">
        <w:rPr>
          <w:lang w:val="fr-CA"/>
        </w:rPr>
        <w:t xml:space="preserve">le sexe, </w:t>
      </w:r>
      <w:r w:rsidR="00C63398">
        <w:rPr>
          <w:lang w:val="fr-CA"/>
        </w:rPr>
        <w:t>l’identité de</w:t>
      </w:r>
      <w:r w:rsidR="007C0AB7">
        <w:rPr>
          <w:lang w:val="fr-CA"/>
        </w:rPr>
        <w:t xml:space="preserve"> genre</w:t>
      </w:r>
      <w:r w:rsidR="00E21D07">
        <w:rPr>
          <w:lang w:val="fr-CA"/>
        </w:rPr>
        <w:t xml:space="preserve"> ou tout autre motif visé à son article</w:t>
      </w:r>
      <w:r w:rsidR="00E43AAC">
        <w:rPr>
          <w:lang w:val="fr-CA"/>
        </w:rPr>
        <w:t> </w:t>
      </w:r>
      <w:r w:rsidR="007C0AB7">
        <w:rPr>
          <w:lang w:val="fr-CA"/>
        </w:rPr>
        <w:t>10</w:t>
      </w:r>
      <w:r w:rsidR="00245B65">
        <w:rPr>
          <w:lang w:val="fr-CA"/>
        </w:rPr>
        <w:t xml:space="preserve">. En ce sens, il </w:t>
      </w:r>
      <w:r w:rsidR="00E52FB9">
        <w:rPr>
          <w:lang w:val="fr-CA"/>
        </w:rPr>
        <w:t>appara</w:t>
      </w:r>
      <w:r w:rsidR="00A8023C">
        <w:rPr>
          <w:lang w:val="fr-CA"/>
        </w:rPr>
        <w:t>î</w:t>
      </w:r>
      <w:r w:rsidR="00E52FB9">
        <w:rPr>
          <w:lang w:val="fr-CA"/>
        </w:rPr>
        <w:t>t</w:t>
      </w:r>
      <w:r w:rsidR="00245B65">
        <w:rPr>
          <w:lang w:val="fr-CA"/>
        </w:rPr>
        <w:t xml:space="preserve"> essentiel de prendre en compte les particularités des usagers faisant </w:t>
      </w:r>
      <w:r w:rsidR="00245B65">
        <w:rPr>
          <w:lang w:val="fr-CA"/>
        </w:rPr>
        <w:lastRenderedPageBreak/>
        <w:t>partie de groupes minoritaires et d</w:t>
      </w:r>
      <w:r w:rsidR="00E52FB9">
        <w:rPr>
          <w:lang w:val="fr-CA"/>
        </w:rPr>
        <w:t xml:space="preserve">e mettre en place des outils de lutte contre la discrimination qui soient basés sur des données probantes. </w:t>
      </w:r>
    </w:p>
    <w:p w14:paraId="72AF0C71" w14:textId="520FBB74" w:rsidR="00333B09" w:rsidRDefault="000331D7" w:rsidP="00156A14">
      <w:pPr>
        <w:pStyle w:val="Titre2"/>
      </w:pPr>
      <w:bookmarkStart w:id="27" w:name="_Toc135132681"/>
      <w:bookmarkStart w:id="28" w:name="_Toc135726953"/>
      <w:r>
        <w:t>2.1</w:t>
      </w:r>
      <w:r>
        <w:tab/>
      </w:r>
      <w:r w:rsidR="00601C93">
        <w:t xml:space="preserve">La prise en compte des </w:t>
      </w:r>
      <w:r w:rsidR="00A35D1F">
        <w:t xml:space="preserve">particularités des usagers </w:t>
      </w:r>
      <w:r w:rsidR="00F57264">
        <w:t>faisant partie de groupes minoritaires</w:t>
      </w:r>
      <w:bookmarkEnd w:id="27"/>
      <w:bookmarkEnd w:id="28"/>
    </w:p>
    <w:p w14:paraId="64AD4229" w14:textId="02E233F5" w:rsidR="00011E68" w:rsidRPr="00847380" w:rsidRDefault="00F53816" w:rsidP="001F1D17">
      <w:pPr>
        <w:pStyle w:val="Paragraphe"/>
        <w:rPr>
          <w:lang w:val="fr-CA"/>
        </w:rPr>
      </w:pPr>
      <w:r w:rsidRPr="00847380">
        <w:rPr>
          <w:lang w:val="fr-CA"/>
        </w:rPr>
        <w:t>Certaines</w:t>
      </w:r>
      <w:r w:rsidR="00E35F41" w:rsidRPr="00847380">
        <w:rPr>
          <w:lang w:val="fr-CA"/>
        </w:rPr>
        <w:t xml:space="preserve"> dispositions du projet de loi invitent à prendre en compte des besoins ou particularités des « communautés ethnoculturelles ». </w:t>
      </w:r>
      <w:r w:rsidR="00B074C2" w:rsidRPr="00847380">
        <w:rPr>
          <w:lang w:val="fr-CA"/>
        </w:rPr>
        <w:t xml:space="preserve">Il est par exemple prévu </w:t>
      </w:r>
      <w:r w:rsidR="00011E68" w:rsidRPr="00847380">
        <w:rPr>
          <w:lang w:val="fr-CA"/>
        </w:rPr>
        <w:t>qu’un établissement public devrait, « en concertation avec les organismes représentatifs des communautés ethnoculturelles et les autres établissements de sa région, favoriser l’accessibilité aux services de santé et aux services sociaux qui soit respectueuse des caractéristiques de ces communautés ethnoculturelles »</w:t>
      </w:r>
      <w:r w:rsidR="00011E68" w:rsidRPr="00E0149F">
        <w:rPr>
          <w:rStyle w:val="Appelnotedebasdep"/>
          <w:rFonts w:cs="Arial"/>
        </w:rPr>
        <w:footnoteReference w:id="64"/>
      </w:r>
      <w:r w:rsidR="00011E68" w:rsidRPr="00847380">
        <w:rPr>
          <w:lang w:val="fr-CA"/>
        </w:rPr>
        <w:t>. Le projet de loi prévoit également qu’un comité national serait chargé de donner son avis au ministre sur la prestation des services «</w:t>
      </w:r>
      <w:r w:rsidR="00693010" w:rsidRPr="00847380">
        <w:rPr>
          <w:lang w:val="fr-CA"/>
        </w:rPr>
        <w:t> </w:t>
      </w:r>
      <w:r w:rsidR="00011E68" w:rsidRPr="00847380">
        <w:rPr>
          <w:lang w:val="fr-CA"/>
        </w:rPr>
        <w:t>aux personnes issues des communautés ethnoculturelles</w:t>
      </w:r>
      <w:r w:rsidR="00693010" w:rsidRPr="00847380">
        <w:rPr>
          <w:lang w:val="fr-CA"/>
        </w:rPr>
        <w:t> </w:t>
      </w:r>
      <w:r w:rsidR="00011E68" w:rsidRPr="00847380">
        <w:rPr>
          <w:lang w:val="fr-CA"/>
        </w:rPr>
        <w:t>»</w:t>
      </w:r>
      <w:r w:rsidR="00011E68">
        <w:rPr>
          <w:rStyle w:val="Appelnotedebasdep"/>
        </w:rPr>
        <w:footnoteReference w:id="65"/>
      </w:r>
      <w:r w:rsidR="00011E68" w:rsidRPr="00847380">
        <w:rPr>
          <w:lang w:val="fr-CA"/>
        </w:rPr>
        <w:t>.</w:t>
      </w:r>
    </w:p>
    <w:p w14:paraId="681513C5" w14:textId="18BDA42D" w:rsidR="004E6A1A" w:rsidRPr="00847380" w:rsidRDefault="00E35F41" w:rsidP="001F1D17">
      <w:pPr>
        <w:pStyle w:val="Paragraphe"/>
        <w:rPr>
          <w:lang w:val="fr-CA"/>
        </w:rPr>
      </w:pPr>
      <w:r w:rsidRPr="001F1D17">
        <w:rPr>
          <w:lang w:val="fr-CA"/>
        </w:rPr>
        <w:t xml:space="preserve">L’expression </w:t>
      </w:r>
      <w:r w:rsidR="000E1A80" w:rsidRPr="001F1D17">
        <w:rPr>
          <w:lang w:val="fr-CA"/>
        </w:rPr>
        <w:t>«</w:t>
      </w:r>
      <w:r w:rsidR="00693010" w:rsidRPr="001F1D17">
        <w:rPr>
          <w:lang w:val="fr-CA"/>
        </w:rPr>
        <w:t> </w:t>
      </w:r>
      <w:r w:rsidR="000E1A80" w:rsidRPr="001F1D17">
        <w:rPr>
          <w:lang w:val="fr-CA"/>
        </w:rPr>
        <w:t>communautés ethnoculturelles</w:t>
      </w:r>
      <w:r w:rsidR="00693010" w:rsidRPr="001F1D17">
        <w:rPr>
          <w:lang w:val="fr-CA"/>
        </w:rPr>
        <w:t> </w:t>
      </w:r>
      <w:r w:rsidR="000E1A80" w:rsidRPr="001F1D17">
        <w:rPr>
          <w:lang w:val="fr-CA"/>
        </w:rPr>
        <w:t xml:space="preserve">» </w:t>
      </w:r>
      <w:r w:rsidRPr="001F1D17">
        <w:rPr>
          <w:lang w:val="fr-CA"/>
        </w:rPr>
        <w:t>remplace les termes «</w:t>
      </w:r>
      <w:r w:rsidR="00693010" w:rsidRPr="001F1D17">
        <w:rPr>
          <w:lang w:val="fr-CA"/>
        </w:rPr>
        <w:t> </w:t>
      </w:r>
      <w:r w:rsidR="64D92E00" w:rsidRPr="001F1D17">
        <w:rPr>
          <w:lang w:val="fr-CA"/>
        </w:rPr>
        <w:t>communautés</w:t>
      </w:r>
      <w:r w:rsidRPr="001F1D17">
        <w:rPr>
          <w:lang w:val="fr-CA"/>
        </w:rPr>
        <w:t xml:space="preserve"> </w:t>
      </w:r>
      <w:r w:rsidR="64D92E00" w:rsidRPr="001F1D17">
        <w:rPr>
          <w:lang w:val="fr-CA"/>
        </w:rPr>
        <w:t>culturelles</w:t>
      </w:r>
      <w:r w:rsidR="00693010" w:rsidRPr="001F1D17">
        <w:rPr>
          <w:lang w:val="fr-CA"/>
        </w:rPr>
        <w:t> </w:t>
      </w:r>
      <w:r w:rsidRPr="001F1D17">
        <w:rPr>
          <w:lang w:val="fr-CA"/>
        </w:rPr>
        <w:t>» actuellement utilisés dans la LSSSS.</w:t>
      </w:r>
      <w:r w:rsidR="009C1677" w:rsidRPr="001F1D17">
        <w:rPr>
          <w:lang w:val="fr-CA"/>
        </w:rPr>
        <w:t xml:space="preserve"> </w:t>
      </w:r>
      <w:r w:rsidR="00011E68" w:rsidRPr="00847380">
        <w:rPr>
          <w:lang w:val="fr-CA"/>
        </w:rPr>
        <w:t xml:space="preserve">Toutefois, </w:t>
      </w:r>
      <w:r w:rsidR="009C1677" w:rsidRPr="00847380">
        <w:rPr>
          <w:lang w:val="fr-CA"/>
        </w:rPr>
        <w:t>ces</w:t>
      </w:r>
      <w:r w:rsidR="000E1A80" w:rsidRPr="00847380">
        <w:rPr>
          <w:lang w:val="fr-CA"/>
        </w:rPr>
        <w:t xml:space="preserve"> deux</w:t>
      </w:r>
      <w:r w:rsidR="009C1677" w:rsidRPr="00847380">
        <w:rPr>
          <w:lang w:val="fr-CA"/>
        </w:rPr>
        <w:t xml:space="preserve"> expressions</w:t>
      </w:r>
      <w:r w:rsidR="00011E68" w:rsidRPr="00847380">
        <w:rPr>
          <w:lang w:val="fr-CA"/>
        </w:rPr>
        <w:t xml:space="preserve"> sont</w:t>
      </w:r>
      <w:r w:rsidR="009C1677" w:rsidRPr="00847380">
        <w:rPr>
          <w:lang w:val="fr-CA"/>
        </w:rPr>
        <w:t xml:space="preserve"> désuètes </w:t>
      </w:r>
      <w:r w:rsidR="00011E68" w:rsidRPr="00847380">
        <w:rPr>
          <w:lang w:val="fr-CA"/>
        </w:rPr>
        <w:t xml:space="preserve">et la Commission a mentionné à plusieurs reprises et dans plusieurs domaines que leur </w:t>
      </w:r>
      <w:r w:rsidR="000E1A80" w:rsidRPr="00847380">
        <w:rPr>
          <w:lang w:val="fr-CA"/>
        </w:rPr>
        <w:t xml:space="preserve">utilisation </w:t>
      </w:r>
      <w:r w:rsidR="009C1677" w:rsidRPr="00847380">
        <w:rPr>
          <w:lang w:val="fr-CA"/>
        </w:rPr>
        <w:t xml:space="preserve">soulève </w:t>
      </w:r>
      <w:r w:rsidR="00C035D2" w:rsidRPr="00847380">
        <w:rPr>
          <w:lang w:val="fr-CA"/>
        </w:rPr>
        <w:t>de nombreuses</w:t>
      </w:r>
      <w:r w:rsidR="009C1677" w:rsidRPr="00847380">
        <w:rPr>
          <w:lang w:val="fr-CA"/>
        </w:rPr>
        <w:t xml:space="preserve"> difficultés</w:t>
      </w:r>
      <w:bookmarkStart w:id="29" w:name="_Ref135119146"/>
      <w:r w:rsidR="00D42506" w:rsidRPr="00F0333E">
        <w:rPr>
          <w:rStyle w:val="Appelnotedebasdep"/>
        </w:rPr>
        <w:footnoteReference w:id="66"/>
      </w:r>
      <w:bookmarkEnd w:id="29"/>
      <w:r w:rsidR="009C1677" w:rsidRPr="00847380">
        <w:rPr>
          <w:lang w:val="fr-CA"/>
        </w:rPr>
        <w:t xml:space="preserve">. </w:t>
      </w:r>
    </w:p>
    <w:p w14:paraId="76F964A5" w14:textId="1AF8F834" w:rsidR="004E6A1A" w:rsidRPr="009E4D9D" w:rsidRDefault="004E6A1A" w:rsidP="001F1D17">
      <w:pPr>
        <w:pStyle w:val="Paragraphe"/>
        <w:rPr>
          <w:szCs w:val="22"/>
          <w:lang w:val="fr-CA"/>
        </w:rPr>
      </w:pPr>
      <w:r w:rsidRPr="30E67B96">
        <w:rPr>
          <w:lang w:val="fr-CA"/>
        </w:rPr>
        <w:t>Soulignons que le terme «</w:t>
      </w:r>
      <w:r w:rsidR="00693010">
        <w:rPr>
          <w:lang w:val="fr-CA"/>
        </w:rPr>
        <w:t> </w:t>
      </w:r>
      <w:r w:rsidRPr="30E67B96">
        <w:rPr>
          <w:lang w:val="fr-CA"/>
        </w:rPr>
        <w:t>communauté</w:t>
      </w:r>
      <w:r w:rsidR="005E0F17">
        <w:rPr>
          <w:lang w:val="fr-CA"/>
        </w:rPr>
        <w:t>s</w:t>
      </w:r>
      <w:r w:rsidRPr="30E67B96">
        <w:rPr>
          <w:lang w:val="fr-CA"/>
        </w:rPr>
        <w:t xml:space="preserve"> culturelles</w:t>
      </w:r>
      <w:r w:rsidR="00693010">
        <w:rPr>
          <w:lang w:val="fr-CA"/>
        </w:rPr>
        <w:t> </w:t>
      </w:r>
      <w:r w:rsidRPr="30E67B96">
        <w:rPr>
          <w:lang w:val="fr-CA"/>
        </w:rPr>
        <w:t xml:space="preserve">» est défini par le </w:t>
      </w:r>
      <w:r w:rsidRPr="30E67B96">
        <w:rPr>
          <w:i/>
          <w:lang w:val="fr-CA"/>
        </w:rPr>
        <w:t>Thésaurus de l’activité gouvernementale</w:t>
      </w:r>
      <w:r w:rsidRPr="30E67B96">
        <w:rPr>
          <w:lang w:val="fr-CA"/>
        </w:rPr>
        <w:t xml:space="preserve"> comme </w:t>
      </w:r>
      <w:r w:rsidR="009E4D9D" w:rsidRPr="30E67B96">
        <w:rPr>
          <w:lang w:val="fr-CA"/>
        </w:rPr>
        <w:t>des</w:t>
      </w:r>
      <w:r w:rsidR="00693010">
        <w:rPr>
          <w:lang w:val="fr-CA"/>
        </w:rPr>
        <w:t> </w:t>
      </w:r>
      <w:r w:rsidRPr="30E67B96">
        <w:rPr>
          <w:lang w:val="fr-CA"/>
        </w:rPr>
        <w:t>: «</w:t>
      </w:r>
      <w:r w:rsidR="00693010">
        <w:rPr>
          <w:lang w:val="fr-CA"/>
        </w:rPr>
        <w:t> </w:t>
      </w:r>
      <w:r w:rsidRPr="30E67B96">
        <w:rPr>
          <w:lang w:val="fr-CA"/>
        </w:rPr>
        <w:t>[g]roupes sociaux étendus, issus des diverses nationalités (italienne, vietnamienne, etc.) d</w:t>
      </w:r>
      <w:r w:rsidR="00637A8A">
        <w:rPr>
          <w:lang w:val="fr-CA"/>
        </w:rPr>
        <w:t>’</w:t>
      </w:r>
      <w:r w:rsidRPr="30E67B96">
        <w:rPr>
          <w:lang w:val="fr-CA"/>
        </w:rPr>
        <w:t>immigration et des nations autochtones, et constituant des volets de la diversité culturelle irrig</w:t>
      </w:r>
      <w:r w:rsidR="008449BD">
        <w:rPr>
          <w:lang w:val="fr-CA"/>
        </w:rPr>
        <w:t>u</w:t>
      </w:r>
      <w:r w:rsidRPr="30E67B96">
        <w:rPr>
          <w:lang w:val="fr-CA"/>
        </w:rPr>
        <w:t>ant les circuits de diffusion et d</w:t>
      </w:r>
      <w:r w:rsidR="00637A8A">
        <w:rPr>
          <w:lang w:val="fr-CA"/>
        </w:rPr>
        <w:t>’</w:t>
      </w:r>
      <w:r w:rsidRPr="30E67B96">
        <w:rPr>
          <w:lang w:val="fr-CA"/>
        </w:rPr>
        <w:t xml:space="preserve">échange dans la société </w:t>
      </w:r>
      <w:r w:rsidRPr="30E67B96">
        <w:rPr>
          <w:lang w:val="fr-CA"/>
        </w:rPr>
        <w:lastRenderedPageBreak/>
        <w:t>québécoise</w:t>
      </w:r>
      <w:r w:rsidR="00693010">
        <w:rPr>
          <w:lang w:val="fr-CA"/>
        </w:rPr>
        <w:t> </w:t>
      </w:r>
      <w:r w:rsidRPr="30E67B96">
        <w:rPr>
          <w:lang w:val="fr-CA"/>
        </w:rPr>
        <w:t>»</w:t>
      </w:r>
      <w:r w:rsidRPr="30E67B96">
        <w:rPr>
          <w:rStyle w:val="Appelnotedebasdep"/>
          <w:lang w:val="fr-CA"/>
        </w:rPr>
        <w:footnoteReference w:id="67"/>
      </w:r>
      <w:r w:rsidRPr="30E67B96">
        <w:rPr>
          <w:lang w:val="fr-CA"/>
        </w:rPr>
        <w:t>. Le terme «</w:t>
      </w:r>
      <w:r w:rsidR="00693010">
        <w:rPr>
          <w:lang w:val="fr-CA"/>
        </w:rPr>
        <w:t> </w:t>
      </w:r>
      <w:r w:rsidRPr="30E67B96">
        <w:rPr>
          <w:lang w:val="fr-CA"/>
        </w:rPr>
        <w:t>minorité ethnoculturelle</w:t>
      </w:r>
      <w:r w:rsidR="00693010">
        <w:rPr>
          <w:lang w:val="fr-CA"/>
        </w:rPr>
        <w:t> </w:t>
      </w:r>
      <w:r w:rsidRPr="30E67B96">
        <w:rPr>
          <w:lang w:val="fr-CA"/>
        </w:rPr>
        <w:t xml:space="preserve">» </w:t>
      </w:r>
      <w:r w:rsidR="008146D1">
        <w:rPr>
          <w:lang w:val="fr-CA"/>
        </w:rPr>
        <w:t>est</w:t>
      </w:r>
      <w:r w:rsidRPr="30E67B96">
        <w:rPr>
          <w:lang w:val="fr-CA"/>
        </w:rPr>
        <w:t xml:space="preserve"> indiqué comme étant l’un des synonymes de cette expression</w:t>
      </w:r>
      <w:r w:rsidR="00F0333E" w:rsidRPr="30E67B96">
        <w:rPr>
          <w:rStyle w:val="Appelnotedebasdep"/>
          <w:lang w:val="fr-CA"/>
        </w:rPr>
        <w:footnoteReference w:id="68"/>
      </w:r>
      <w:r w:rsidRPr="30E67B96">
        <w:rPr>
          <w:lang w:val="fr-CA"/>
        </w:rPr>
        <w:t xml:space="preserve">. </w:t>
      </w:r>
    </w:p>
    <w:p w14:paraId="3116CAA9" w14:textId="6599F4E2" w:rsidR="005E7992" w:rsidRDefault="00AA5590" w:rsidP="001F1D17">
      <w:pPr>
        <w:pStyle w:val="Paragraphe"/>
        <w:rPr>
          <w:szCs w:val="22"/>
          <w:lang w:val="fr-CA"/>
        </w:rPr>
      </w:pPr>
      <w:r>
        <w:rPr>
          <w:lang w:val="fr-CA"/>
        </w:rPr>
        <w:t xml:space="preserve">La Commission </w:t>
      </w:r>
      <w:r w:rsidR="00D3534C">
        <w:rPr>
          <w:lang w:val="fr-CA"/>
        </w:rPr>
        <w:t>est d’avis</w:t>
      </w:r>
      <w:r>
        <w:rPr>
          <w:lang w:val="fr-CA"/>
        </w:rPr>
        <w:t xml:space="preserve"> que le terme générique «</w:t>
      </w:r>
      <w:r w:rsidR="00693010">
        <w:rPr>
          <w:lang w:val="fr-CA"/>
        </w:rPr>
        <w:t> </w:t>
      </w:r>
      <w:r>
        <w:rPr>
          <w:lang w:val="fr-CA"/>
        </w:rPr>
        <w:t xml:space="preserve">communautés </w:t>
      </w:r>
      <w:r w:rsidR="00430D1B">
        <w:rPr>
          <w:lang w:val="fr-CA"/>
        </w:rPr>
        <w:t>ethnoculturelles</w:t>
      </w:r>
      <w:r w:rsidR="00693010">
        <w:rPr>
          <w:lang w:val="fr-CA"/>
        </w:rPr>
        <w:t> </w:t>
      </w:r>
      <w:r w:rsidR="00430D1B">
        <w:rPr>
          <w:lang w:val="fr-CA"/>
        </w:rPr>
        <w:t>», comme celui de «</w:t>
      </w:r>
      <w:r w:rsidR="00693010">
        <w:rPr>
          <w:lang w:val="fr-CA"/>
        </w:rPr>
        <w:t> </w:t>
      </w:r>
      <w:r w:rsidR="00430D1B">
        <w:rPr>
          <w:lang w:val="fr-CA"/>
        </w:rPr>
        <w:t>communautés culturelles</w:t>
      </w:r>
      <w:r w:rsidR="00693010">
        <w:rPr>
          <w:lang w:val="fr-CA"/>
        </w:rPr>
        <w:t> </w:t>
      </w:r>
      <w:r w:rsidR="00430D1B">
        <w:rPr>
          <w:lang w:val="fr-CA"/>
        </w:rPr>
        <w:t>»</w:t>
      </w:r>
      <w:r w:rsidR="001C62DF">
        <w:rPr>
          <w:lang w:val="fr-CA"/>
        </w:rPr>
        <w:t xml:space="preserve"> ou </w:t>
      </w:r>
      <w:r w:rsidR="001F76B5">
        <w:rPr>
          <w:lang w:val="fr-CA"/>
        </w:rPr>
        <w:t xml:space="preserve">toute </w:t>
      </w:r>
      <w:r w:rsidR="00622250">
        <w:rPr>
          <w:lang w:val="fr-CA"/>
        </w:rPr>
        <w:t>formulation équivalente</w:t>
      </w:r>
      <w:r w:rsidR="00430D1B">
        <w:rPr>
          <w:lang w:val="fr-CA"/>
        </w:rPr>
        <w:t>,</w:t>
      </w:r>
      <w:r>
        <w:rPr>
          <w:lang w:val="fr-CA"/>
        </w:rPr>
        <w:t xml:space="preserve"> </w:t>
      </w:r>
      <w:r w:rsidR="001F76B5">
        <w:rPr>
          <w:lang w:val="fr-CA"/>
        </w:rPr>
        <w:t>sont</w:t>
      </w:r>
      <w:r>
        <w:rPr>
          <w:lang w:val="fr-CA"/>
        </w:rPr>
        <w:t xml:space="preserve"> inapproprié</w:t>
      </w:r>
      <w:r w:rsidR="001F76B5">
        <w:rPr>
          <w:lang w:val="fr-CA"/>
        </w:rPr>
        <w:t>s</w:t>
      </w:r>
      <w:r>
        <w:rPr>
          <w:lang w:val="fr-CA"/>
        </w:rPr>
        <w:t xml:space="preserve"> pour nommer sans distinction les minorités racisées et les minorités ethniques</w:t>
      </w:r>
      <w:r>
        <w:rPr>
          <w:rStyle w:val="Appelnotedebasdep"/>
          <w:lang w:val="fr-CA"/>
        </w:rPr>
        <w:footnoteReference w:id="69"/>
      </w:r>
      <w:r w:rsidR="00A81EFE">
        <w:rPr>
          <w:lang w:val="fr-CA"/>
        </w:rPr>
        <w:t xml:space="preserve"> ou encore les </w:t>
      </w:r>
      <w:r w:rsidR="00AB4DB3">
        <w:rPr>
          <w:lang w:val="fr-CA"/>
        </w:rPr>
        <w:t>peup</w:t>
      </w:r>
      <w:r w:rsidR="005B26B6">
        <w:rPr>
          <w:lang w:val="fr-CA"/>
        </w:rPr>
        <w:t>les</w:t>
      </w:r>
      <w:r w:rsidR="00AB4DB3">
        <w:rPr>
          <w:lang w:val="fr-CA"/>
        </w:rPr>
        <w:t xml:space="preserve"> </w:t>
      </w:r>
      <w:r w:rsidR="00A81EFE">
        <w:rPr>
          <w:lang w:val="fr-CA"/>
        </w:rPr>
        <w:t>autochtones</w:t>
      </w:r>
      <w:r>
        <w:rPr>
          <w:lang w:val="fr-CA"/>
        </w:rPr>
        <w:t xml:space="preserve">. </w:t>
      </w:r>
      <w:r w:rsidR="000D5871">
        <w:rPr>
          <w:lang w:val="fr-CA"/>
        </w:rPr>
        <w:t xml:space="preserve">En effet, ces expressions </w:t>
      </w:r>
      <w:r w:rsidR="000D5871" w:rsidRPr="30E67B96">
        <w:rPr>
          <w:lang w:val="fr-CA"/>
        </w:rPr>
        <w:t>ont p</w:t>
      </w:r>
      <w:r w:rsidR="009D0ADA" w:rsidRPr="30E67B96">
        <w:rPr>
          <w:lang w:val="fr-CA"/>
        </w:rPr>
        <w:t>our conséquence d’amalgamer</w:t>
      </w:r>
      <w:r w:rsidR="005F73E0" w:rsidRPr="30E67B96">
        <w:rPr>
          <w:lang w:val="fr-CA"/>
        </w:rPr>
        <w:t xml:space="preserve"> des groupes distincts protégés par la Charte en raison d’un ou plusieurs motifs prohibés de discrimination, soit la «</w:t>
      </w:r>
      <w:r w:rsidR="00693010">
        <w:rPr>
          <w:lang w:val="fr-CA"/>
        </w:rPr>
        <w:t> </w:t>
      </w:r>
      <w:r w:rsidR="005F73E0" w:rsidRPr="30E67B96">
        <w:rPr>
          <w:lang w:val="fr-CA"/>
        </w:rPr>
        <w:t>race</w:t>
      </w:r>
      <w:r w:rsidR="00693010">
        <w:rPr>
          <w:lang w:val="fr-CA"/>
        </w:rPr>
        <w:t> </w:t>
      </w:r>
      <w:r w:rsidR="005F73E0" w:rsidRPr="30E67B96">
        <w:rPr>
          <w:lang w:val="fr-CA"/>
        </w:rPr>
        <w:t>», la couleur, l’origine ethnique ou nationale, la langue et la religion</w:t>
      </w:r>
      <w:r w:rsidR="001F76B5" w:rsidRPr="30E67B96">
        <w:rPr>
          <w:lang w:val="fr-CA"/>
        </w:rPr>
        <w:t>.</w:t>
      </w:r>
      <w:r w:rsidR="00EC3E16" w:rsidRPr="30E67B96">
        <w:rPr>
          <w:lang w:val="fr-CA"/>
        </w:rPr>
        <w:t xml:space="preserve"> De plus, </w:t>
      </w:r>
      <w:r w:rsidR="002508DC" w:rsidRPr="30E67B96">
        <w:rPr>
          <w:lang w:val="fr-CA"/>
        </w:rPr>
        <w:t>parler</w:t>
      </w:r>
      <w:r w:rsidR="0009522B" w:rsidRPr="30E67B96">
        <w:rPr>
          <w:lang w:val="fr-CA"/>
        </w:rPr>
        <w:t xml:space="preserve"> de «</w:t>
      </w:r>
      <w:r w:rsidR="00693010">
        <w:rPr>
          <w:lang w:val="fr-CA"/>
        </w:rPr>
        <w:t> </w:t>
      </w:r>
      <w:r w:rsidR="0009522B" w:rsidRPr="30E67B96">
        <w:rPr>
          <w:lang w:val="fr-CA"/>
        </w:rPr>
        <w:t>communautés ethnoculturelles</w:t>
      </w:r>
      <w:r w:rsidR="00693010">
        <w:rPr>
          <w:lang w:val="fr-CA"/>
        </w:rPr>
        <w:t> </w:t>
      </w:r>
      <w:r w:rsidR="0009522B" w:rsidRPr="30E67B96">
        <w:rPr>
          <w:lang w:val="fr-CA"/>
        </w:rPr>
        <w:t xml:space="preserve">» plutôt que de minorités a pour effet </w:t>
      </w:r>
      <w:r w:rsidR="00632491" w:rsidRPr="30E67B96">
        <w:rPr>
          <w:lang w:val="fr-CA"/>
        </w:rPr>
        <w:t>de faire reposer l’i</w:t>
      </w:r>
      <w:r w:rsidR="00A21E61" w:rsidRPr="30E67B96">
        <w:rPr>
          <w:lang w:val="fr-CA"/>
        </w:rPr>
        <w:t>mportance</w:t>
      </w:r>
      <w:r w:rsidR="00632491" w:rsidRPr="30E67B96">
        <w:rPr>
          <w:lang w:val="fr-CA"/>
        </w:rPr>
        <w:t xml:space="preserve"> de </w:t>
      </w:r>
      <w:r w:rsidR="00A21E61" w:rsidRPr="30E67B96">
        <w:rPr>
          <w:lang w:val="fr-CA"/>
        </w:rPr>
        <w:t>la</w:t>
      </w:r>
      <w:r w:rsidR="00632491" w:rsidRPr="30E67B96">
        <w:rPr>
          <w:lang w:val="fr-CA"/>
        </w:rPr>
        <w:t xml:space="preserve"> protection sur l</w:t>
      </w:r>
      <w:r w:rsidR="00661528" w:rsidRPr="30E67B96">
        <w:rPr>
          <w:lang w:val="fr-CA"/>
        </w:rPr>
        <w:t xml:space="preserve">es caractéristiques culturelles plutôt que sur la situation de minoritaire, sur la relation </w:t>
      </w:r>
      <w:r w:rsidR="00A21E61" w:rsidRPr="30E67B96">
        <w:rPr>
          <w:lang w:val="fr-CA"/>
        </w:rPr>
        <w:t xml:space="preserve">sociale </w:t>
      </w:r>
      <w:r w:rsidR="00661528" w:rsidRPr="30E67B96">
        <w:rPr>
          <w:lang w:val="fr-CA"/>
        </w:rPr>
        <w:t>de domination,</w:t>
      </w:r>
      <w:r w:rsidR="00085B5D" w:rsidRPr="30E67B96">
        <w:rPr>
          <w:lang w:val="fr-CA"/>
        </w:rPr>
        <w:t xml:space="preserve"> de marginalisation et d</w:t>
      </w:r>
      <w:r w:rsidR="00637A8A">
        <w:rPr>
          <w:lang w:val="fr-CA"/>
        </w:rPr>
        <w:t>’</w:t>
      </w:r>
      <w:r w:rsidR="00085B5D" w:rsidRPr="30E67B96">
        <w:rPr>
          <w:lang w:val="fr-CA"/>
        </w:rPr>
        <w:t xml:space="preserve">exclusion </w:t>
      </w:r>
      <w:r w:rsidR="008146D1">
        <w:rPr>
          <w:lang w:val="fr-CA"/>
        </w:rPr>
        <w:t xml:space="preserve">qui peut exister </w:t>
      </w:r>
      <w:r w:rsidR="003E0D37" w:rsidRPr="30E67B96">
        <w:rPr>
          <w:lang w:val="fr-CA"/>
        </w:rPr>
        <w:t>entre majorité et minorités.</w:t>
      </w:r>
    </w:p>
    <w:p w14:paraId="72BADDEC" w14:textId="56E34926" w:rsidR="002B2ACD" w:rsidRPr="00847380" w:rsidRDefault="005F73E0" w:rsidP="001F1D17">
      <w:pPr>
        <w:pStyle w:val="Paragraphe"/>
        <w:rPr>
          <w:lang w:val="fr-CA"/>
        </w:rPr>
      </w:pPr>
      <w:r w:rsidRPr="00847380">
        <w:rPr>
          <w:lang w:val="fr-CA"/>
        </w:rPr>
        <w:t>La Commission recommande donc de remplacer cette expression par les groupes précis que l’on souhaite prendre particulièrement en compte, en s’inspirant de l’article</w:t>
      </w:r>
      <w:r w:rsidR="004E2C82" w:rsidRPr="00847380">
        <w:rPr>
          <w:lang w:val="fr-CA"/>
        </w:rPr>
        <w:t> </w:t>
      </w:r>
      <w:r w:rsidRPr="00847380">
        <w:rPr>
          <w:lang w:val="fr-CA"/>
        </w:rPr>
        <w:t xml:space="preserve">1 de la </w:t>
      </w:r>
      <w:r w:rsidRPr="00847380">
        <w:rPr>
          <w:i/>
          <w:iCs/>
          <w:lang w:val="fr-CA"/>
        </w:rPr>
        <w:t>Loi sur l’accès à l’égalité en emploi dans des organismes publics</w:t>
      </w:r>
      <w:r w:rsidR="00181207" w:rsidRPr="00D015EB">
        <w:rPr>
          <w:rStyle w:val="Appelnotedebasdep"/>
        </w:rPr>
        <w:footnoteReference w:id="70"/>
      </w:r>
      <w:r w:rsidRPr="00847380">
        <w:rPr>
          <w:lang w:val="fr-CA"/>
        </w:rPr>
        <w:t>. L’expression «</w:t>
      </w:r>
      <w:r w:rsidR="00693010" w:rsidRPr="00847380">
        <w:rPr>
          <w:lang w:val="fr-CA"/>
        </w:rPr>
        <w:t> </w:t>
      </w:r>
      <w:r w:rsidRPr="00847380">
        <w:rPr>
          <w:lang w:val="fr-CA"/>
        </w:rPr>
        <w:t>communautés ethnoculturelles</w:t>
      </w:r>
      <w:r w:rsidR="00DA2636" w:rsidRPr="00847380">
        <w:rPr>
          <w:lang w:val="fr-CA"/>
        </w:rPr>
        <w:t> </w:t>
      </w:r>
      <w:r w:rsidRPr="00847380">
        <w:rPr>
          <w:lang w:val="fr-CA"/>
        </w:rPr>
        <w:t xml:space="preserve">» présente dans le projet de loi </w:t>
      </w:r>
      <w:r w:rsidR="00B074C2" w:rsidRPr="00847380">
        <w:rPr>
          <w:lang w:val="fr-CA"/>
        </w:rPr>
        <w:t>devrait ainsi être remplacée par</w:t>
      </w:r>
      <w:r w:rsidRPr="00847380">
        <w:rPr>
          <w:lang w:val="fr-CA"/>
        </w:rPr>
        <w:t xml:space="preserve"> les termes «</w:t>
      </w:r>
      <w:r w:rsidR="00DA2636" w:rsidRPr="00847380">
        <w:rPr>
          <w:lang w:val="fr-CA"/>
        </w:rPr>
        <w:t> </w:t>
      </w:r>
      <w:r w:rsidRPr="00847380">
        <w:rPr>
          <w:lang w:val="fr-CA"/>
        </w:rPr>
        <w:t>minorités ethniques</w:t>
      </w:r>
      <w:r w:rsidR="00DA2636" w:rsidRPr="00847380">
        <w:rPr>
          <w:lang w:val="fr-CA"/>
        </w:rPr>
        <w:t> </w:t>
      </w:r>
      <w:r w:rsidRPr="00847380">
        <w:rPr>
          <w:lang w:val="fr-CA"/>
        </w:rPr>
        <w:t>»</w:t>
      </w:r>
      <w:r w:rsidR="002B4D1B" w:rsidRPr="00847380">
        <w:rPr>
          <w:lang w:val="fr-CA"/>
        </w:rPr>
        <w:t>,</w:t>
      </w:r>
      <w:r w:rsidRPr="00847380">
        <w:rPr>
          <w:lang w:val="fr-CA"/>
        </w:rPr>
        <w:t xml:space="preserve"> «</w:t>
      </w:r>
      <w:r w:rsidR="00DA2636" w:rsidRPr="00847380">
        <w:rPr>
          <w:lang w:val="fr-CA"/>
        </w:rPr>
        <w:t> </w:t>
      </w:r>
      <w:r w:rsidRPr="00847380">
        <w:rPr>
          <w:lang w:val="fr-CA"/>
        </w:rPr>
        <w:t>minorités racisées</w:t>
      </w:r>
      <w:r w:rsidR="00DA2636" w:rsidRPr="00847380">
        <w:rPr>
          <w:lang w:val="fr-CA"/>
        </w:rPr>
        <w:t> </w:t>
      </w:r>
      <w:r w:rsidRPr="00847380">
        <w:rPr>
          <w:lang w:val="fr-CA"/>
        </w:rPr>
        <w:t xml:space="preserve">» </w:t>
      </w:r>
      <w:r w:rsidR="009D0ADA" w:rsidRPr="00847380">
        <w:rPr>
          <w:lang w:val="fr-CA"/>
        </w:rPr>
        <w:t xml:space="preserve">et </w:t>
      </w:r>
      <w:r w:rsidR="008764B9" w:rsidRPr="00847380">
        <w:rPr>
          <w:lang w:val="fr-CA"/>
        </w:rPr>
        <w:t>«</w:t>
      </w:r>
      <w:r w:rsidR="00DA2636" w:rsidRPr="00847380">
        <w:rPr>
          <w:lang w:val="fr-CA"/>
        </w:rPr>
        <w:t> </w:t>
      </w:r>
      <w:r w:rsidR="008764B9" w:rsidRPr="00847380">
        <w:rPr>
          <w:lang w:val="fr-CA"/>
        </w:rPr>
        <w:t>Autochtones</w:t>
      </w:r>
      <w:r w:rsidR="00DA2636" w:rsidRPr="00847380">
        <w:rPr>
          <w:lang w:val="fr-CA"/>
        </w:rPr>
        <w:t> </w:t>
      </w:r>
      <w:r w:rsidR="008764B9" w:rsidRPr="00847380">
        <w:rPr>
          <w:lang w:val="fr-CA"/>
        </w:rPr>
        <w:t>»</w:t>
      </w:r>
      <w:r w:rsidR="00D0087B" w:rsidRPr="00847380">
        <w:rPr>
          <w:lang w:val="fr-CA"/>
        </w:rPr>
        <w:t xml:space="preserve">. </w:t>
      </w:r>
    </w:p>
    <w:p w14:paraId="45E45052" w14:textId="30C8D0FE" w:rsidR="00720E10" w:rsidRDefault="00720E10" w:rsidP="00D57CB8">
      <w:pPr>
        <w:pStyle w:val="TitreRecommandation"/>
      </w:pPr>
      <w:r>
        <w:t>Recommandation</w:t>
      </w:r>
      <w:r w:rsidR="004E2C82">
        <w:rPr>
          <w:rFonts w:hint="eastAsia"/>
        </w:rPr>
        <w:t> </w:t>
      </w:r>
      <w:r>
        <w:t xml:space="preserve">5 </w:t>
      </w:r>
    </w:p>
    <w:p w14:paraId="490958AA" w14:textId="6A7AC3B6" w:rsidR="00720E10" w:rsidRPr="002C70D2" w:rsidRDefault="00720E10" w:rsidP="0001524A">
      <w:pPr>
        <w:pStyle w:val="Texterecommandation"/>
        <w:spacing w:before="120" w:after="360"/>
        <w:ind w:left="709" w:hanging="709"/>
      </w:pPr>
      <w:r>
        <w:t xml:space="preserve">La </w:t>
      </w:r>
      <w:r w:rsidR="00636AB1">
        <w:t xml:space="preserve">Commission recommande de </w:t>
      </w:r>
      <w:r w:rsidR="000B5765">
        <w:t>substituer, dans les articles</w:t>
      </w:r>
      <w:r w:rsidR="004E2C82">
        <w:rPr>
          <w:rFonts w:hint="eastAsia"/>
        </w:rPr>
        <w:t> </w:t>
      </w:r>
      <w:r w:rsidR="000B5765">
        <w:t>3</w:t>
      </w:r>
      <w:r w:rsidR="007B5626">
        <w:t>51 et 352 du projet de loi,</w:t>
      </w:r>
      <w:r w:rsidR="00636AB1">
        <w:t xml:space="preserve"> les termes «</w:t>
      </w:r>
      <w:r w:rsidR="00DA2636">
        <w:t> </w:t>
      </w:r>
      <w:r w:rsidR="00636AB1">
        <w:t>communautés ethnoculturelles</w:t>
      </w:r>
      <w:r w:rsidR="00DA2636">
        <w:t> </w:t>
      </w:r>
      <w:r w:rsidR="00636AB1">
        <w:t>» par ceux de «</w:t>
      </w:r>
      <w:r w:rsidR="00DA2636">
        <w:t> </w:t>
      </w:r>
      <w:r w:rsidR="00636AB1">
        <w:t>minorités racisées</w:t>
      </w:r>
      <w:r w:rsidR="00DA2636">
        <w:t> </w:t>
      </w:r>
      <w:r w:rsidR="00636AB1">
        <w:t>»</w:t>
      </w:r>
      <w:r w:rsidR="002B4D1B">
        <w:t>,</w:t>
      </w:r>
      <w:r w:rsidR="00DA1CB8">
        <w:t xml:space="preserve"> «</w:t>
      </w:r>
      <w:r w:rsidR="00DA2636">
        <w:t> </w:t>
      </w:r>
      <w:r w:rsidR="00DA1CB8">
        <w:t>minorités ethniques</w:t>
      </w:r>
      <w:r w:rsidR="00DA2636">
        <w:t> </w:t>
      </w:r>
      <w:r w:rsidR="00DA1CB8">
        <w:t>» et «</w:t>
      </w:r>
      <w:r w:rsidR="00DA2636">
        <w:t> </w:t>
      </w:r>
      <w:r w:rsidR="00DA1CB8">
        <w:t>Autochtones</w:t>
      </w:r>
      <w:r w:rsidR="00DA2636">
        <w:t> </w:t>
      </w:r>
      <w:r w:rsidR="00DA1CB8">
        <w:t>» et en définissant, dans l</w:t>
      </w:r>
      <w:r w:rsidR="009C2266">
        <w:t xml:space="preserve">e projet de loi, </w:t>
      </w:r>
      <w:r w:rsidR="009C2266">
        <w:lastRenderedPageBreak/>
        <w:t>ces groupes en s’inspirant de l’article</w:t>
      </w:r>
      <w:r w:rsidR="004E2C82">
        <w:rPr>
          <w:rFonts w:hint="eastAsia"/>
        </w:rPr>
        <w:t> </w:t>
      </w:r>
      <w:r w:rsidR="009C2266">
        <w:t xml:space="preserve">1 de la </w:t>
      </w:r>
      <w:r w:rsidR="009C2266" w:rsidRPr="002C70D2">
        <w:rPr>
          <w:i/>
          <w:iCs/>
        </w:rPr>
        <w:t xml:space="preserve">Loi sur l’accès </w:t>
      </w:r>
      <w:r w:rsidR="00F43A33" w:rsidRPr="002C70D2">
        <w:rPr>
          <w:i/>
          <w:iCs/>
        </w:rPr>
        <w:t xml:space="preserve">à l’égalité en emploi dans </w:t>
      </w:r>
      <w:r w:rsidR="00F43A33" w:rsidRPr="002C70D2">
        <w:t>des</w:t>
      </w:r>
      <w:r w:rsidR="00F43A33" w:rsidRPr="002C70D2">
        <w:rPr>
          <w:i/>
          <w:iCs/>
        </w:rPr>
        <w:t xml:space="preserve"> organismes publics</w:t>
      </w:r>
      <w:r w:rsidR="00F43A33" w:rsidRPr="002C70D2">
        <w:t xml:space="preserve">. </w:t>
      </w:r>
    </w:p>
    <w:p w14:paraId="7A7ACB10" w14:textId="414E333B" w:rsidR="007C203F" w:rsidRPr="00042D20" w:rsidRDefault="004004A6" w:rsidP="00156A14">
      <w:pPr>
        <w:pStyle w:val="Titre2"/>
      </w:pPr>
      <w:bookmarkStart w:id="30" w:name="_Toc135132682"/>
      <w:bookmarkStart w:id="31" w:name="_Toc135726954"/>
      <w:r>
        <w:t>2.2</w:t>
      </w:r>
      <w:r>
        <w:tab/>
      </w:r>
      <w:r w:rsidR="00585C86" w:rsidRPr="00042D20">
        <w:t xml:space="preserve">La collecte de données désagrégées </w:t>
      </w:r>
      <w:r w:rsidR="00D172CD" w:rsidRPr="00042D20">
        <w:t>comme outil de lutte à la discrimination</w:t>
      </w:r>
      <w:bookmarkEnd w:id="30"/>
      <w:bookmarkEnd w:id="31"/>
    </w:p>
    <w:p w14:paraId="2D5AB151" w14:textId="2C64855E" w:rsidR="00BC5FBE" w:rsidRPr="00847380" w:rsidRDefault="00E63D62" w:rsidP="001F1D17">
      <w:pPr>
        <w:pStyle w:val="Paragraphe"/>
        <w:rPr>
          <w:lang w:val="fr-CA"/>
        </w:rPr>
      </w:pPr>
      <w:r w:rsidRPr="00847380">
        <w:rPr>
          <w:lang w:val="fr-CA"/>
        </w:rPr>
        <w:t>Tel que mentionné</w:t>
      </w:r>
      <w:r w:rsidR="005254F8" w:rsidRPr="00847380">
        <w:rPr>
          <w:lang w:val="fr-CA"/>
        </w:rPr>
        <w:t xml:space="preserve"> précédemment</w:t>
      </w:r>
      <w:r w:rsidRPr="00847380">
        <w:rPr>
          <w:lang w:val="fr-CA"/>
        </w:rPr>
        <w:t xml:space="preserve">, le droit </w:t>
      </w:r>
      <w:r w:rsidR="00276AE6" w:rsidRPr="00847380">
        <w:rPr>
          <w:lang w:val="fr-CA"/>
        </w:rPr>
        <w:t xml:space="preserve">à </w:t>
      </w:r>
      <w:r w:rsidRPr="00847380">
        <w:rPr>
          <w:lang w:val="fr-CA"/>
        </w:rPr>
        <w:t xml:space="preserve">la santé </w:t>
      </w:r>
      <w:r w:rsidR="00831513" w:rsidRPr="00847380">
        <w:rPr>
          <w:lang w:val="fr-CA"/>
        </w:rPr>
        <w:t xml:space="preserve">repose notamment sur le principe de non-discrimination. La Charte fait également obligation aux </w:t>
      </w:r>
      <w:r w:rsidR="00071960" w:rsidRPr="00847380">
        <w:rPr>
          <w:lang w:val="fr-CA"/>
        </w:rPr>
        <w:t>organismes publics</w:t>
      </w:r>
      <w:r w:rsidR="00831513" w:rsidRPr="00847380">
        <w:rPr>
          <w:lang w:val="fr-CA"/>
        </w:rPr>
        <w:t xml:space="preserve"> de s’assurer que leurs services sont of</w:t>
      </w:r>
      <w:r w:rsidR="00EC413F" w:rsidRPr="00847380">
        <w:rPr>
          <w:lang w:val="fr-CA"/>
        </w:rPr>
        <w:t xml:space="preserve">ferts en toute </w:t>
      </w:r>
      <w:proofErr w:type="spellStart"/>
      <w:r w:rsidR="00EC413F" w:rsidRPr="00847380">
        <w:rPr>
          <w:lang w:val="fr-CA"/>
        </w:rPr>
        <w:t>égalité</w:t>
      </w:r>
      <w:proofErr w:type="spellEnd"/>
      <w:r w:rsidR="00E1436C" w:rsidRPr="00847380">
        <w:rPr>
          <w:lang w:val="fr-CA"/>
        </w:rPr>
        <w:t xml:space="preserve">. </w:t>
      </w:r>
      <w:r w:rsidR="007B3B26" w:rsidRPr="00847380">
        <w:rPr>
          <w:lang w:val="fr-CA"/>
        </w:rPr>
        <w:t>A</w:t>
      </w:r>
      <w:r w:rsidR="00AD3E24" w:rsidRPr="00847380">
        <w:rPr>
          <w:lang w:val="fr-CA"/>
        </w:rPr>
        <w:t xml:space="preserve">fin d’agir </w:t>
      </w:r>
      <w:r w:rsidR="00873415" w:rsidRPr="00847380">
        <w:rPr>
          <w:lang w:val="fr-CA"/>
        </w:rPr>
        <w:t>concrètement</w:t>
      </w:r>
      <w:r w:rsidR="007B3B26" w:rsidRPr="00847380">
        <w:rPr>
          <w:lang w:val="fr-CA"/>
        </w:rPr>
        <w:t xml:space="preserve"> sur la discrimination</w:t>
      </w:r>
      <w:r w:rsidR="00071960" w:rsidRPr="00847380">
        <w:rPr>
          <w:lang w:val="fr-CA"/>
        </w:rPr>
        <w:t>,</w:t>
      </w:r>
      <w:r w:rsidR="00276AE6" w:rsidRPr="00847380">
        <w:rPr>
          <w:lang w:val="fr-CA"/>
        </w:rPr>
        <w:t xml:space="preserve"> </w:t>
      </w:r>
      <w:r w:rsidR="005F1AF3" w:rsidRPr="00847380">
        <w:rPr>
          <w:lang w:val="fr-CA"/>
        </w:rPr>
        <w:t>la Commission recommande</w:t>
      </w:r>
      <w:r w:rsidR="00071960" w:rsidRPr="00847380">
        <w:rPr>
          <w:lang w:val="fr-CA"/>
        </w:rPr>
        <w:t>, depuis plus de dix ans,</w:t>
      </w:r>
      <w:r w:rsidR="005F1AF3" w:rsidRPr="00847380">
        <w:rPr>
          <w:lang w:val="fr-CA"/>
        </w:rPr>
        <w:t xml:space="preserve"> aux </w:t>
      </w:r>
      <w:r w:rsidR="004D3E07" w:rsidRPr="00847380">
        <w:rPr>
          <w:lang w:val="fr-CA"/>
        </w:rPr>
        <w:t xml:space="preserve">ministères et </w:t>
      </w:r>
      <w:r w:rsidR="00A112D1" w:rsidRPr="00847380">
        <w:rPr>
          <w:lang w:val="fr-CA"/>
        </w:rPr>
        <w:t xml:space="preserve">organismes </w:t>
      </w:r>
      <w:r w:rsidR="00D3594E" w:rsidRPr="00847380">
        <w:rPr>
          <w:lang w:val="fr-CA"/>
        </w:rPr>
        <w:t xml:space="preserve">publics </w:t>
      </w:r>
      <w:r w:rsidR="005D5980" w:rsidRPr="00847380">
        <w:rPr>
          <w:lang w:val="fr-CA"/>
        </w:rPr>
        <w:t xml:space="preserve">de se doter de méthodes et d’indicateurs uniformes afin </w:t>
      </w:r>
      <w:r w:rsidR="00173849" w:rsidRPr="00847380">
        <w:rPr>
          <w:lang w:val="fr-CA"/>
        </w:rPr>
        <w:t>de</w:t>
      </w:r>
      <w:r w:rsidR="005D5980" w:rsidRPr="00847380">
        <w:rPr>
          <w:lang w:val="fr-CA"/>
        </w:rPr>
        <w:t xml:space="preserve"> </w:t>
      </w:r>
      <w:r w:rsidR="004B771D" w:rsidRPr="00847380">
        <w:rPr>
          <w:lang w:val="fr-CA"/>
        </w:rPr>
        <w:t>procéder à</w:t>
      </w:r>
      <w:r w:rsidR="005D5980" w:rsidRPr="00847380">
        <w:rPr>
          <w:lang w:val="fr-CA"/>
        </w:rPr>
        <w:t xml:space="preserve"> une collecte de données </w:t>
      </w:r>
      <w:r w:rsidR="000A7E25" w:rsidRPr="00847380">
        <w:rPr>
          <w:lang w:val="fr-CA"/>
        </w:rPr>
        <w:t>désagrégées selon les motifs</w:t>
      </w:r>
      <w:r w:rsidR="00581F8B" w:rsidRPr="00847380">
        <w:rPr>
          <w:lang w:val="fr-CA"/>
        </w:rPr>
        <w:t xml:space="preserve"> de discrimination </w:t>
      </w:r>
      <w:r w:rsidR="00173849" w:rsidRPr="00847380">
        <w:rPr>
          <w:lang w:val="fr-CA"/>
        </w:rPr>
        <w:t>pertinents</w:t>
      </w:r>
      <w:r w:rsidR="00581F8B" w:rsidRPr="00847380">
        <w:rPr>
          <w:lang w:val="fr-CA"/>
        </w:rPr>
        <w:t xml:space="preserve"> inscrits à l’article</w:t>
      </w:r>
      <w:r w:rsidR="004E2C82" w:rsidRPr="00847380">
        <w:rPr>
          <w:lang w:val="fr-CA"/>
        </w:rPr>
        <w:t> </w:t>
      </w:r>
      <w:r w:rsidR="00581F8B" w:rsidRPr="00847380">
        <w:rPr>
          <w:lang w:val="fr-CA"/>
        </w:rPr>
        <w:t xml:space="preserve">10 de la Charte. </w:t>
      </w:r>
    </w:p>
    <w:p w14:paraId="35381604" w14:textId="1AADEE03" w:rsidR="00C06720" w:rsidRPr="00847380" w:rsidRDefault="003D6677" w:rsidP="001F1D17">
      <w:pPr>
        <w:pStyle w:val="Paragraphe"/>
        <w:rPr>
          <w:lang w:val="fr-CA"/>
        </w:rPr>
      </w:pPr>
      <w:r w:rsidRPr="00847380">
        <w:rPr>
          <w:lang w:val="fr-CA"/>
        </w:rPr>
        <w:t xml:space="preserve">Une telle collecte de </w:t>
      </w:r>
      <w:r w:rsidR="00D6281A" w:rsidRPr="00847380">
        <w:rPr>
          <w:lang w:val="fr-CA"/>
        </w:rPr>
        <w:t xml:space="preserve">données sur la population </w:t>
      </w:r>
      <w:r w:rsidR="009B7C52" w:rsidRPr="00847380">
        <w:rPr>
          <w:lang w:val="fr-CA"/>
        </w:rPr>
        <w:t xml:space="preserve">desservie </w:t>
      </w:r>
      <w:r w:rsidR="0098123B" w:rsidRPr="00847380">
        <w:rPr>
          <w:lang w:val="fr-CA"/>
        </w:rPr>
        <w:t>do</w:t>
      </w:r>
      <w:r w:rsidR="00847C75" w:rsidRPr="00847380">
        <w:rPr>
          <w:lang w:val="fr-CA"/>
        </w:rPr>
        <w:t>it être effectuée dans le respect de l’ensemble des droits et libertés</w:t>
      </w:r>
      <w:r w:rsidR="00173849" w:rsidRPr="00847380">
        <w:rPr>
          <w:lang w:val="fr-CA"/>
        </w:rPr>
        <w:t xml:space="preserve">, </w:t>
      </w:r>
      <w:r w:rsidR="001B1C5E" w:rsidRPr="00847380">
        <w:rPr>
          <w:lang w:val="fr-CA"/>
        </w:rPr>
        <w:t>dont</w:t>
      </w:r>
      <w:r w:rsidR="00173849" w:rsidRPr="00847380">
        <w:rPr>
          <w:lang w:val="fr-CA"/>
        </w:rPr>
        <w:t xml:space="preserve"> le droit au respect de la vie privée,</w:t>
      </w:r>
      <w:r w:rsidR="00847C75" w:rsidRPr="00847380">
        <w:rPr>
          <w:lang w:val="fr-CA"/>
        </w:rPr>
        <w:t xml:space="preserve"> </w:t>
      </w:r>
      <w:r w:rsidR="000E60FE" w:rsidRPr="00847380">
        <w:rPr>
          <w:lang w:val="fr-CA"/>
        </w:rPr>
        <w:t xml:space="preserve">et </w:t>
      </w:r>
      <w:r w:rsidR="00843604" w:rsidRPr="00847380">
        <w:rPr>
          <w:lang w:val="fr-CA"/>
        </w:rPr>
        <w:t xml:space="preserve">dans le but </w:t>
      </w:r>
      <w:r w:rsidR="008B3484" w:rsidRPr="00847380">
        <w:rPr>
          <w:lang w:val="fr-CA"/>
        </w:rPr>
        <w:t>explicite de lutt</w:t>
      </w:r>
      <w:r w:rsidR="00BF5272" w:rsidRPr="00847380">
        <w:rPr>
          <w:lang w:val="fr-CA"/>
        </w:rPr>
        <w:t>er contre la discrimination</w:t>
      </w:r>
      <w:r w:rsidR="00A12877" w:rsidRPr="00847380">
        <w:rPr>
          <w:lang w:val="fr-CA"/>
        </w:rPr>
        <w:t>, notamment la discrimination systémique</w:t>
      </w:r>
      <w:r w:rsidR="00BF5272" w:rsidRPr="00847380">
        <w:rPr>
          <w:lang w:val="fr-CA"/>
        </w:rPr>
        <w:t xml:space="preserve">. </w:t>
      </w:r>
      <w:r w:rsidR="00CF1702" w:rsidRPr="00847380">
        <w:rPr>
          <w:lang w:val="fr-CA"/>
        </w:rPr>
        <w:t xml:space="preserve">De l’avis de la Commission, </w:t>
      </w:r>
      <w:r w:rsidR="004823AB" w:rsidRPr="00847380">
        <w:rPr>
          <w:lang w:val="fr-CA"/>
        </w:rPr>
        <w:t xml:space="preserve">cette démarche est un outil </w:t>
      </w:r>
      <w:r w:rsidR="00EB30FE" w:rsidRPr="00847380">
        <w:rPr>
          <w:lang w:val="fr-CA"/>
        </w:rPr>
        <w:t>essentiel pour</w:t>
      </w:r>
      <w:r w:rsidR="00B4448F" w:rsidRPr="00847380">
        <w:rPr>
          <w:lang w:val="fr-CA"/>
        </w:rPr>
        <w:t>, dans un premier temps,</w:t>
      </w:r>
      <w:r w:rsidR="00EB30FE" w:rsidRPr="00847380">
        <w:rPr>
          <w:lang w:val="fr-CA"/>
        </w:rPr>
        <w:t xml:space="preserve"> </w:t>
      </w:r>
      <w:r w:rsidR="00BE7945" w:rsidRPr="00847380">
        <w:rPr>
          <w:lang w:val="fr-CA"/>
        </w:rPr>
        <w:t>dét</w:t>
      </w:r>
      <w:r w:rsidR="0070005B" w:rsidRPr="00847380">
        <w:rPr>
          <w:lang w:val="fr-CA"/>
        </w:rPr>
        <w:t>ecte</w:t>
      </w:r>
      <w:r w:rsidR="00C151FB" w:rsidRPr="00847380">
        <w:rPr>
          <w:lang w:val="fr-CA"/>
        </w:rPr>
        <w:t>r</w:t>
      </w:r>
      <w:r w:rsidR="0070005B" w:rsidRPr="00847380">
        <w:rPr>
          <w:lang w:val="fr-CA"/>
        </w:rPr>
        <w:t xml:space="preserve"> </w:t>
      </w:r>
      <w:r w:rsidR="00374502" w:rsidRPr="00847380">
        <w:rPr>
          <w:lang w:val="fr-CA"/>
        </w:rPr>
        <w:t xml:space="preserve">d’éventuels </w:t>
      </w:r>
      <w:r w:rsidR="0070005B" w:rsidRPr="00847380">
        <w:rPr>
          <w:lang w:val="fr-CA"/>
        </w:rPr>
        <w:t xml:space="preserve">biais discriminatoires </w:t>
      </w:r>
      <w:r w:rsidR="00374502" w:rsidRPr="00847380">
        <w:rPr>
          <w:lang w:val="fr-CA"/>
        </w:rPr>
        <w:t xml:space="preserve">induits par </w:t>
      </w:r>
      <w:r w:rsidR="00B02C39" w:rsidRPr="00847380">
        <w:rPr>
          <w:lang w:val="fr-CA"/>
        </w:rPr>
        <w:t>d</w:t>
      </w:r>
      <w:r w:rsidR="00374502" w:rsidRPr="00847380">
        <w:rPr>
          <w:lang w:val="fr-CA"/>
        </w:rPr>
        <w:t xml:space="preserve">es normes, </w:t>
      </w:r>
      <w:r w:rsidR="00B02C39" w:rsidRPr="00847380">
        <w:rPr>
          <w:lang w:val="fr-CA"/>
        </w:rPr>
        <w:t>d</w:t>
      </w:r>
      <w:r w:rsidR="00374502" w:rsidRPr="00847380">
        <w:rPr>
          <w:lang w:val="fr-CA"/>
        </w:rPr>
        <w:t xml:space="preserve">es pratiques </w:t>
      </w:r>
      <w:r w:rsidR="00E651C3" w:rsidRPr="00847380">
        <w:rPr>
          <w:lang w:val="fr-CA"/>
        </w:rPr>
        <w:t xml:space="preserve">ou </w:t>
      </w:r>
      <w:r w:rsidR="00B02C39" w:rsidRPr="00847380">
        <w:rPr>
          <w:lang w:val="fr-CA"/>
        </w:rPr>
        <w:t>d</w:t>
      </w:r>
      <w:r w:rsidR="00E651C3" w:rsidRPr="00847380">
        <w:rPr>
          <w:lang w:val="fr-CA"/>
        </w:rPr>
        <w:t>es</w:t>
      </w:r>
      <w:r w:rsidR="00B73C51" w:rsidRPr="00847380">
        <w:rPr>
          <w:lang w:val="fr-CA"/>
        </w:rPr>
        <w:t xml:space="preserve"> interventions et</w:t>
      </w:r>
      <w:r w:rsidR="00B4448F" w:rsidRPr="00847380">
        <w:rPr>
          <w:lang w:val="fr-CA"/>
        </w:rPr>
        <w:t xml:space="preserve">, d’autre part, </w:t>
      </w:r>
      <w:r w:rsidR="00907B67" w:rsidRPr="00847380">
        <w:rPr>
          <w:lang w:val="fr-CA"/>
        </w:rPr>
        <w:t xml:space="preserve">assurer une reddition de compte </w:t>
      </w:r>
      <w:r w:rsidR="00567682" w:rsidRPr="00847380">
        <w:rPr>
          <w:lang w:val="fr-CA"/>
        </w:rPr>
        <w:t xml:space="preserve">quant </w:t>
      </w:r>
      <w:r w:rsidR="00A80E8B" w:rsidRPr="00847380">
        <w:rPr>
          <w:lang w:val="fr-CA"/>
        </w:rPr>
        <w:t xml:space="preserve">aux résultats des mesures prises pour </w:t>
      </w:r>
      <w:r w:rsidR="00470CE2" w:rsidRPr="00847380">
        <w:rPr>
          <w:lang w:val="fr-CA"/>
        </w:rPr>
        <w:t>prévenir et corriger les situations de discrimination</w:t>
      </w:r>
      <w:bookmarkStart w:id="32" w:name="_Ref135727572"/>
      <w:r w:rsidR="00470CE2">
        <w:rPr>
          <w:rStyle w:val="Appelnotedebasdep"/>
          <w:lang w:val="fr-CA"/>
        </w:rPr>
        <w:footnoteReference w:id="71"/>
      </w:r>
      <w:bookmarkEnd w:id="32"/>
      <w:r w:rsidR="00470CE2" w:rsidRPr="00847380">
        <w:rPr>
          <w:lang w:val="fr-CA"/>
        </w:rPr>
        <w:t>.</w:t>
      </w:r>
      <w:r w:rsidR="005E3851" w:rsidRPr="00847380">
        <w:rPr>
          <w:lang w:val="fr-CA"/>
        </w:rPr>
        <w:t xml:space="preserve"> </w:t>
      </w:r>
    </w:p>
    <w:p w14:paraId="09577FA7" w14:textId="47D134C5" w:rsidR="002E4D07" w:rsidRPr="00847380" w:rsidRDefault="00706E74" w:rsidP="001F1D17">
      <w:pPr>
        <w:pStyle w:val="Paragraphe"/>
        <w:rPr>
          <w:lang w:val="fr-CA"/>
        </w:rPr>
      </w:pPr>
      <w:r w:rsidRPr="00847380">
        <w:rPr>
          <w:lang w:val="fr-CA"/>
        </w:rPr>
        <w:t xml:space="preserve">La Commission </w:t>
      </w:r>
      <w:r w:rsidR="00677322" w:rsidRPr="00847380">
        <w:rPr>
          <w:lang w:val="fr-CA"/>
        </w:rPr>
        <w:t xml:space="preserve">a formulé cette recommandation à l’égard d’organismes </w:t>
      </w:r>
      <w:r w:rsidR="001B1C5E" w:rsidRPr="00847380">
        <w:rPr>
          <w:lang w:val="fr-CA"/>
        </w:rPr>
        <w:t>dans plusieurs secteurs, y compris celui de la santé</w:t>
      </w:r>
      <w:r w:rsidR="00A74773" w:rsidRPr="00847380">
        <w:rPr>
          <w:lang w:val="fr-CA"/>
        </w:rPr>
        <w:t xml:space="preserve"> et des services sociaux</w:t>
      </w:r>
      <w:bookmarkStart w:id="33" w:name="_Ref135727567"/>
      <w:r w:rsidR="00580F72">
        <w:rPr>
          <w:rStyle w:val="Appelnotedebasdep"/>
        </w:rPr>
        <w:footnoteReference w:id="72"/>
      </w:r>
      <w:bookmarkEnd w:id="33"/>
      <w:r w:rsidR="001B1C5E" w:rsidRPr="00847380">
        <w:rPr>
          <w:lang w:val="fr-CA"/>
        </w:rPr>
        <w:t xml:space="preserve">. </w:t>
      </w:r>
      <w:r w:rsidR="009411B8" w:rsidRPr="00847380">
        <w:rPr>
          <w:lang w:val="fr-CA"/>
        </w:rPr>
        <w:t xml:space="preserve">Dans </w:t>
      </w:r>
      <w:r w:rsidR="00E32642" w:rsidRPr="00847380">
        <w:rPr>
          <w:lang w:val="fr-CA"/>
        </w:rPr>
        <w:t xml:space="preserve">une lettre </w:t>
      </w:r>
      <w:r w:rsidR="00696495" w:rsidRPr="00847380">
        <w:rPr>
          <w:lang w:val="fr-CA"/>
        </w:rPr>
        <w:t>appelant</w:t>
      </w:r>
      <w:r w:rsidR="000567D4" w:rsidRPr="00847380">
        <w:rPr>
          <w:lang w:val="fr-CA"/>
        </w:rPr>
        <w:t xml:space="preserve"> à coll</w:t>
      </w:r>
      <w:r w:rsidR="00974236" w:rsidRPr="00847380">
        <w:rPr>
          <w:lang w:val="fr-CA"/>
        </w:rPr>
        <w:t>ecter des données</w:t>
      </w:r>
      <w:r w:rsidR="00891D63" w:rsidRPr="00847380">
        <w:rPr>
          <w:lang w:val="fr-CA"/>
        </w:rPr>
        <w:t xml:space="preserve"> </w:t>
      </w:r>
      <w:r w:rsidR="005E47CF" w:rsidRPr="00847380">
        <w:rPr>
          <w:lang w:val="fr-CA"/>
        </w:rPr>
        <w:t>dans le but de mieux lutter contre les impacts discriminatoires de la pandémie de COVID-19, l</w:t>
      </w:r>
      <w:r w:rsidR="00506A0A" w:rsidRPr="00847380">
        <w:rPr>
          <w:lang w:val="fr-CA"/>
        </w:rPr>
        <w:t>a Commission a en outre précisé que</w:t>
      </w:r>
      <w:r w:rsidR="002E4D07" w:rsidRPr="00847380">
        <w:rPr>
          <w:lang w:val="fr-CA"/>
        </w:rPr>
        <w:t> :</w:t>
      </w:r>
    </w:p>
    <w:p w14:paraId="41B6C758" w14:textId="6D34A6D7" w:rsidR="002E4D07" w:rsidRDefault="00D23084" w:rsidP="000D3D83">
      <w:pPr>
        <w:pStyle w:val="Corpsdetexte"/>
        <w:numPr>
          <w:ilvl w:val="0"/>
          <w:numId w:val="48"/>
        </w:numPr>
        <w:jc w:val="left"/>
      </w:pPr>
      <w:proofErr w:type="gramStart"/>
      <w:r>
        <w:t>les</w:t>
      </w:r>
      <w:proofErr w:type="gramEnd"/>
      <w:r>
        <w:t xml:space="preserve"> normes régissant la collecte </w:t>
      </w:r>
      <w:r w:rsidR="001E15C2">
        <w:t>devr</w:t>
      </w:r>
      <w:r w:rsidR="005E777E">
        <w:t>aient</w:t>
      </w:r>
      <w:r w:rsidR="001E15C2">
        <w:t xml:space="preserve"> encadrer l’utilisation, la gestion, la divulgation et l’exploitation des renseignements personnels des individus</w:t>
      </w:r>
      <w:r w:rsidR="00693010">
        <w:t> </w:t>
      </w:r>
      <w:r w:rsidR="002E4D07">
        <w:t>;</w:t>
      </w:r>
      <w:r w:rsidR="001E15C2">
        <w:t xml:space="preserve"> </w:t>
      </w:r>
    </w:p>
    <w:p w14:paraId="551686A0" w14:textId="17F17920" w:rsidR="002E4D07" w:rsidRDefault="001E15C2" w:rsidP="000D3D83">
      <w:pPr>
        <w:pStyle w:val="Corpsdetexte"/>
        <w:numPr>
          <w:ilvl w:val="0"/>
          <w:numId w:val="48"/>
        </w:numPr>
        <w:jc w:val="left"/>
      </w:pPr>
      <w:proofErr w:type="gramStart"/>
      <w:r>
        <w:lastRenderedPageBreak/>
        <w:t>la</w:t>
      </w:r>
      <w:proofErr w:type="gramEnd"/>
      <w:r>
        <w:t xml:space="preserve"> </w:t>
      </w:r>
      <w:r w:rsidR="004C41C5">
        <w:t xml:space="preserve">collecte de telles données </w:t>
      </w:r>
      <w:r w:rsidR="00261097">
        <w:t>ne d</w:t>
      </w:r>
      <w:r w:rsidR="00204DCA">
        <w:t>evr</w:t>
      </w:r>
      <w:r w:rsidR="005E777E">
        <w:t>ait</w:t>
      </w:r>
      <w:r w:rsidR="00261097">
        <w:t xml:space="preserve"> pas mener à accentuer la stigmatisation de minorités</w:t>
      </w:r>
      <w:r w:rsidR="00693010">
        <w:t> </w:t>
      </w:r>
      <w:r w:rsidR="002E4D07">
        <w:t>;</w:t>
      </w:r>
      <w:r w:rsidR="00DC06F3">
        <w:t xml:space="preserve"> </w:t>
      </w:r>
    </w:p>
    <w:p w14:paraId="52E6952D" w14:textId="5C56B4F0" w:rsidR="002E4D07" w:rsidRDefault="00DC06F3" w:rsidP="000D3D83">
      <w:pPr>
        <w:pStyle w:val="Corpsdetexte"/>
        <w:numPr>
          <w:ilvl w:val="0"/>
          <w:numId w:val="48"/>
        </w:numPr>
        <w:jc w:val="left"/>
      </w:pPr>
      <w:proofErr w:type="gramStart"/>
      <w:r>
        <w:t>les</w:t>
      </w:r>
      <w:proofErr w:type="gramEnd"/>
      <w:r>
        <w:t xml:space="preserve"> groupes visés </w:t>
      </w:r>
      <w:r w:rsidR="00204DCA">
        <w:t>devr</w:t>
      </w:r>
      <w:r w:rsidR="00E75AFF">
        <w:t>aie</w:t>
      </w:r>
      <w:r w:rsidR="00204DCA">
        <w:t>nt être</w:t>
      </w:r>
      <w:r>
        <w:t xml:space="preserve"> consultés </w:t>
      </w:r>
      <w:r w:rsidR="00C65459">
        <w:t xml:space="preserve">aux différentes étapes </w:t>
      </w:r>
      <w:r w:rsidR="00721F62">
        <w:t>(co</w:t>
      </w:r>
      <w:r w:rsidR="008F65BA">
        <w:t>llecte, traitement et publications des données)</w:t>
      </w:r>
      <w:r w:rsidR="00693010">
        <w:t> </w:t>
      </w:r>
      <w:r w:rsidR="002E4D07">
        <w:t>;</w:t>
      </w:r>
    </w:p>
    <w:p w14:paraId="7C7D8992" w14:textId="5919ABE7" w:rsidR="00706E74" w:rsidRPr="00706E74" w:rsidRDefault="00503245" w:rsidP="000D3D83">
      <w:pPr>
        <w:pStyle w:val="Corpsdetexte"/>
        <w:numPr>
          <w:ilvl w:val="0"/>
          <w:numId w:val="48"/>
        </w:numPr>
        <w:jc w:val="left"/>
      </w:pPr>
      <w:proofErr w:type="gramStart"/>
      <w:r>
        <w:t>la</w:t>
      </w:r>
      <w:proofErr w:type="gramEnd"/>
      <w:r>
        <w:t xml:space="preserve"> définition des méthodes et indicateurs</w:t>
      </w:r>
      <w:r w:rsidR="009C5CF1">
        <w:t xml:space="preserve"> ainsi que le </w:t>
      </w:r>
      <w:r w:rsidR="002E4D07">
        <w:t xml:space="preserve">traitement des données </w:t>
      </w:r>
      <w:r w:rsidR="0071226B">
        <w:t>devr</w:t>
      </w:r>
      <w:r w:rsidR="00E75AFF">
        <w:t>aie</w:t>
      </w:r>
      <w:r w:rsidR="0071226B">
        <w:t xml:space="preserve">nt être réalisés sous la supervision </w:t>
      </w:r>
      <w:r w:rsidR="005A2D9A">
        <w:t>d’une équipe de personnes expertes</w:t>
      </w:r>
      <w:r w:rsidR="00425AC5">
        <w:t xml:space="preserve"> indépend</w:t>
      </w:r>
      <w:r w:rsidR="00C53016">
        <w:t>antes</w:t>
      </w:r>
      <w:r w:rsidR="00E75AFF">
        <w:t>, notamment spécialisée</w:t>
      </w:r>
      <w:r w:rsidR="006658D4">
        <w:t>s en droits de la personne</w:t>
      </w:r>
      <w:r w:rsidR="00A033CD">
        <w:t>.</w:t>
      </w:r>
      <w:r w:rsidR="00A033CD">
        <w:rPr>
          <w:rStyle w:val="Appelnotedebasdep"/>
        </w:rPr>
        <w:footnoteReference w:id="73"/>
      </w:r>
    </w:p>
    <w:p w14:paraId="07683BA0" w14:textId="6A143A65" w:rsidR="001D7137" w:rsidRPr="00847380" w:rsidRDefault="00953D54" w:rsidP="001F1D17">
      <w:pPr>
        <w:pStyle w:val="Paragraphe"/>
        <w:rPr>
          <w:lang w:val="fr-CA"/>
        </w:rPr>
      </w:pPr>
      <w:r w:rsidRPr="00847380">
        <w:rPr>
          <w:lang w:val="fr-CA"/>
        </w:rPr>
        <w:t>D</w:t>
      </w:r>
      <w:r w:rsidR="00A8202B" w:rsidRPr="00847380">
        <w:rPr>
          <w:lang w:val="fr-CA"/>
        </w:rPr>
        <w:t>ans d</w:t>
      </w:r>
      <w:r w:rsidRPr="00847380">
        <w:rPr>
          <w:lang w:val="fr-CA"/>
        </w:rPr>
        <w:t xml:space="preserve">’autres juridictions </w:t>
      </w:r>
      <w:r w:rsidR="00A8202B" w:rsidRPr="00847380">
        <w:rPr>
          <w:lang w:val="fr-CA"/>
        </w:rPr>
        <w:t>où de telles données</w:t>
      </w:r>
      <w:r w:rsidRPr="00847380">
        <w:rPr>
          <w:lang w:val="fr-CA"/>
        </w:rPr>
        <w:t xml:space="preserve"> </w:t>
      </w:r>
      <w:r w:rsidR="00A8202B" w:rsidRPr="00847380">
        <w:rPr>
          <w:lang w:val="fr-CA"/>
        </w:rPr>
        <w:t>ont été collectées</w:t>
      </w:r>
      <w:r w:rsidR="00884D1F" w:rsidRPr="00847380">
        <w:rPr>
          <w:lang w:val="fr-CA"/>
        </w:rPr>
        <w:t xml:space="preserve"> durant la pandémie</w:t>
      </w:r>
      <w:r w:rsidR="00A8202B" w:rsidRPr="00847380">
        <w:rPr>
          <w:lang w:val="fr-CA"/>
        </w:rPr>
        <w:t>, nous</w:t>
      </w:r>
      <w:r w:rsidR="00F05067" w:rsidRPr="00847380">
        <w:rPr>
          <w:lang w:val="fr-CA"/>
        </w:rPr>
        <w:t xml:space="preserve"> avons pu constater </w:t>
      </w:r>
      <w:r w:rsidR="004B34AE" w:rsidRPr="00847380">
        <w:rPr>
          <w:lang w:val="fr-CA"/>
        </w:rPr>
        <w:t>des dispa</w:t>
      </w:r>
      <w:r w:rsidR="0018522F" w:rsidRPr="00847380">
        <w:rPr>
          <w:lang w:val="fr-CA"/>
        </w:rPr>
        <w:t xml:space="preserve">rités dans les risques </w:t>
      </w:r>
      <w:r w:rsidR="00F05067" w:rsidRPr="00847380">
        <w:rPr>
          <w:lang w:val="fr-CA"/>
        </w:rPr>
        <w:t>d’exposition</w:t>
      </w:r>
      <w:r w:rsidR="0018522F" w:rsidRPr="00847380">
        <w:rPr>
          <w:lang w:val="fr-CA"/>
        </w:rPr>
        <w:t xml:space="preserve">, d’hospitalisation et de décès </w:t>
      </w:r>
      <w:r w:rsidR="005B53B5" w:rsidRPr="00847380">
        <w:rPr>
          <w:lang w:val="fr-CA"/>
        </w:rPr>
        <w:t>selon l</w:t>
      </w:r>
      <w:r w:rsidR="00714292" w:rsidRPr="00847380">
        <w:rPr>
          <w:lang w:val="fr-CA"/>
        </w:rPr>
        <w:t>’appartenance à une minorité racisé</w:t>
      </w:r>
      <w:r w:rsidR="005937BF" w:rsidRPr="00847380">
        <w:rPr>
          <w:lang w:val="fr-CA"/>
        </w:rPr>
        <w:t>e</w:t>
      </w:r>
      <w:r w:rsidR="005453B4" w:rsidRPr="00847380">
        <w:rPr>
          <w:lang w:val="fr-CA"/>
        </w:rPr>
        <w:t>, ethnique ou nationale</w:t>
      </w:r>
      <w:bookmarkStart w:id="34" w:name="_Ref135053657"/>
      <w:r w:rsidR="006B4142">
        <w:rPr>
          <w:rStyle w:val="Appelnotedebasdep"/>
          <w:lang w:val="fr-CA"/>
        </w:rPr>
        <w:footnoteReference w:id="74"/>
      </w:r>
      <w:bookmarkEnd w:id="34"/>
      <w:r w:rsidR="006F448B" w:rsidRPr="00847380">
        <w:rPr>
          <w:lang w:val="fr-CA"/>
        </w:rPr>
        <w:t xml:space="preserve">. </w:t>
      </w:r>
      <w:r w:rsidR="00F37D32" w:rsidRPr="00847380">
        <w:rPr>
          <w:lang w:val="fr-CA"/>
        </w:rPr>
        <w:t>À t</w:t>
      </w:r>
      <w:r w:rsidR="00810530" w:rsidRPr="00847380">
        <w:rPr>
          <w:lang w:val="fr-CA"/>
        </w:rPr>
        <w:t>itre d’exemple</w:t>
      </w:r>
      <w:r w:rsidR="00A502FF" w:rsidRPr="00847380">
        <w:rPr>
          <w:lang w:val="fr-CA"/>
        </w:rPr>
        <w:t xml:space="preserve">, </w:t>
      </w:r>
      <w:r w:rsidR="000E4309" w:rsidRPr="00847380">
        <w:rPr>
          <w:lang w:val="fr-CA"/>
        </w:rPr>
        <w:t xml:space="preserve">la </w:t>
      </w:r>
      <w:r w:rsidR="007F1F1C">
        <w:rPr>
          <w:lang w:val="fr-CA"/>
        </w:rPr>
        <w:t>S</w:t>
      </w:r>
      <w:r w:rsidR="000E4309" w:rsidRPr="00847380">
        <w:rPr>
          <w:lang w:val="fr-CA"/>
        </w:rPr>
        <w:t>anté publique de</w:t>
      </w:r>
      <w:r w:rsidR="00DB4776" w:rsidRPr="00847380">
        <w:rPr>
          <w:lang w:val="fr-CA"/>
        </w:rPr>
        <w:t xml:space="preserve"> </w:t>
      </w:r>
      <w:r w:rsidR="0004456D" w:rsidRPr="00847380">
        <w:rPr>
          <w:lang w:val="fr-CA"/>
        </w:rPr>
        <w:t>Toronto</w:t>
      </w:r>
      <w:r w:rsidR="000E4309" w:rsidRPr="00847380">
        <w:rPr>
          <w:lang w:val="fr-CA"/>
        </w:rPr>
        <w:t xml:space="preserve"> soutient que la disponibilité </w:t>
      </w:r>
      <w:r w:rsidR="00232B4D" w:rsidRPr="00847380">
        <w:rPr>
          <w:lang w:val="fr-CA"/>
        </w:rPr>
        <w:t>de</w:t>
      </w:r>
      <w:r w:rsidR="00222CD0" w:rsidRPr="00847380">
        <w:rPr>
          <w:lang w:val="fr-CA"/>
        </w:rPr>
        <w:t xml:space="preserve"> données sur </w:t>
      </w:r>
      <w:r w:rsidR="00232B4D" w:rsidRPr="00847380">
        <w:rPr>
          <w:lang w:val="fr-CA"/>
        </w:rPr>
        <w:t>l’identité racisée</w:t>
      </w:r>
      <w:r w:rsidR="00DC3BB4" w:rsidRPr="00847380">
        <w:rPr>
          <w:lang w:val="fr-CA"/>
        </w:rPr>
        <w:t xml:space="preserve"> et </w:t>
      </w:r>
      <w:r w:rsidR="00232B4D" w:rsidRPr="00847380">
        <w:rPr>
          <w:lang w:val="fr-CA"/>
        </w:rPr>
        <w:t xml:space="preserve">ethnique de même sur </w:t>
      </w:r>
      <w:r w:rsidR="00DC3BB4" w:rsidRPr="00847380">
        <w:rPr>
          <w:lang w:val="fr-CA"/>
        </w:rPr>
        <w:t xml:space="preserve">le revenu </w:t>
      </w:r>
      <w:r w:rsidR="004B7994" w:rsidRPr="00847380">
        <w:rPr>
          <w:lang w:val="fr-CA"/>
        </w:rPr>
        <w:t>a</w:t>
      </w:r>
      <w:r w:rsidR="00A502FF" w:rsidRPr="00847380">
        <w:rPr>
          <w:lang w:val="fr-CA"/>
        </w:rPr>
        <w:t xml:space="preserve"> </w:t>
      </w:r>
      <w:r w:rsidR="003A4F3B" w:rsidRPr="00847380">
        <w:rPr>
          <w:lang w:val="fr-CA"/>
        </w:rPr>
        <w:t xml:space="preserve">permis </w:t>
      </w:r>
      <w:r w:rsidR="00232B4D" w:rsidRPr="00847380">
        <w:rPr>
          <w:lang w:val="fr-CA"/>
        </w:rPr>
        <w:t>de mettre en œuvre</w:t>
      </w:r>
      <w:r w:rsidR="003A4F3B" w:rsidRPr="00847380">
        <w:rPr>
          <w:lang w:val="fr-CA"/>
        </w:rPr>
        <w:t xml:space="preserve"> des </w:t>
      </w:r>
      <w:r w:rsidR="00F20416" w:rsidRPr="00847380">
        <w:rPr>
          <w:lang w:val="fr-CA"/>
        </w:rPr>
        <w:t xml:space="preserve">interventions adaptées </w:t>
      </w:r>
      <w:r w:rsidR="00232B4D" w:rsidRPr="00847380">
        <w:rPr>
          <w:lang w:val="fr-CA"/>
        </w:rPr>
        <w:t xml:space="preserve">et ciblées selon les </w:t>
      </w:r>
      <w:r w:rsidR="00F20416" w:rsidRPr="00847380">
        <w:rPr>
          <w:lang w:val="fr-CA"/>
        </w:rPr>
        <w:t>quartiers</w:t>
      </w:r>
      <w:r w:rsidR="00232B4D" w:rsidRPr="00847380">
        <w:rPr>
          <w:lang w:val="fr-CA"/>
        </w:rPr>
        <w:t>, et ce, en développant des partenariats avec des organismes communautaires</w:t>
      </w:r>
      <w:r w:rsidR="00414F0D">
        <w:rPr>
          <w:rStyle w:val="Appelnotedebasdep"/>
          <w:lang w:val="fr-CA"/>
        </w:rPr>
        <w:footnoteReference w:id="75"/>
      </w:r>
      <w:r w:rsidR="008F3DFE" w:rsidRPr="00847380">
        <w:rPr>
          <w:lang w:val="fr-CA"/>
        </w:rPr>
        <w:t xml:space="preserve">. </w:t>
      </w:r>
    </w:p>
    <w:p w14:paraId="36C1806D" w14:textId="48E4B567" w:rsidR="00D5663A" w:rsidRPr="00847380" w:rsidRDefault="00F225E2" w:rsidP="001F1D17">
      <w:pPr>
        <w:pStyle w:val="Paragraphe"/>
        <w:rPr>
          <w:lang w:val="fr-CA"/>
        </w:rPr>
      </w:pPr>
      <w:r w:rsidRPr="00847380">
        <w:rPr>
          <w:lang w:val="fr-CA"/>
        </w:rPr>
        <w:t>L</w:t>
      </w:r>
      <w:r w:rsidR="00D5663A" w:rsidRPr="00847380">
        <w:rPr>
          <w:lang w:val="fr-CA"/>
        </w:rPr>
        <w:t>e rapport de Santé Ontario</w:t>
      </w:r>
      <w:r w:rsidR="00DB4776" w:rsidRPr="00847380">
        <w:rPr>
          <w:lang w:val="fr-CA"/>
        </w:rPr>
        <w:t xml:space="preserve"> </w:t>
      </w:r>
      <w:r w:rsidR="00DC788A" w:rsidRPr="00847380">
        <w:rPr>
          <w:lang w:val="fr-CA"/>
        </w:rPr>
        <w:t>et</w:t>
      </w:r>
      <w:r w:rsidR="008B0021" w:rsidRPr="00847380">
        <w:rPr>
          <w:lang w:val="fr-CA"/>
        </w:rPr>
        <w:t xml:space="preserve"> d</w:t>
      </w:r>
      <w:r w:rsidR="00DC788A" w:rsidRPr="00847380">
        <w:rPr>
          <w:lang w:val="fr-CA"/>
        </w:rPr>
        <w:t>u Welles</w:t>
      </w:r>
      <w:r w:rsidR="008B0021" w:rsidRPr="00847380">
        <w:rPr>
          <w:lang w:val="fr-CA"/>
        </w:rPr>
        <w:t>ley Institute</w:t>
      </w:r>
      <w:r w:rsidR="00DB4776" w:rsidRPr="00847380">
        <w:rPr>
          <w:lang w:val="fr-CA"/>
        </w:rPr>
        <w:t xml:space="preserve"> </w:t>
      </w:r>
      <w:r w:rsidR="00017329" w:rsidRPr="00847380">
        <w:rPr>
          <w:lang w:val="fr-CA"/>
        </w:rPr>
        <w:t xml:space="preserve">portant sur la </w:t>
      </w:r>
      <w:r w:rsidR="00464C5C" w:rsidRPr="00847380">
        <w:rPr>
          <w:lang w:val="fr-CA"/>
        </w:rPr>
        <w:t xml:space="preserve">collecte de données sur </w:t>
      </w:r>
      <w:r w:rsidR="00DA1034" w:rsidRPr="00847380">
        <w:rPr>
          <w:lang w:val="fr-CA"/>
        </w:rPr>
        <w:t>la «</w:t>
      </w:r>
      <w:r w:rsidR="00DA2636" w:rsidRPr="00847380">
        <w:rPr>
          <w:lang w:val="fr-CA"/>
        </w:rPr>
        <w:t> </w:t>
      </w:r>
      <w:r w:rsidR="00DA1034" w:rsidRPr="00847380">
        <w:rPr>
          <w:lang w:val="fr-CA"/>
        </w:rPr>
        <w:t>race</w:t>
      </w:r>
      <w:r w:rsidR="00DA2636" w:rsidRPr="00847380">
        <w:rPr>
          <w:lang w:val="fr-CA"/>
        </w:rPr>
        <w:t> </w:t>
      </w:r>
      <w:r w:rsidR="00DA1034" w:rsidRPr="00847380">
        <w:rPr>
          <w:lang w:val="fr-CA"/>
        </w:rPr>
        <w:t>»</w:t>
      </w:r>
      <w:r w:rsidR="002E4587" w:rsidRPr="00847380">
        <w:rPr>
          <w:lang w:val="fr-CA"/>
        </w:rPr>
        <w:t xml:space="preserve"> </w:t>
      </w:r>
      <w:r w:rsidR="002650BD" w:rsidRPr="00847380">
        <w:rPr>
          <w:lang w:val="fr-CA"/>
        </w:rPr>
        <w:t>durant la pandémie</w:t>
      </w:r>
      <w:r w:rsidR="002E4587" w:rsidRPr="00847380">
        <w:rPr>
          <w:lang w:val="fr-CA"/>
        </w:rPr>
        <w:t xml:space="preserve"> </w:t>
      </w:r>
      <w:r w:rsidR="00367F02" w:rsidRPr="00847380">
        <w:rPr>
          <w:lang w:val="fr-CA"/>
        </w:rPr>
        <w:t>recomm</w:t>
      </w:r>
      <w:r w:rsidR="00077783" w:rsidRPr="00847380">
        <w:rPr>
          <w:lang w:val="fr-CA"/>
        </w:rPr>
        <w:t>ande</w:t>
      </w:r>
      <w:r w:rsidR="002E4587" w:rsidRPr="00847380">
        <w:rPr>
          <w:lang w:val="fr-CA"/>
        </w:rPr>
        <w:t xml:space="preserve"> d’ailleurs </w:t>
      </w:r>
      <w:r w:rsidR="00077783" w:rsidRPr="00847380">
        <w:rPr>
          <w:lang w:val="fr-CA"/>
        </w:rPr>
        <w:t xml:space="preserve">la normalisation de </w:t>
      </w:r>
      <w:r w:rsidR="00A31348" w:rsidRPr="00847380">
        <w:rPr>
          <w:lang w:val="fr-CA"/>
        </w:rPr>
        <w:t>cette pratique «</w:t>
      </w:r>
      <w:r w:rsidR="00DA2636" w:rsidRPr="00847380">
        <w:rPr>
          <w:lang w:val="fr-CA"/>
        </w:rPr>
        <w:t> </w:t>
      </w:r>
      <w:r w:rsidR="00A31348" w:rsidRPr="00847380">
        <w:rPr>
          <w:lang w:val="fr-CA"/>
        </w:rPr>
        <w:t xml:space="preserve">dans l’ensemble des systèmes de santé publique pour trouver les inégalités </w:t>
      </w:r>
      <w:r w:rsidR="00401C62" w:rsidRPr="00847380">
        <w:rPr>
          <w:lang w:val="fr-CA"/>
        </w:rPr>
        <w:t>et y remédier</w:t>
      </w:r>
      <w:r w:rsidR="00DA2636" w:rsidRPr="00847380">
        <w:rPr>
          <w:lang w:val="fr-CA"/>
        </w:rPr>
        <w:t> </w:t>
      </w:r>
      <w:r w:rsidR="00401C62" w:rsidRPr="00847380">
        <w:rPr>
          <w:lang w:val="fr-CA"/>
        </w:rPr>
        <w:t>»</w:t>
      </w:r>
      <w:r w:rsidR="008B0021">
        <w:rPr>
          <w:rStyle w:val="Appelnotedebasdep"/>
        </w:rPr>
        <w:footnoteReference w:id="76"/>
      </w:r>
      <w:r w:rsidR="004C331E" w:rsidRPr="00847380">
        <w:rPr>
          <w:lang w:val="fr-CA"/>
        </w:rPr>
        <w:t>.</w:t>
      </w:r>
      <w:r w:rsidR="005768A8" w:rsidRPr="00847380">
        <w:rPr>
          <w:lang w:val="fr-CA"/>
        </w:rPr>
        <w:t xml:space="preserve"> On y précise que </w:t>
      </w:r>
      <w:r w:rsidR="001F0A03" w:rsidRPr="00847380">
        <w:rPr>
          <w:lang w:val="fr-CA"/>
        </w:rPr>
        <w:t xml:space="preserve">des </w:t>
      </w:r>
      <w:r w:rsidR="0054023E" w:rsidRPr="00847380">
        <w:rPr>
          <w:lang w:val="fr-CA"/>
        </w:rPr>
        <w:t>normes et</w:t>
      </w:r>
      <w:r w:rsidR="005768A8" w:rsidRPr="00847380">
        <w:rPr>
          <w:lang w:val="fr-CA"/>
        </w:rPr>
        <w:t xml:space="preserve"> </w:t>
      </w:r>
      <w:r w:rsidR="001F0A03" w:rsidRPr="00847380">
        <w:rPr>
          <w:lang w:val="fr-CA"/>
        </w:rPr>
        <w:t>des accords de gouvernance des donné</w:t>
      </w:r>
      <w:r w:rsidR="0054023E" w:rsidRPr="00847380">
        <w:rPr>
          <w:lang w:val="fr-CA"/>
        </w:rPr>
        <w:t xml:space="preserve">es </w:t>
      </w:r>
      <w:r w:rsidR="005B1A14" w:rsidRPr="00847380">
        <w:rPr>
          <w:lang w:val="fr-CA"/>
        </w:rPr>
        <w:t xml:space="preserve">devraient être élaborés avec les collectivités </w:t>
      </w:r>
      <w:r w:rsidR="004F1BF2" w:rsidRPr="00847380">
        <w:rPr>
          <w:lang w:val="fr-CA"/>
        </w:rPr>
        <w:t xml:space="preserve">afin </w:t>
      </w:r>
      <w:r w:rsidR="006E0714" w:rsidRPr="00847380">
        <w:rPr>
          <w:lang w:val="fr-CA"/>
        </w:rPr>
        <w:t xml:space="preserve">de </w:t>
      </w:r>
      <w:r w:rsidR="00961252" w:rsidRPr="00847380">
        <w:rPr>
          <w:lang w:val="fr-CA"/>
        </w:rPr>
        <w:t>garantir la protection</w:t>
      </w:r>
      <w:r w:rsidR="006E0714" w:rsidRPr="00847380">
        <w:rPr>
          <w:lang w:val="fr-CA"/>
        </w:rPr>
        <w:t xml:space="preserve"> de la </w:t>
      </w:r>
      <w:r w:rsidR="00961252" w:rsidRPr="00847380">
        <w:rPr>
          <w:lang w:val="fr-CA"/>
        </w:rPr>
        <w:t xml:space="preserve">vie privée et veiller à ne pas </w:t>
      </w:r>
      <w:r w:rsidR="002F0482" w:rsidRPr="00847380">
        <w:rPr>
          <w:lang w:val="fr-CA"/>
        </w:rPr>
        <w:t>reproduire de préjudices</w:t>
      </w:r>
      <w:r w:rsidR="002F0482">
        <w:rPr>
          <w:rStyle w:val="Appelnotedebasdep"/>
        </w:rPr>
        <w:footnoteReference w:id="77"/>
      </w:r>
      <w:r w:rsidR="002F0482" w:rsidRPr="00847380">
        <w:rPr>
          <w:lang w:val="fr-CA"/>
        </w:rPr>
        <w:t>.</w:t>
      </w:r>
    </w:p>
    <w:p w14:paraId="7CFD2286" w14:textId="2BC9FE09" w:rsidR="0022729A" w:rsidRPr="00847380" w:rsidRDefault="00DF5619" w:rsidP="001F1D17">
      <w:pPr>
        <w:pStyle w:val="Paragraphe"/>
        <w:rPr>
          <w:lang w:val="fr-CA"/>
        </w:rPr>
      </w:pPr>
      <w:r w:rsidRPr="00847380">
        <w:rPr>
          <w:lang w:val="fr-CA"/>
        </w:rPr>
        <w:lastRenderedPageBreak/>
        <w:t>De plus, c</w:t>
      </w:r>
      <w:r w:rsidR="00EA1FC9" w:rsidRPr="00847380">
        <w:rPr>
          <w:lang w:val="fr-CA"/>
        </w:rPr>
        <w:t xml:space="preserve">ette </w:t>
      </w:r>
      <w:r w:rsidR="001D7FE6" w:rsidRPr="00847380">
        <w:rPr>
          <w:lang w:val="fr-CA"/>
        </w:rPr>
        <w:t>position</w:t>
      </w:r>
      <w:r w:rsidR="00EA1FC9" w:rsidRPr="00847380">
        <w:rPr>
          <w:lang w:val="fr-CA"/>
        </w:rPr>
        <w:t xml:space="preserve"> de la Commission</w:t>
      </w:r>
      <w:r w:rsidR="009B251E" w:rsidRPr="00847380">
        <w:rPr>
          <w:lang w:val="fr-CA"/>
        </w:rPr>
        <w:t xml:space="preserve"> est en phase avec </w:t>
      </w:r>
      <w:r w:rsidR="001D7FE6" w:rsidRPr="00847380">
        <w:rPr>
          <w:lang w:val="fr-CA"/>
        </w:rPr>
        <w:t xml:space="preserve">les </w:t>
      </w:r>
      <w:r w:rsidR="001D7FE6" w:rsidRPr="00847380">
        <w:rPr>
          <w:rFonts w:cs="Arial"/>
          <w:lang w:val="fr-CA"/>
        </w:rPr>
        <w:t>recommandations répétées d’institutions internationales chargées de surveiller la mise en œuvre des droits prévus dans le cadre de conventions internationales par lesquelles le Québec s’est déclaré lié</w:t>
      </w:r>
      <w:r w:rsidR="00966ADA">
        <w:rPr>
          <w:rStyle w:val="Appelnotedebasdep"/>
          <w:rFonts w:cs="Arial"/>
          <w:lang w:val="fr-CA"/>
        </w:rPr>
        <w:footnoteReference w:id="78"/>
      </w:r>
      <w:r w:rsidR="00966ADA" w:rsidRPr="00847380">
        <w:rPr>
          <w:rFonts w:cs="Arial"/>
          <w:lang w:val="fr-CA"/>
        </w:rPr>
        <w:t>.</w:t>
      </w:r>
    </w:p>
    <w:p w14:paraId="448C98C7" w14:textId="51369421" w:rsidR="00151E7C" w:rsidRPr="00847380" w:rsidRDefault="00C06720" w:rsidP="001F1D17">
      <w:pPr>
        <w:pStyle w:val="Paragraphe"/>
        <w:rPr>
          <w:lang w:val="fr-CA"/>
        </w:rPr>
      </w:pPr>
      <w:r w:rsidRPr="00847380">
        <w:rPr>
          <w:lang w:val="fr-CA"/>
        </w:rPr>
        <w:t xml:space="preserve">Rappelons en outre que </w:t>
      </w:r>
      <w:r w:rsidR="00A32134" w:rsidRPr="00847380">
        <w:rPr>
          <w:lang w:val="fr-CA"/>
        </w:rPr>
        <w:t>la Commission d’enquête sur les relations entre les Autochtones et certains services publics</w:t>
      </w:r>
      <w:r w:rsidR="00A32134">
        <w:rPr>
          <w:rStyle w:val="Appelnotedebasdep"/>
        </w:rPr>
        <w:footnoteReference w:id="79"/>
      </w:r>
      <w:r w:rsidR="00A32134" w:rsidRPr="00847380">
        <w:rPr>
          <w:sz w:val="14"/>
          <w:szCs w:val="14"/>
          <w:lang w:val="fr-CA"/>
        </w:rPr>
        <w:t xml:space="preserve"> </w:t>
      </w:r>
      <w:r w:rsidR="00A32134" w:rsidRPr="00847380">
        <w:rPr>
          <w:lang w:val="fr-CA"/>
        </w:rPr>
        <w:t xml:space="preserve">soulignait les difficultés auxquelles elle a dû faire face pour obtenir des données statistiques relatives aux Premières Nations et </w:t>
      </w:r>
      <w:proofErr w:type="gramStart"/>
      <w:r w:rsidR="00A32134" w:rsidRPr="00847380">
        <w:rPr>
          <w:lang w:val="fr-CA"/>
        </w:rPr>
        <w:t>aux Inuit</w:t>
      </w:r>
      <w:proofErr w:type="gramEnd"/>
      <w:r w:rsidR="00A32134" w:rsidRPr="00847380">
        <w:rPr>
          <w:lang w:val="fr-CA"/>
        </w:rPr>
        <w:t xml:space="preserve"> du Québec, incluant en matière de santé</w:t>
      </w:r>
      <w:r w:rsidR="00A32134" w:rsidRPr="30E67B96">
        <w:rPr>
          <w:rStyle w:val="Appelnotedebasdep"/>
        </w:rPr>
        <w:footnoteReference w:id="80"/>
      </w:r>
      <w:r w:rsidR="00A32134" w:rsidRPr="00847380">
        <w:rPr>
          <w:lang w:val="fr-CA"/>
        </w:rPr>
        <w:t xml:space="preserve">. </w:t>
      </w:r>
      <w:r w:rsidR="005E69B1" w:rsidRPr="00847380">
        <w:rPr>
          <w:lang w:val="fr-CA"/>
        </w:rPr>
        <w:t>La</w:t>
      </w:r>
      <w:r w:rsidR="00151E7C" w:rsidRPr="00847380">
        <w:rPr>
          <w:lang w:val="fr-CA"/>
        </w:rPr>
        <w:t xml:space="preserve"> Commission Viens </w:t>
      </w:r>
      <w:r w:rsidR="00A72AA2" w:rsidRPr="00847380">
        <w:rPr>
          <w:lang w:val="fr-CA"/>
        </w:rPr>
        <w:t xml:space="preserve">a ainsi </w:t>
      </w:r>
      <w:r w:rsidR="00494867" w:rsidRPr="00847380">
        <w:rPr>
          <w:lang w:val="fr-CA"/>
        </w:rPr>
        <w:t>formulé l’</w:t>
      </w:r>
      <w:r w:rsidR="00151E7C" w:rsidRPr="00847380">
        <w:rPr>
          <w:lang w:val="fr-CA"/>
        </w:rPr>
        <w:t>appel à l’action n° 4</w:t>
      </w:r>
      <w:r w:rsidR="00FA4BAA" w:rsidRPr="00847380">
        <w:rPr>
          <w:lang w:val="fr-CA"/>
        </w:rPr>
        <w:t xml:space="preserve">, lequel </w:t>
      </w:r>
      <w:r w:rsidR="00A11D83" w:rsidRPr="00847380">
        <w:rPr>
          <w:lang w:val="fr-CA"/>
        </w:rPr>
        <w:t xml:space="preserve">invite </w:t>
      </w:r>
      <w:r w:rsidR="00704C20" w:rsidRPr="00847380">
        <w:rPr>
          <w:lang w:val="fr-CA"/>
        </w:rPr>
        <w:t xml:space="preserve">à </w:t>
      </w:r>
      <w:r w:rsidR="00FF78EB" w:rsidRPr="00847380">
        <w:rPr>
          <w:lang w:val="fr-CA"/>
        </w:rPr>
        <w:t>«</w:t>
      </w:r>
      <w:r w:rsidR="00DA2636" w:rsidRPr="00847380">
        <w:rPr>
          <w:lang w:val="fr-CA"/>
        </w:rPr>
        <w:t> </w:t>
      </w:r>
      <w:r w:rsidR="004546AF">
        <w:rPr>
          <w:lang w:val="fr-CA"/>
        </w:rPr>
        <w:t>I</w:t>
      </w:r>
      <w:r w:rsidR="00151E7C" w:rsidRPr="00847380">
        <w:rPr>
          <w:lang w:val="fr-CA"/>
        </w:rPr>
        <w:t>ntégrer la collecte de données ethnoculturelles au fonctionnement, à la reddition de comptes et à la prise de décision des organisations du secteur public</w:t>
      </w:r>
      <w:r w:rsidR="00DA2636" w:rsidRPr="00847380">
        <w:rPr>
          <w:lang w:val="fr-CA"/>
        </w:rPr>
        <w:t> </w:t>
      </w:r>
      <w:r w:rsidR="00516524" w:rsidRPr="00847380">
        <w:rPr>
          <w:lang w:val="fr-CA"/>
        </w:rPr>
        <w:t>»</w:t>
      </w:r>
      <w:r w:rsidR="00516524">
        <w:rPr>
          <w:rStyle w:val="Appelnotedebasdep"/>
        </w:rPr>
        <w:footnoteReference w:id="81"/>
      </w:r>
      <w:r w:rsidR="00151E7C" w:rsidRPr="00847380">
        <w:rPr>
          <w:lang w:val="fr-CA"/>
        </w:rPr>
        <w:t>.</w:t>
      </w:r>
      <w:r w:rsidR="00AB6FDF" w:rsidRPr="00847380">
        <w:rPr>
          <w:lang w:val="fr-CA"/>
        </w:rPr>
        <w:t xml:space="preserve"> </w:t>
      </w:r>
      <w:r w:rsidR="00513530" w:rsidRPr="00847380">
        <w:rPr>
          <w:lang w:val="fr-CA"/>
        </w:rPr>
        <w:t>L</w:t>
      </w:r>
      <w:r w:rsidR="00AA2475" w:rsidRPr="00847380">
        <w:rPr>
          <w:lang w:val="fr-CA"/>
        </w:rPr>
        <w:t>e rapport du juge</w:t>
      </w:r>
      <w:r w:rsidR="00513530" w:rsidRPr="00847380">
        <w:rPr>
          <w:lang w:val="fr-CA"/>
        </w:rPr>
        <w:t xml:space="preserve"> Viens </w:t>
      </w:r>
      <w:r w:rsidR="002A709D" w:rsidRPr="00847380">
        <w:rPr>
          <w:lang w:val="fr-CA"/>
        </w:rPr>
        <w:t xml:space="preserve">abordait aussi les enjeux liés à la gouvernance et la souveraineté des données autochtones, particulièrement en matière de santé publique. </w:t>
      </w:r>
      <w:r w:rsidR="006D6894" w:rsidRPr="00847380">
        <w:rPr>
          <w:lang w:val="fr-CA"/>
        </w:rPr>
        <w:t xml:space="preserve">C’est </w:t>
      </w:r>
      <w:r w:rsidR="00DB599E" w:rsidRPr="00847380">
        <w:rPr>
          <w:lang w:val="fr-CA"/>
        </w:rPr>
        <w:t xml:space="preserve">en ce sens qu’il </w:t>
      </w:r>
      <w:r w:rsidR="008E25CB" w:rsidRPr="00847380">
        <w:rPr>
          <w:lang w:val="fr-CA"/>
        </w:rPr>
        <w:t xml:space="preserve">appelait </w:t>
      </w:r>
      <w:r w:rsidR="00B748C0" w:rsidRPr="00847380">
        <w:rPr>
          <w:lang w:val="fr-CA"/>
        </w:rPr>
        <w:t xml:space="preserve">notamment </w:t>
      </w:r>
      <w:r w:rsidR="008E25CB" w:rsidRPr="00847380">
        <w:rPr>
          <w:lang w:val="fr-CA"/>
        </w:rPr>
        <w:t xml:space="preserve">à </w:t>
      </w:r>
      <w:r w:rsidR="0003379E" w:rsidRPr="00847380">
        <w:rPr>
          <w:lang w:val="fr-CA"/>
        </w:rPr>
        <w:t>ce que la collecte de données</w:t>
      </w:r>
      <w:r w:rsidR="00011126" w:rsidRPr="00847380">
        <w:rPr>
          <w:lang w:val="fr-CA"/>
        </w:rPr>
        <w:t xml:space="preserve"> «</w:t>
      </w:r>
      <w:r w:rsidR="00DA2636" w:rsidRPr="00847380">
        <w:rPr>
          <w:lang w:val="fr-CA"/>
        </w:rPr>
        <w:t> </w:t>
      </w:r>
      <w:r w:rsidR="00011126" w:rsidRPr="00847380">
        <w:rPr>
          <w:lang w:val="fr-CA"/>
        </w:rPr>
        <w:t>ethnoculturelles</w:t>
      </w:r>
      <w:r w:rsidR="00DA2636" w:rsidRPr="00847380">
        <w:rPr>
          <w:lang w:val="fr-CA"/>
        </w:rPr>
        <w:t> </w:t>
      </w:r>
      <w:r w:rsidR="00011126" w:rsidRPr="00847380">
        <w:rPr>
          <w:lang w:val="fr-CA"/>
        </w:rPr>
        <w:t xml:space="preserve">» </w:t>
      </w:r>
      <w:r w:rsidR="00E47981" w:rsidRPr="00847380">
        <w:rPr>
          <w:lang w:val="fr-CA"/>
        </w:rPr>
        <w:t>soit encadré</w:t>
      </w:r>
      <w:r w:rsidR="0054177F" w:rsidRPr="00847380">
        <w:rPr>
          <w:lang w:val="fr-CA"/>
        </w:rPr>
        <w:t xml:space="preserve">e par des normes et directives </w:t>
      </w:r>
      <w:r w:rsidR="001020B2" w:rsidRPr="00847380">
        <w:rPr>
          <w:lang w:val="fr-CA"/>
        </w:rPr>
        <w:t xml:space="preserve">devant </w:t>
      </w:r>
      <w:r w:rsidR="00FC1066" w:rsidRPr="00847380">
        <w:rPr>
          <w:lang w:val="fr-CA"/>
        </w:rPr>
        <w:t>«</w:t>
      </w:r>
      <w:r w:rsidR="00DA2636" w:rsidRPr="00847380">
        <w:rPr>
          <w:lang w:val="fr-CA"/>
        </w:rPr>
        <w:t> </w:t>
      </w:r>
      <w:r w:rsidR="005915C3" w:rsidRPr="00847380">
        <w:rPr>
          <w:lang w:val="fr-CA"/>
        </w:rPr>
        <w:t xml:space="preserve">être élaborées en collaboration avec les autorités autochtones, dans le respect des </w:t>
      </w:r>
      <w:r w:rsidR="005915C3" w:rsidRPr="00847380">
        <w:rPr>
          <w:lang w:val="fr-CA"/>
        </w:rPr>
        <w:lastRenderedPageBreak/>
        <w:t>lignes directrices et des protocoles de recherche existants, afin de tenir compte de leurs particularités culturelles</w:t>
      </w:r>
      <w:r w:rsidR="00DA2636" w:rsidRPr="00847380">
        <w:rPr>
          <w:lang w:val="fr-CA"/>
        </w:rPr>
        <w:t> </w:t>
      </w:r>
      <w:r w:rsidR="005915C3" w:rsidRPr="00847380">
        <w:rPr>
          <w:lang w:val="fr-CA"/>
        </w:rPr>
        <w:t>»</w:t>
      </w:r>
      <w:r w:rsidR="00B748C0">
        <w:rPr>
          <w:rStyle w:val="Appelnotedebasdep"/>
        </w:rPr>
        <w:footnoteReference w:id="82"/>
      </w:r>
      <w:r w:rsidR="00B748C0" w:rsidRPr="00847380">
        <w:rPr>
          <w:lang w:val="fr-CA"/>
        </w:rPr>
        <w:t>.</w:t>
      </w:r>
      <w:r w:rsidR="00737DCD" w:rsidRPr="00847380">
        <w:rPr>
          <w:lang w:val="fr-CA"/>
        </w:rPr>
        <w:t xml:space="preserve"> </w:t>
      </w:r>
    </w:p>
    <w:p w14:paraId="5B1F540C" w14:textId="3E14C3C9" w:rsidR="00543646" w:rsidRPr="00847380" w:rsidRDefault="00543646" w:rsidP="001F1D17">
      <w:pPr>
        <w:pStyle w:val="Paragraphe"/>
        <w:rPr>
          <w:lang w:val="fr-CA"/>
        </w:rPr>
      </w:pPr>
      <w:r w:rsidRPr="00847380">
        <w:rPr>
          <w:lang w:val="fr-CA"/>
        </w:rPr>
        <w:t>Il convient également de renvoyer à l’appel à l’action</w:t>
      </w:r>
      <w:r w:rsidR="004E2C82" w:rsidRPr="00847380">
        <w:rPr>
          <w:lang w:val="fr-CA"/>
        </w:rPr>
        <w:t> </w:t>
      </w:r>
      <w:r w:rsidRPr="00847380">
        <w:rPr>
          <w:lang w:val="fr-CA"/>
        </w:rPr>
        <w:t xml:space="preserve">5 en vertu duquel la Commission Viens invite à </w:t>
      </w:r>
      <w:r w:rsidR="00582F41" w:rsidRPr="00847380">
        <w:rPr>
          <w:lang w:val="fr-CA"/>
        </w:rPr>
        <w:t>« apporter les changements administratifs et législatifs nécessaires pour permettre aux autorités autochtones d’avoir accès facilement et en tout temps aux données relatives à leurs populations, notamment en santé et services sociaux »</w:t>
      </w:r>
      <w:r w:rsidR="00582F41" w:rsidRPr="30E67B96">
        <w:rPr>
          <w:rStyle w:val="Appelnotedebasdep"/>
        </w:rPr>
        <w:footnoteReference w:id="83"/>
      </w:r>
      <w:r w:rsidR="00582F41" w:rsidRPr="00847380">
        <w:rPr>
          <w:lang w:val="fr-CA"/>
        </w:rPr>
        <w:t>.</w:t>
      </w:r>
    </w:p>
    <w:p w14:paraId="5AA9D627" w14:textId="6A177A01" w:rsidR="00C60DA0" w:rsidRPr="00847380" w:rsidRDefault="003E626F" w:rsidP="001F1D17">
      <w:pPr>
        <w:pStyle w:val="Paragraphe"/>
        <w:rPr>
          <w:lang w:val="fr-CA"/>
        </w:rPr>
      </w:pPr>
      <w:r w:rsidRPr="00847380">
        <w:rPr>
          <w:lang w:val="fr-CA"/>
        </w:rPr>
        <w:t xml:space="preserve">La Commission a </w:t>
      </w:r>
      <w:r w:rsidR="00333F24" w:rsidRPr="00847380">
        <w:rPr>
          <w:lang w:val="fr-CA"/>
        </w:rPr>
        <w:t xml:space="preserve">d’ailleurs </w:t>
      </w:r>
      <w:r w:rsidRPr="00847380">
        <w:rPr>
          <w:lang w:val="fr-CA"/>
        </w:rPr>
        <w:t xml:space="preserve">récemment </w:t>
      </w:r>
      <w:r w:rsidR="00612234" w:rsidRPr="00847380">
        <w:rPr>
          <w:lang w:val="fr-CA"/>
        </w:rPr>
        <w:t xml:space="preserve">invité le gouvernement </w:t>
      </w:r>
      <w:r w:rsidR="001309C6" w:rsidRPr="00847380">
        <w:rPr>
          <w:lang w:val="fr-CA"/>
        </w:rPr>
        <w:t>à entamer un dialogue avec</w:t>
      </w:r>
      <w:r w:rsidR="00F11B73" w:rsidRPr="00847380">
        <w:rPr>
          <w:lang w:val="fr-CA"/>
        </w:rPr>
        <w:t xml:space="preserve"> les </w:t>
      </w:r>
      <w:r w:rsidR="00DE7A74" w:rsidRPr="00847380">
        <w:rPr>
          <w:lang w:val="fr-CA"/>
        </w:rPr>
        <w:t xml:space="preserve">autorités et instances des Premières Nations et </w:t>
      </w:r>
      <w:proofErr w:type="gramStart"/>
      <w:r w:rsidR="00DE7A74" w:rsidRPr="00847380">
        <w:rPr>
          <w:lang w:val="fr-CA"/>
        </w:rPr>
        <w:t>des Inuit</w:t>
      </w:r>
      <w:proofErr w:type="gramEnd"/>
      <w:r w:rsidR="00333F24" w:rsidRPr="00847380">
        <w:rPr>
          <w:lang w:val="fr-CA"/>
        </w:rPr>
        <w:t xml:space="preserve"> concernant </w:t>
      </w:r>
      <w:r w:rsidR="0086612D" w:rsidRPr="00847380">
        <w:rPr>
          <w:lang w:val="fr-CA"/>
        </w:rPr>
        <w:t>l’utilisation des</w:t>
      </w:r>
      <w:r w:rsidR="001E08FE" w:rsidRPr="00847380">
        <w:rPr>
          <w:lang w:val="fr-CA"/>
        </w:rPr>
        <w:t xml:space="preserve"> ren</w:t>
      </w:r>
      <w:r w:rsidR="00D66BA6" w:rsidRPr="00847380">
        <w:rPr>
          <w:lang w:val="fr-CA"/>
        </w:rPr>
        <w:t xml:space="preserve">seignements détenus par les </w:t>
      </w:r>
      <w:r w:rsidR="005F35BE" w:rsidRPr="00847380">
        <w:rPr>
          <w:lang w:val="fr-CA"/>
        </w:rPr>
        <w:t>organismes du réseau de la santé</w:t>
      </w:r>
      <w:r w:rsidR="00E47F58">
        <w:rPr>
          <w:rStyle w:val="Appelnotedebasdep"/>
        </w:rPr>
        <w:footnoteReference w:id="84"/>
      </w:r>
      <w:r w:rsidR="001309C6" w:rsidRPr="00847380">
        <w:rPr>
          <w:lang w:val="fr-CA"/>
        </w:rPr>
        <w:t xml:space="preserve">. Elle référait alors </w:t>
      </w:r>
      <w:r w:rsidR="00C65CB3" w:rsidRPr="00847380">
        <w:rPr>
          <w:lang w:val="fr-CA"/>
        </w:rPr>
        <w:t xml:space="preserve">au </w:t>
      </w:r>
      <w:r w:rsidR="0072252F" w:rsidRPr="00847380">
        <w:rPr>
          <w:lang w:val="fr-CA"/>
        </w:rPr>
        <w:t>droit à l’autodétermination des peuples autochtones ainsi q</w:t>
      </w:r>
      <w:r w:rsidR="00C65CB3" w:rsidRPr="00847380">
        <w:rPr>
          <w:lang w:val="fr-CA"/>
        </w:rPr>
        <w:t xml:space="preserve">u’à leur </w:t>
      </w:r>
      <w:r w:rsidR="0072252F" w:rsidRPr="00847380">
        <w:rPr>
          <w:lang w:val="fr-CA"/>
        </w:rPr>
        <w:t>droit de participer à la prise de décision sur des questions qui peuvent concerner leurs droits</w:t>
      </w:r>
      <w:r w:rsidR="00C65CB3">
        <w:rPr>
          <w:rStyle w:val="Appelnotedebasdep"/>
        </w:rPr>
        <w:footnoteReference w:id="85"/>
      </w:r>
      <w:r w:rsidR="00C65CB3" w:rsidRPr="00847380">
        <w:rPr>
          <w:lang w:val="fr-CA"/>
        </w:rPr>
        <w:t>.</w:t>
      </w:r>
      <w:r w:rsidR="00AA3BF8" w:rsidRPr="00847380">
        <w:rPr>
          <w:lang w:val="fr-CA"/>
        </w:rPr>
        <w:t xml:space="preserve"> </w:t>
      </w:r>
      <w:r w:rsidR="00432E00" w:rsidRPr="00847380">
        <w:rPr>
          <w:lang w:val="fr-CA"/>
        </w:rPr>
        <w:t>Rappelons aussi que l’article</w:t>
      </w:r>
      <w:r w:rsidR="004E2C82" w:rsidRPr="00847380">
        <w:rPr>
          <w:lang w:val="fr-CA"/>
        </w:rPr>
        <w:t> </w:t>
      </w:r>
      <w:r w:rsidR="00432E00" w:rsidRPr="00847380">
        <w:rPr>
          <w:lang w:val="fr-CA"/>
        </w:rPr>
        <w:t xml:space="preserve">19 de la </w:t>
      </w:r>
      <w:r w:rsidR="00432E00" w:rsidRPr="00847380">
        <w:rPr>
          <w:i/>
          <w:lang w:val="fr-CA"/>
        </w:rPr>
        <w:t xml:space="preserve">Déclaration des Nations Unies sur les droits des peuples autochtones </w:t>
      </w:r>
      <w:r w:rsidR="00432E00" w:rsidRPr="00847380">
        <w:rPr>
          <w:lang w:val="fr-CA"/>
        </w:rPr>
        <w:t>énonce que les États doivent se concerter et coopérer de bonne foi avec les peuples autochtones</w:t>
      </w:r>
      <w:r w:rsidR="00094CFF" w:rsidRPr="00847380">
        <w:rPr>
          <w:lang w:val="fr-CA"/>
        </w:rPr>
        <w:t xml:space="preserve"> </w:t>
      </w:r>
      <w:r w:rsidR="008B40EF" w:rsidRPr="00847380">
        <w:rPr>
          <w:lang w:val="fr-CA"/>
        </w:rPr>
        <w:t xml:space="preserve">afin d’obtenir leur consentement avant </w:t>
      </w:r>
      <w:r w:rsidR="00094CFF" w:rsidRPr="00847380">
        <w:rPr>
          <w:lang w:val="fr-CA"/>
        </w:rPr>
        <w:t>d</w:t>
      </w:r>
      <w:r w:rsidR="005C7310" w:rsidRPr="00847380">
        <w:rPr>
          <w:lang w:val="fr-CA"/>
        </w:rPr>
        <w:t xml:space="preserve">’adopter ou d’appliquer des mesures </w:t>
      </w:r>
      <w:r w:rsidR="007703F8" w:rsidRPr="00847380">
        <w:rPr>
          <w:lang w:val="fr-CA"/>
        </w:rPr>
        <w:t>légi</w:t>
      </w:r>
      <w:r w:rsidR="005736C4" w:rsidRPr="00847380">
        <w:rPr>
          <w:lang w:val="fr-CA"/>
        </w:rPr>
        <w:t>slatives ou administratives susceptibles de les concerner.</w:t>
      </w:r>
    </w:p>
    <w:p w14:paraId="788EBC43" w14:textId="09226EF5" w:rsidR="001540D7" w:rsidRDefault="002C1B11" w:rsidP="001F1D17">
      <w:pPr>
        <w:pStyle w:val="Paragraphe"/>
        <w:rPr>
          <w:rFonts w:cs="Arial"/>
          <w:lang w:val="fr-CA"/>
        </w:rPr>
      </w:pPr>
      <w:r w:rsidRPr="00847380">
        <w:rPr>
          <w:lang w:val="fr-CA"/>
        </w:rPr>
        <w:t>En lien notamment avec l’article</w:t>
      </w:r>
      <w:r w:rsidR="004E2C82" w:rsidRPr="00847380">
        <w:rPr>
          <w:lang w:val="fr-CA"/>
        </w:rPr>
        <w:t> </w:t>
      </w:r>
      <w:r w:rsidRPr="00847380">
        <w:rPr>
          <w:lang w:val="fr-CA"/>
        </w:rPr>
        <w:t>655 du projet de loi</w:t>
      </w:r>
      <w:r w:rsidR="00C2566D" w:rsidRPr="00847380">
        <w:rPr>
          <w:lang w:val="fr-CA"/>
        </w:rPr>
        <w:t xml:space="preserve"> qui confierait de larges pouvoirs de collecte de renseignements au ministre de la Santé et des Services sociaux</w:t>
      </w:r>
      <w:r w:rsidR="00C2566D">
        <w:rPr>
          <w:rStyle w:val="Appelnotedebasdep"/>
        </w:rPr>
        <w:footnoteReference w:id="86"/>
      </w:r>
      <w:r w:rsidR="00C2566D" w:rsidRPr="00847380">
        <w:rPr>
          <w:lang w:val="fr-CA"/>
        </w:rPr>
        <w:t>, l</w:t>
      </w:r>
      <w:r w:rsidR="00FF0D08" w:rsidRPr="00847380">
        <w:rPr>
          <w:lang w:val="fr-CA"/>
        </w:rPr>
        <w:t xml:space="preserve">e législateur pourrait notamment </w:t>
      </w:r>
      <w:r w:rsidR="004A7DFB" w:rsidRPr="00847380">
        <w:rPr>
          <w:lang w:val="fr-CA"/>
        </w:rPr>
        <w:t xml:space="preserve">s’inspirer de </w:t>
      </w:r>
      <w:r w:rsidR="005F08D6" w:rsidRPr="00847380">
        <w:rPr>
          <w:lang w:val="fr-CA"/>
        </w:rPr>
        <w:t>l’exemple de la Colombie-Britannique qui a adopté en 2022</w:t>
      </w:r>
      <w:r w:rsidR="00194E95" w:rsidRPr="00847380">
        <w:rPr>
          <w:lang w:val="fr-CA"/>
        </w:rPr>
        <w:t xml:space="preserve"> </w:t>
      </w:r>
      <w:r w:rsidR="00031637" w:rsidRPr="00847380">
        <w:rPr>
          <w:rFonts w:cs="Arial"/>
          <w:lang w:val="fr-CA"/>
        </w:rPr>
        <w:t>l’</w:t>
      </w:r>
      <w:r w:rsidR="00031637" w:rsidRPr="00847380">
        <w:rPr>
          <w:rFonts w:cs="Arial"/>
          <w:i/>
          <w:iCs/>
          <w:lang w:val="fr-CA"/>
        </w:rPr>
        <w:t>Anti-</w:t>
      </w:r>
      <w:proofErr w:type="spellStart"/>
      <w:r w:rsidR="00031637" w:rsidRPr="00847380">
        <w:rPr>
          <w:rFonts w:cs="Arial"/>
          <w:i/>
          <w:iCs/>
          <w:lang w:val="fr-CA"/>
        </w:rPr>
        <w:lastRenderedPageBreak/>
        <w:t>Racism</w:t>
      </w:r>
      <w:proofErr w:type="spellEnd"/>
      <w:r w:rsidR="00031637" w:rsidRPr="00847380">
        <w:rPr>
          <w:rFonts w:cs="Arial"/>
          <w:i/>
          <w:iCs/>
          <w:lang w:val="fr-CA"/>
        </w:rPr>
        <w:t xml:space="preserve"> Data </w:t>
      </w:r>
      <w:proofErr w:type="spellStart"/>
      <w:r w:rsidR="00031637" w:rsidRPr="00847380">
        <w:rPr>
          <w:rFonts w:cs="Arial"/>
          <w:i/>
          <w:iCs/>
          <w:lang w:val="fr-CA"/>
        </w:rPr>
        <w:t>Act</w:t>
      </w:r>
      <w:proofErr w:type="spellEnd"/>
      <w:r w:rsidR="00031637" w:rsidRPr="004F7075">
        <w:rPr>
          <w:rStyle w:val="Appelnotedebasdep"/>
          <w:rFonts w:cs="Arial"/>
        </w:rPr>
        <w:footnoteReference w:id="87"/>
      </w:r>
      <w:r w:rsidR="00A0631B" w:rsidRPr="00847380">
        <w:rPr>
          <w:rFonts w:cs="Arial"/>
          <w:lang w:val="fr-CA"/>
        </w:rPr>
        <w:t xml:space="preserve"> afin de mettre en place une collecte de données respectueuse de la Charte</w:t>
      </w:r>
      <w:r w:rsidR="00031637" w:rsidRPr="00847380">
        <w:rPr>
          <w:rFonts w:cs="Arial"/>
          <w:i/>
          <w:iCs/>
          <w:lang w:val="fr-CA"/>
        </w:rPr>
        <w:t>.</w:t>
      </w:r>
      <w:r w:rsidR="00031637" w:rsidRPr="00847380">
        <w:rPr>
          <w:rFonts w:cs="Arial"/>
          <w:lang w:val="fr-CA"/>
        </w:rPr>
        <w:t xml:space="preserve"> </w:t>
      </w:r>
      <w:r w:rsidR="00A0631B" w:rsidRPr="00847380">
        <w:rPr>
          <w:rFonts w:cs="Arial"/>
          <w:lang w:val="fr-CA"/>
        </w:rPr>
        <w:t>En effet, c</w:t>
      </w:r>
      <w:r w:rsidR="00031637" w:rsidRPr="00847380">
        <w:rPr>
          <w:rFonts w:cs="Arial"/>
          <w:lang w:val="fr-CA"/>
        </w:rPr>
        <w:t xml:space="preserve">ette </w:t>
      </w:r>
      <w:r w:rsidR="0071453B" w:rsidRPr="00847380">
        <w:rPr>
          <w:rFonts w:cs="Arial"/>
          <w:lang w:val="fr-CA"/>
        </w:rPr>
        <w:t>loi</w:t>
      </w:r>
      <w:r w:rsidR="00031637" w:rsidRPr="00847380">
        <w:rPr>
          <w:rFonts w:cs="Arial"/>
          <w:lang w:val="fr-CA"/>
        </w:rPr>
        <w:t xml:space="preserve"> </w:t>
      </w:r>
      <w:r w:rsidR="00FA74D9" w:rsidRPr="00847380">
        <w:rPr>
          <w:rFonts w:cs="Arial"/>
          <w:lang w:val="fr-CA"/>
        </w:rPr>
        <w:t xml:space="preserve">encadre la collecte de renseignements par des organismes publics, y compris dans le secteur de la santé, </w:t>
      </w:r>
      <w:r w:rsidR="005A4E06" w:rsidRPr="00847380">
        <w:rPr>
          <w:rFonts w:cs="Arial"/>
          <w:lang w:val="fr-CA"/>
        </w:rPr>
        <w:t>et ce,</w:t>
      </w:r>
      <w:r w:rsidR="00FA74D9" w:rsidRPr="00847380">
        <w:rPr>
          <w:rFonts w:cs="Arial"/>
          <w:lang w:val="fr-CA"/>
        </w:rPr>
        <w:t xml:space="preserve"> dans le but </w:t>
      </w:r>
      <w:r w:rsidR="005A4E06" w:rsidRPr="00847380">
        <w:rPr>
          <w:rFonts w:cs="Arial"/>
          <w:lang w:val="fr-CA"/>
        </w:rPr>
        <w:t xml:space="preserve">explicite </w:t>
      </w:r>
      <w:r w:rsidR="00FA74D9" w:rsidRPr="00847380">
        <w:rPr>
          <w:rFonts w:cs="Arial"/>
          <w:lang w:val="fr-CA"/>
        </w:rPr>
        <w:t>d’identifier et d’éliminer le racisme systémique</w:t>
      </w:r>
      <w:r w:rsidR="00FA74D9" w:rsidRPr="004F7075">
        <w:rPr>
          <w:rStyle w:val="Appelnotedebasdep"/>
          <w:rFonts w:cs="Arial"/>
        </w:rPr>
        <w:footnoteReference w:id="88"/>
      </w:r>
      <w:r w:rsidR="00FA74D9" w:rsidRPr="00847380">
        <w:rPr>
          <w:rFonts w:cs="Arial"/>
          <w:lang w:val="fr-CA"/>
        </w:rPr>
        <w:t xml:space="preserve">. </w:t>
      </w:r>
      <w:r w:rsidR="00420E21" w:rsidRPr="00847380">
        <w:rPr>
          <w:rFonts w:cs="Arial"/>
          <w:lang w:val="fr-CA"/>
        </w:rPr>
        <w:t>Elle</w:t>
      </w:r>
      <w:r w:rsidR="00FA74D9" w:rsidRPr="00847380">
        <w:rPr>
          <w:rFonts w:cs="Arial"/>
          <w:lang w:val="fr-CA"/>
        </w:rPr>
        <w:t xml:space="preserve"> découle d’une vaste consultation auprès de milliers de citoyens et d’une démarche de partenariat avec les peuples autochtones et les minorités racisées</w:t>
      </w:r>
      <w:r w:rsidR="00A245CC">
        <w:rPr>
          <w:rStyle w:val="Appelnotedebasdep"/>
          <w:rFonts w:cs="Arial"/>
        </w:rPr>
        <w:footnoteReference w:id="89"/>
      </w:r>
      <w:r w:rsidR="006B6E76" w:rsidRPr="00847380">
        <w:rPr>
          <w:rFonts w:cs="Arial"/>
          <w:lang w:val="fr-CA"/>
        </w:rPr>
        <w:t>.</w:t>
      </w:r>
      <w:r w:rsidR="00A43319" w:rsidRPr="00847380">
        <w:rPr>
          <w:rFonts w:cs="Arial"/>
          <w:lang w:val="fr-CA"/>
        </w:rPr>
        <w:t xml:space="preserve"> </w:t>
      </w:r>
      <w:r w:rsidR="005A0DAA" w:rsidRPr="00847380">
        <w:rPr>
          <w:rFonts w:cs="Arial"/>
          <w:lang w:val="fr-CA"/>
        </w:rPr>
        <w:t>Soulignons que d</w:t>
      </w:r>
      <w:r w:rsidR="00A43319" w:rsidRPr="00847380">
        <w:rPr>
          <w:rFonts w:cs="Arial"/>
          <w:lang w:val="fr-CA"/>
        </w:rPr>
        <w:t xml:space="preserve">’autres provinces </w:t>
      </w:r>
      <w:r w:rsidR="00AF25ED" w:rsidRPr="00847380">
        <w:rPr>
          <w:rFonts w:cs="Arial"/>
          <w:lang w:val="fr-CA"/>
        </w:rPr>
        <w:t xml:space="preserve">mettent </w:t>
      </w:r>
      <w:r w:rsidR="008E325F" w:rsidRPr="00847380">
        <w:rPr>
          <w:rFonts w:cs="Arial"/>
          <w:lang w:val="fr-CA"/>
        </w:rPr>
        <w:t>aussi</w:t>
      </w:r>
      <w:r w:rsidR="00AF25ED" w:rsidRPr="00847380">
        <w:rPr>
          <w:rFonts w:cs="Arial"/>
          <w:lang w:val="fr-CA"/>
        </w:rPr>
        <w:t xml:space="preserve"> en place des </w:t>
      </w:r>
      <w:r w:rsidR="00057255" w:rsidRPr="00847380">
        <w:rPr>
          <w:rFonts w:cs="Arial"/>
          <w:lang w:val="fr-CA"/>
        </w:rPr>
        <w:t xml:space="preserve">systèmes de collecte </w:t>
      </w:r>
      <w:r w:rsidR="004C5E29" w:rsidRPr="00847380">
        <w:rPr>
          <w:rFonts w:cs="Arial"/>
          <w:lang w:val="fr-CA"/>
        </w:rPr>
        <w:t>de données sur la «</w:t>
      </w:r>
      <w:r w:rsidR="00DA2636" w:rsidRPr="00847380">
        <w:rPr>
          <w:rFonts w:cs="Arial"/>
          <w:lang w:val="fr-CA"/>
        </w:rPr>
        <w:t> </w:t>
      </w:r>
      <w:r w:rsidR="004C5E29" w:rsidRPr="00847380">
        <w:rPr>
          <w:rFonts w:cs="Arial"/>
          <w:lang w:val="fr-CA"/>
        </w:rPr>
        <w:t>race</w:t>
      </w:r>
      <w:r w:rsidR="00DA2636" w:rsidRPr="00847380">
        <w:rPr>
          <w:rFonts w:cs="Arial"/>
          <w:lang w:val="fr-CA"/>
        </w:rPr>
        <w:t> </w:t>
      </w:r>
      <w:r w:rsidR="004C5E29" w:rsidRPr="00847380">
        <w:rPr>
          <w:rFonts w:cs="Arial"/>
          <w:lang w:val="fr-CA"/>
        </w:rPr>
        <w:t>», l’origine ethnique et l’identité autochtone dans les services de santé</w:t>
      </w:r>
      <w:r w:rsidR="004C5E29">
        <w:rPr>
          <w:rStyle w:val="Appelnotedebasdep"/>
          <w:rFonts w:cs="Arial"/>
        </w:rPr>
        <w:footnoteReference w:id="90"/>
      </w:r>
      <w:r w:rsidR="004C5E29" w:rsidRPr="00847380">
        <w:rPr>
          <w:rFonts w:cs="Arial"/>
          <w:lang w:val="fr-CA"/>
        </w:rPr>
        <w:t>.</w:t>
      </w:r>
    </w:p>
    <w:p w14:paraId="40D97416" w14:textId="3431FE5B" w:rsidR="007101D8" w:rsidRPr="00853AA1" w:rsidRDefault="007101D8" w:rsidP="00455669">
      <w:pPr>
        <w:pStyle w:val="TitreRecommandation"/>
      </w:pPr>
      <w:bookmarkStart w:id="35" w:name="_Hlk135147408"/>
      <w:r w:rsidRPr="00853AA1">
        <w:t>RECOMMANDATION </w:t>
      </w:r>
      <w:r w:rsidR="001335CC" w:rsidRPr="00853AA1">
        <w:t xml:space="preserve">6 </w:t>
      </w:r>
    </w:p>
    <w:p w14:paraId="71473C7E" w14:textId="587042DA" w:rsidR="007101D8" w:rsidRPr="004F7075" w:rsidRDefault="007101D8" w:rsidP="00CF3936">
      <w:pPr>
        <w:pStyle w:val="Texterecommandation"/>
        <w:spacing w:before="120"/>
        <w:ind w:left="709"/>
      </w:pPr>
      <w:r w:rsidRPr="004F7075">
        <w:t xml:space="preserve">La Commission recommande de modifier le projet de loi afin de prévoir la fixation des balises relatives à la définition d’indicateurs uniformes ainsi qu’à une collecte de données désagrégées, respectueuse de l’ensemble des droits et libertés de la personne, ayant pour but de déceler les manifestations de discrimination, notamment de discrimination systémique, </w:t>
      </w:r>
      <w:r w:rsidR="005123D3">
        <w:t>dans le réseau de la santé et des services sociaux</w:t>
      </w:r>
      <w:r w:rsidRPr="004F7075">
        <w:t xml:space="preserve">. Ces balises devraient porter sur la collecte, mais aussi l’utilisation, la gestion et la disposition des données. </w:t>
      </w:r>
    </w:p>
    <w:p w14:paraId="54E89912" w14:textId="0087A22B" w:rsidR="007101D8" w:rsidRPr="004F7075" w:rsidRDefault="007101D8" w:rsidP="00CF3936">
      <w:pPr>
        <w:pStyle w:val="Texterecommandation"/>
        <w:spacing w:before="120"/>
        <w:ind w:left="709"/>
      </w:pPr>
      <w:r w:rsidRPr="004F7075">
        <w:t>La Commission recommande également que ces balises soient définies en collaboration avec des experts indépendants en la matière et après consultation des représentants des peuples autochtones ainsi que des membres des communautés racisées</w:t>
      </w:r>
      <w:r w:rsidR="00814DD1">
        <w:t xml:space="preserve">, dont </w:t>
      </w:r>
      <w:r w:rsidR="00E443B3">
        <w:t>les commu</w:t>
      </w:r>
      <w:r w:rsidR="006366F3">
        <w:t>nautés noires</w:t>
      </w:r>
      <w:r w:rsidR="00D72B30">
        <w:t>,</w:t>
      </w:r>
      <w:r w:rsidRPr="004F7075">
        <w:t xml:space="preserve"> et autres minorités historiquement victimes de discrimination.</w:t>
      </w:r>
    </w:p>
    <w:p w14:paraId="7A452592" w14:textId="77777777" w:rsidR="007101D8" w:rsidRPr="004F7075" w:rsidRDefault="007101D8" w:rsidP="00CF3936">
      <w:pPr>
        <w:pStyle w:val="Texterecommandation"/>
        <w:spacing w:before="120"/>
        <w:ind w:left="709"/>
      </w:pPr>
      <w:r w:rsidRPr="004F7075">
        <w:t xml:space="preserve">La Commission recommande enfin que ces balises impliquent notamment que : </w:t>
      </w:r>
    </w:p>
    <w:p w14:paraId="49BF50AB" w14:textId="77777777" w:rsidR="007101D8" w:rsidRPr="004F7075" w:rsidRDefault="007101D8" w:rsidP="002C70D2">
      <w:pPr>
        <w:pStyle w:val="Texterecommandation"/>
        <w:numPr>
          <w:ilvl w:val="0"/>
          <w:numId w:val="53"/>
        </w:numPr>
        <w:spacing w:before="120"/>
      </w:pPr>
      <w:proofErr w:type="gramStart"/>
      <w:r w:rsidRPr="004F7075">
        <w:t>les</w:t>
      </w:r>
      <w:proofErr w:type="gramEnd"/>
      <w:r w:rsidRPr="004F7075">
        <w:t xml:space="preserve"> données soient collectées de façon désagrégée en fonction des motifs de discrimination pertinents ; </w:t>
      </w:r>
    </w:p>
    <w:p w14:paraId="4B868910" w14:textId="43F34072" w:rsidR="007101D8" w:rsidRPr="004F7075" w:rsidRDefault="007101D8" w:rsidP="002C70D2">
      <w:pPr>
        <w:pStyle w:val="Texterecommandation"/>
        <w:numPr>
          <w:ilvl w:val="0"/>
          <w:numId w:val="53"/>
        </w:numPr>
        <w:spacing w:before="120"/>
      </w:pPr>
      <w:proofErr w:type="gramStart"/>
      <w:r w:rsidRPr="004F7075">
        <w:t>des</w:t>
      </w:r>
      <w:proofErr w:type="gramEnd"/>
      <w:r w:rsidRPr="004F7075">
        <w:t xml:space="preserve"> modalités complémentaires de suivi en matière de discrimination, de profilage racial, de profilage social et autres profilages discriminatoires soient prévues, entre autres afin de documenter de manière qualitative l’expérience des populations concernées avec </w:t>
      </w:r>
      <w:r w:rsidR="00A22C63">
        <w:t xml:space="preserve">le réseau de la santé et des services sociaux </w:t>
      </w:r>
      <w:r w:rsidRPr="004F7075">
        <w:t xml:space="preserve">du Québec ; </w:t>
      </w:r>
    </w:p>
    <w:p w14:paraId="0344F598" w14:textId="77777777" w:rsidR="007101D8" w:rsidRPr="004F7075" w:rsidRDefault="007101D8" w:rsidP="002C70D2">
      <w:pPr>
        <w:pStyle w:val="Texterecommandation"/>
        <w:numPr>
          <w:ilvl w:val="0"/>
          <w:numId w:val="53"/>
        </w:numPr>
        <w:spacing w:before="120"/>
      </w:pPr>
      <w:proofErr w:type="gramStart"/>
      <w:r w:rsidRPr="004F7075">
        <w:t>les</w:t>
      </w:r>
      <w:proofErr w:type="gramEnd"/>
      <w:r w:rsidRPr="004F7075">
        <w:t xml:space="preserve"> agents et intervenants appelés à recueillir les données reçoivent une formation adéquate en la matière, mise à jour au besoin ; </w:t>
      </w:r>
    </w:p>
    <w:p w14:paraId="078E8657" w14:textId="1ADE954D" w:rsidR="007101D8" w:rsidRPr="004F7075" w:rsidRDefault="007101D8" w:rsidP="002C70D2">
      <w:pPr>
        <w:pStyle w:val="Texterecommandation"/>
        <w:numPr>
          <w:ilvl w:val="0"/>
          <w:numId w:val="53"/>
        </w:numPr>
        <w:spacing w:before="120"/>
      </w:pPr>
      <w:proofErr w:type="gramStart"/>
      <w:r w:rsidRPr="004F7075">
        <w:lastRenderedPageBreak/>
        <w:t>les</w:t>
      </w:r>
      <w:proofErr w:type="gramEnd"/>
      <w:r w:rsidRPr="004F7075">
        <w:t xml:space="preserve"> données recueillies soient rendues publiques de manière désagrégée et dépersonnalisée, dans le respect des droits et libertés protégés par la Charte et particulièrement des règles relatives à la protection du droit au respect de sa vie privée et des renseignements personnels ; </w:t>
      </w:r>
    </w:p>
    <w:p w14:paraId="01C45AFA" w14:textId="77777777" w:rsidR="007101D8" w:rsidRPr="004F7075" w:rsidRDefault="007101D8" w:rsidP="002C70D2">
      <w:pPr>
        <w:pStyle w:val="Texterecommandation"/>
        <w:numPr>
          <w:ilvl w:val="0"/>
          <w:numId w:val="53"/>
        </w:numPr>
        <w:spacing w:before="120"/>
      </w:pPr>
      <w:proofErr w:type="gramStart"/>
      <w:r w:rsidRPr="004F7075">
        <w:t>et</w:t>
      </w:r>
      <w:proofErr w:type="gramEnd"/>
      <w:r w:rsidRPr="004F7075">
        <w:t xml:space="preserve"> que ces données fassent l’objet d’une reddition de comptes publique annuelle qui permette notamment de : </w:t>
      </w:r>
    </w:p>
    <w:p w14:paraId="64E2E919" w14:textId="3BDCC39D" w:rsidR="007101D8" w:rsidRPr="004F7075" w:rsidRDefault="007101D8" w:rsidP="002C70D2">
      <w:pPr>
        <w:pStyle w:val="Texterecommandation"/>
        <w:numPr>
          <w:ilvl w:val="0"/>
          <w:numId w:val="54"/>
        </w:numPr>
        <w:tabs>
          <w:tab w:val="clear" w:pos="709"/>
          <w:tab w:val="left" w:pos="1985"/>
        </w:tabs>
        <w:spacing w:before="120"/>
        <w:ind w:left="1985"/>
      </w:pPr>
      <w:proofErr w:type="gramStart"/>
      <w:r w:rsidRPr="004F7075">
        <w:t>présenter</w:t>
      </w:r>
      <w:proofErr w:type="gramEnd"/>
      <w:r w:rsidRPr="004F7075">
        <w:t xml:space="preserve"> l’évolution des indicateurs de mesure d</w:t>
      </w:r>
      <w:r w:rsidR="00A62076">
        <w:t>e la discrimination</w:t>
      </w:r>
      <w:r w:rsidRPr="004F7075">
        <w:t xml:space="preserve">  ; </w:t>
      </w:r>
    </w:p>
    <w:p w14:paraId="70154F2F" w14:textId="622A6703" w:rsidR="007101D8" w:rsidRPr="004F7075" w:rsidRDefault="007101D8" w:rsidP="002C70D2">
      <w:pPr>
        <w:pStyle w:val="Texterecommandation"/>
        <w:numPr>
          <w:ilvl w:val="0"/>
          <w:numId w:val="54"/>
        </w:numPr>
        <w:tabs>
          <w:tab w:val="clear" w:pos="709"/>
          <w:tab w:val="left" w:pos="1985"/>
        </w:tabs>
        <w:spacing w:before="120"/>
        <w:ind w:left="1985"/>
      </w:pPr>
      <w:proofErr w:type="gramStart"/>
      <w:r w:rsidRPr="004F7075">
        <w:t>faire</w:t>
      </w:r>
      <w:proofErr w:type="gramEnd"/>
      <w:r w:rsidRPr="004F7075">
        <w:t xml:space="preserve"> état des résultats obtenus grâce aux modalités complémentaires de suivi mises en œuvre afin de documenter l’expérience des populations ciblées par </w:t>
      </w:r>
      <w:r w:rsidR="00A62076">
        <w:t>la discrimination</w:t>
      </w:r>
      <w:r w:rsidR="00693010">
        <w:t> </w:t>
      </w:r>
      <w:r w:rsidRPr="004F7075">
        <w:t xml:space="preserve">; </w:t>
      </w:r>
    </w:p>
    <w:p w14:paraId="7C8BA59F" w14:textId="027E82C5" w:rsidR="007101D8" w:rsidRPr="004F7075" w:rsidRDefault="007101D8" w:rsidP="00646994">
      <w:pPr>
        <w:pStyle w:val="Texterecommandation"/>
        <w:numPr>
          <w:ilvl w:val="0"/>
          <w:numId w:val="54"/>
        </w:numPr>
        <w:tabs>
          <w:tab w:val="clear" w:pos="709"/>
          <w:tab w:val="left" w:pos="1985"/>
        </w:tabs>
        <w:spacing w:before="120" w:after="240"/>
        <w:ind w:left="1985"/>
      </w:pPr>
      <w:proofErr w:type="gramStart"/>
      <w:r w:rsidRPr="004F7075">
        <w:t>recevoir</w:t>
      </w:r>
      <w:proofErr w:type="gramEnd"/>
      <w:r w:rsidRPr="004F7075">
        <w:t xml:space="preserve"> et tenir compte des commentaires des populations </w:t>
      </w:r>
      <w:r w:rsidR="004B52F8">
        <w:t>historiqu</w:t>
      </w:r>
      <w:r w:rsidR="007E1B6A">
        <w:t xml:space="preserve">ement victimes de discrimination, </w:t>
      </w:r>
      <w:r w:rsidRPr="004F7075">
        <w:t xml:space="preserve">des associations qui les représentent ainsi que des experts en la matière. </w:t>
      </w:r>
    </w:p>
    <w:p w14:paraId="644AC85C" w14:textId="31E72A3E" w:rsidR="005B7F02" w:rsidRPr="005A0DAA" w:rsidRDefault="004004A6" w:rsidP="00156A14">
      <w:pPr>
        <w:pStyle w:val="Titre2"/>
      </w:pPr>
      <w:bookmarkStart w:id="36" w:name="_Toc135132683"/>
      <w:bookmarkStart w:id="37" w:name="_Toc135726955"/>
      <w:bookmarkEnd w:id="35"/>
      <w:r>
        <w:t>2.3</w:t>
      </w:r>
      <w:r>
        <w:tab/>
      </w:r>
      <w:r w:rsidR="006712D2" w:rsidRPr="008E06C8">
        <w:t xml:space="preserve">L’accès aux services </w:t>
      </w:r>
      <w:r w:rsidR="00AB1E81" w:rsidRPr="008E06C8">
        <w:t>communautaires d’</w:t>
      </w:r>
      <w:r w:rsidR="00B154A9">
        <w:t xml:space="preserve">interruption volontaire de </w:t>
      </w:r>
      <w:r w:rsidR="00C42C98">
        <w:t>grossesse (</w:t>
      </w:r>
      <w:r w:rsidR="00AB1E81" w:rsidRPr="008E06C8">
        <w:t>IVG</w:t>
      </w:r>
      <w:bookmarkEnd w:id="36"/>
      <w:r w:rsidR="00C42C98">
        <w:t>)</w:t>
      </w:r>
      <w:bookmarkEnd w:id="37"/>
      <w:r w:rsidR="00CF22C0" w:rsidRPr="008E06C8">
        <w:tab/>
      </w:r>
      <w:bookmarkEnd w:id="11"/>
    </w:p>
    <w:p w14:paraId="56E0D880" w14:textId="77777777" w:rsidR="008E06C8" w:rsidRPr="00847380" w:rsidRDefault="008E06C8" w:rsidP="001F1D17">
      <w:pPr>
        <w:pStyle w:val="Paragraphe"/>
        <w:rPr>
          <w:lang w:val="fr-CA"/>
        </w:rPr>
      </w:pPr>
      <w:bookmarkStart w:id="38" w:name="_Toc42091631"/>
      <w:bookmarkEnd w:id="12"/>
      <w:r w:rsidRPr="00847380">
        <w:rPr>
          <w:lang w:val="fr-CA"/>
        </w:rPr>
        <w:t>Le projet de loi ajouterait, parmi les types d’organismes ou établissement soumis à un régime d’autorisation</w:t>
      </w:r>
      <w:r>
        <w:rPr>
          <w:rStyle w:val="Appelnotedebasdep"/>
        </w:rPr>
        <w:footnoteReference w:id="91"/>
      </w:r>
      <w:r w:rsidRPr="00847380">
        <w:rPr>
          <w:lang w:val="fr-CA"/>
        </w:rPr>
        <w:t>, les organismes communautaires offrant des services d’IVG</w:t>
      </w:r>
      <w:r w:rsidRPr="00E0149F">
        <w:rPr>
          <w:rStyle w:val="Appelnotedebasdep"/>
          <w:rFonts w:cs="Arial"/>
        </w:rPr>
        <w:footnoteReference w:id="92"/>
      </w:r>
      <w:r w:rsidRPr="00847380">
        <w:rPr>
          <w:lang w:val="fr-CA"/>
        </w:rPr>
        <w:t>. L’autorisation porterait sur l’emplacement des locaux où sont offerts les services</w:t>
      </w:r>
      <w:r w:rsidRPr="00E0149F">
        <w:rPr>
          <w:rStyle w:val="Appelnotedebasdep"/>
          <w:rFonts w:cs="Arial"/>
        </w:rPr>
        <w:footnoteReference w:id="93"/>
      </w:r>
      <w:r w:rsidRPr="00847380">
        <w:rPr>
          <w:lang w:val="fr-CA"/>
        </w:rPr>
        <w:t>. Certaines conditions de prestation de services seraient également imposées. Ainsi, l’organisme devrait « s’assurer que sont suivies, aux fins de la prestation de ces services, des pratiques reconnues en matière de qualité des services cliniques, notamment en ce qui a trait à leur sécurité, à leur pertinence et à leur efficacité »</w:t>
      </w:r>
      <w:r w:rsidRPr="00E0149F">
        <w:rPr>
          <w:rStyle w:val="Appelnotedebasdep"/>
          <w:rFonts w:cs="Arial"/>
        </w:rPr>
        <w:footnoteReference w:id="94"/>
      </w:r>
      <w:r w:rsidRPr="00847380">
        <w:rPr>
          <w:lang w:val="fr-CA"/>
        </w:rPr>
        <w:t xml:space="preserve"> et il devrait nommer un directeur médical</w:t>
      </w:r>
      <w:r w:rsidRPr="00E0149F">
        <w:rPr>
          <w:rStyle w:val="Appelnotedebasdep"/>
          <w:rFonts w:cs="Arial"/>
        </w:rPr>
        <w:footnoteReference w:id="95"/>
      </w:r>
      <w:r w:rsidRPr="00847380">
        <w:rPr>
          <w:lang w:val="fr-CA"/>
        </w:rPr>
        <w:t>.</w:t>
      </w:r>
    </w:p>
    <w:p w14:paraId="144A82A7" w14:textId="47D9527A" w:rsidR="008E06C8" w:rsidRPr="00847380" w:rsidRDefault="008E06C8" w:rsidP="001F1D17">
      <w:pPr>
        <w:pStyle w:val="Paragraphe"/>
        <w:rPr>
          <w:lang w:val="fr-CA"/>
        </w:rPr>
      </w:pPr>
      <w:bookmarkStart w:id="39" w:name="_Ref132895646"/>
      <w:r w:rsidRPr="00847380">
        <w:rPr>
          <w:lang w:val="fr-CA"/>
        </w:rPr>
        <w:t>Aucune information, dans la documentation publique accompagnant le projet de loi</w:t>
      </w:r>
      <w:r w:rsidRPr="00E0149F">
        <w:rPr>
          <w:rStyle w:val="Appelnotedebasdep"/>
          <w:rFonts w:cs="Arial"/>
        </w:rPr>
        <w:footnoteReference w:id="96"/>
      </w:r>
      <w:bookmarkEnd w:id="39"/>
      <w:r w:rsidRPr="00847380">
        <w:rPr>
          <w:lang w:val="fr-CA"/>
        </w:rPr>
        <w:t xml:space="preserve">, n’est donnée sur les raisons qui motivent le nouvel encadrement de ce type d’organisme. Toutefois, il </w:t>
      </w:r>
      <w:r w:rsidRPr="00847380">
        <w:rPr>
          <w:lang w:val="fr-CA"/>
        </w:rPr>
        <w:lastRenderedPageBreak/>
        <w:t xml:space="preserve">ressort clairement de l’analyse d’impact </w:t>
      </w:r>
      <w:r w:rsidR="00246A89" w:rsidRPr="00847380">
        <w:rPr>
          <w:lang w:val="fr-CA"/>
        </w:rPr>
        <w:t>réglementaire</w:t>
      </w:r>
      <w:r w:rsidRPr="00847380">
        <w:rPr>
          <w:lang w:val="fr-CA"/>
        </w:rPr>
        <w:t xml:space="preserve"> que les coûts qui découlent de ces nouvelles conditions et obligations seraient considérables pour ces organismes. Répondre à toutes les exigences d’autorisation pourrait ainsi représenter près de 300 000 $ de frais</w:t>
      </w:r>
      <w:r w:rsidRPr="00E0149F">
        <w:rPr>
          <w:rStyle w:val="Appelnotedebasdep"/>
          <w:rFonts w:cs="Arial"/>
        </w:rPr>
        <w:footnoteReference w:id="97"/>
      </w:r>
      <w:r w:rsidRPr="00847380">
        <w:rPr>
          <w:lang w:val="fr-CA"/>
        </w:rPr>
        <w:t>. Il semble en outre que les « parties prenantes » n’aient pas été consultées préalablement à l’introduction de cette modification législative</w:t>
      </w:r>
      <w:r w:rsidRPr="00E0149F">
        <w:rPr>
          <w:rStyle w:val="Appelnotedebasdep"/>
          <w:rFonts w:cs="Arial"/>
        </w:rPr>
        <w:footnoteReference w:id="98"/>
      </w:r>
      <w:r w:rsidRPr="00847380">
        <w:rPr>
          <w:lang w:val="fr-CA"/>
        </w:rPr>
        <w:t xml:space="preserve">. </w:t>
      </w:r>
    </w:p>
    <w:p w14:paraId="1AD70471" w14:textId="79FFCFB5" w:rsidR="0058367F" w:rsidRPr="00847380" w:rsidRDefault="008E06C8" w:rsidP="001F1D17">
      <w:pPr>
        <w:pStyle w:val="Paragraphe"/>
        <w:rPr>
          <w:lang w:val="fr-CA"/>
        </w:rPr>
      </w:pPr>
      <w:r w:rsidRPr="00847380">
        <w:rPr>
          <w:lang w:val="fr-CA"/>
        </w:rPr>
        <w:t xml:space="preserve">La Commission s’interroge sur ces nouvelles mesures. En effet, si l’encadrement des soins de santé ou de services sociaux offerts par des organismes communautaires offrant des services d’IVG peut constituer un moyen de protéger les droits de la personne, certaines inquiétudes peuvent néanmoins être soulevées. On peut par exemple se demander si ces organismes communautaires auront les ressources suffisantes pour se conformer aux nouvelles normes. L’accès aux services d’IVG pourrait-il se voir ainsi </w:t>
      </w:r>
      <w:r w:rsidR="6A790D9E" w:rsidRPr="00847380">
        <w:rPr>
          <w:lang w:val="fr-CA"/>
        </w:rPr>
        <w:t>réduit</w:t>
      </w:r>
      <w:r w:rsidR="00693010" w:rsidRPr="00847380">
        <w:rPr>
          <w:lang w:val="fr-CA"/>
        </w:rPr>
        <w:t> </w:t>
      </w:r>
      <w:r w:rsidR="6A790D9E" w:rsidRPr="00847380">
        <w:rPr>
          <w:lang w:val="fr-CA"/>
        </w:rPr>
        <w:t>?</w:t>
      </w:r>
      <w:r w:rsidRPr="00847380">
        <w:rPr>
          <w:lang w:val="fr-CA"/>
        </w:rPr>
        <w:t xml:space="preserve"> Certaines femmes risquent-elles, en conséquence, d’être privées de ce type de soin ou empêchées de choisir de recevoir ce soin du prestataire de leur </w:t>
      </w:r>
      <w:r w:rsidR="6A790D9E" w:rsidRPr="00847380">
        <w:rPr>
          <w:lang w:val="fr-CA"/>
        </w:rPr>
        <w:t>choix</w:t>
      </w:r>
      <w:r w:rsidR="00693010" w:rsidRPr="00847380">
        <w:rPr>
          <w:lang w:val="fr-CA"/>
        </w:rPr>
        <w:t> </w:t>
      </w:r>
      <w:r w:rsidR="6A790D9E" w:rsidRPr="00847380">
        <w:rPr>
          <w:lang w:val="fr-CA"/>
        </w:rPr>
        <w:t>?</w:t>
      </w:r>
      <w:r w:rsidRPr="00847380">
        <w:rPr>
          <w:lang w:val="fr-CA"/>
        </w:rPr>
        <w:t xml:space="preserve"> Soulignons que si tel était le cas, leur droit à l’autonomie procréative pourrait se voir compromis. Rappelons que ce droit est étroitement lié à l’exercice de plusieurs droits de la Charte dont le droit à l’intégrité, le droit à la liberté de sa personne et le droit au respect de sa vie privée, respectivement protégés par les articles</w:t>
      </w:r>
      <w:r w:rsidR="004E2C82" w:rsidRPr="00847380">
        <w:rPr>
          <w:lang w:val="fr-CA"/>
        </w:rPr>
        <w:t> </w:t>
      </w:r>
      <w:r w:rsidRPr="00847380">
        <w:rPr>
          <w:lang w:val="fr-CA"/>
        </w:rPr>
        <w:t>1 et 5 de la Charte</w:t>
      </w:r>
      <w:r>
        <w:rPr>
          <w:rStyle w:val="Appelnotedebasdep"/>
        </w:rPr>
        <w:footnoteReference w:id="99"/>
      </w:r>
      <w:r w:rsidRPr="00847380">
        <w:rPr>
          <w:lang w:val="fr-CA"/>
        </w:rPr>
        <w:t>. La Commission invite donc le gouvernement à préciser ses intentions en la matière</w:t>
      </w:r>
      <w:r w:rsidR="000161A7" w:rsidRPr="00847380">
        <w:rPr>
          <w:lang w:val="fr-CA"/>
        </w:rPr>
        <w:t xml:space="preserve"> et de </w:t>
      </w:r>
      <w:r w:rsidR="00823176" w:rsidRPr="00847380">
        <w:rPr>
          <w:lang w:val="fr-CA"/>
        </w:rPr>
        <w:t xml:space="preserve">s’assurer que </w:t>
      </w:r>
      <w:r w:rsidR="00DA7368" w:rsidRPr="00847380">
        <w:rPr>
          <w:lang w:val="fr-CA"/>
        </w:rPr>
        <w:t xml:space="preserve">ces nouvelles normes encadrant </w:t>
      </w:r>
      <w:r w:rsidR="00663DBF" w:rsidRPr="00847380">
        <w:rPr>
          <w:lang w:val="fr-CA"/>
        </w:rPr>
        <w:t>les organismes communautaires offrant des services d’IVG</w:t>
      </w:r>
      <w:r w:rsidR="00911826" w:rsidRPr="00847380">
        <w:rPr>
          <w:lang w:val="fr-CA"/>
        </w:rPr>
        <w:t xml:space="preserve"> n’aur</w:t>
      </w:r>
      <w:r w:rsidR="007F5B08">
        <w:rPr>
          <w:lang w:val="fr-CA"/>
        </w:rPr>
        <w:t>a</w:t>
      </w:r>
      <w:r w:rsidR="00911826" w:rsidRPr="00847380">
        <w:rPr>
          <w:lang w:val="fr-CA"/>
        </w:rPr>
        <w:t xml:space="preserve"> pas d’effet</w:t>
      </w:r>
      <w:r w:rsidR="006D1E72" w:rsidRPr="00847380">
        <w:rPr>
          <w:lang w:val="fr-CA"/>
        </w:rPr>
        <w:t>s</w:t>
      </w:r>
      <w:r w:rsidR="00911826" w:rsidRPr="00847380">
        <w:rPr>
          <w:lang w:val="fr-CA"/>
        </w:rPr>
        <w:t xml:space="preserve"> </w:t>
      </w:r>
      <w:r w:rsidR="005A0DAA" w:rsidRPr="00847380">
        <w:rPr>
          <w:lang w:val="fr-CA"/>
        </w:rPr>
        <w:t>négatifs</w:t>
      </w:r>
      <w:r w:rsidR="00911826" w:rsidRPr="00847380">
        <w:rPr>
          <w:lang w:val="fr-CA"/>
        </w:rPr>
        <w:t xml:space="preserve"> sur les droits</w:t>
      </w:r>
      <w:r w:rsidR="00861CB4" w:rsidRPr="00847380">
        <w:rPr>
          <w:lang w:val="fr-CA"/>
        </w:rPr>
        <w:t xml:space="preserve"> des femmes</w:t>
      </w:r>
      <w:r w:rsidRPr="00847380">
        <w:rPr>
          <w:lang w:val="fr-CA"/>
        </w:rPr>
        <w:t>.</w:t>
      </w:r>
    </w:p>
    <w:p w14:paraId="52FB42D3" w14:textId="045773AE" w:rsidR="00585BDA" w:rsidRDefault="00694DE6" w:rsidP="00156A14">
      <w:pPr>
        <w:pStyle w:val="Titre2"/>
        <w:rPr>
          <w:rFonts w:eastAsia="Calibri"/>
        </w:rPr>
      </w:pPr>
      <w:bookmarkStart w:id="40" w:name="_Toc135726956"/>
      <w:bookmarkStart w:id="41" w:name="_Toc98163896"/>
      <w:bookmarkStart w:id="42" w:name="_Toc135132684"/>
      <w:bookmarkStart w:id="43" w:name="_Hlk102745777"/>
      <w:r>
        <w:rPr>
          <w:rFonts w:eastAsia="Calibri"/>
        </w:rPr>
        <w:t xml:space="preserve">2.4. </w:t>
      </w:r>
      <w:r w:rsidR="003B3F35">
        <w:rPr>
          <w:rFonts w:eastAsia="Calibri"/>
        </w:rPr>
        <w:tab/>
      </w:r>
      <w:r w:rsidR="007F1EA4">
        <w:rPr>
          <w:rFonts w:eastAsia="Calibri"/>
        </w:rPr>
        <w:t>L’impact potentiel du projet de loi sur les programmes d’accès à l’égalité en emploi</w:t>
      </w:r>
      <w:bookmarkEnd w:id="40"/>
    </w:p>
    <w:p w14:paraId="67C9EAC2" w14:textId="335BC6F7" w:rsidR="00C14A0E" w:rsidRDefault="001D31C2" w:rsidP="00387327">
      <w:pPr>
        <w:pStyle w:val="Paragraphe"/>
        <w:rPr>
          <w:rFonts w:eastAsia="Calibri"/>
          <w:lang w:val="fr-CA"/>
        </w:rPr>
      </w:pPr>
      <w:r>
        <w:rPr>
          <w:rFonts w:eastAsia="Calibri"/>
          <w:lang w:val="fr-CA"/>
        </w:rPr>
        <w:t>Toujours en lien avec l</w:t>
      </w:r>
      <w:r w:rsidR="00A5689D">
        <w:rPr>
          <w:rFonts w:eastAsia="Calibri"/>
          <w:lang w:val="fr-CA"/>
        </w:rPr>
        <w:t xml:space="preserve">e droit à l’égalité, la Commission </w:t>
      </w:r>
      <w:r w:rsidR="00312919">
        <w:rPr>
          <w:rFonts w:eastAsia="Calibri"/>
          <w:lang w:val="fr-CA"/>
        </w:rPr>
        <w:t>se questionne</w:t>
      </w:r>
      <w:r w:rsidR="00A5689D">
        <w:rPr>
          <w:rFonts w:eastAsia="Calibri"/>
          <w:lang w:val="fr-CA"/>
        </w:rPr>
        <w:t xml:space="preserve"> sur l’impact que pourrait avoir le projet de loi sur les programmes d’accès à l’égalité</w:t>
      </w:r>
      <w:r w:rsidR="000A554A">
        <w:rPr>
          <w:rFonts w:eastAsia="Calibri"/>
          <w:lang w:val="fr-CA"/>
        </w:rPr>
        <w:t xml:space="preserve"> actuellement en vigueur dans les </w:t>
      </w:r>
      <w:r w:rsidR="000A554A">
        <w:rPr>
          <w:rFonts w:eastAsia="Calibri"/>
          <w:lang w:val="fr-CA"/>
        </w:rPr>
        <w:lastRenderedPageBreak/>
        <w:t>établissements</w:t>
      </w:r>
      <w:r w:rsidR="00FE7DA8">
        <w:rPr>
          <w:rFonts w:eastAsia="Calibri"/>
          <w:lang w:val="fr-CA"/>
        </w:rPr>
        <w:t xml:space="preserve">. </w:t>
      </w:r>
      <w:r w:rsidR="00796E63">
        <w:rPr>
          <w:rFonts w:eastAsia="Calibri"/>
          <w:lang w:val="fr-CA"/>
        </w:rPr>
        <w:t>Rappelons qu’en vertu de la Charte</w:t>
      </w:r>
      <w:r w:rsidR="00D46E3E">
        <w:rPr>
          <w:rFonts w:eastAsia="Calibri"/>
          <w:lang w:val="fr-CA"/>
        </w:rPr>
        <w:t xml:space="preserve"> et de la </w:t>
      </w:r>
      <w:r w:rsidR="00D46E3E">
        <w:rPr>
          <w:rFonts w:eastAsia="Calibri"/>
          <w:i/>
          <w:iCs/>
          <w:lang w:val="fr-CA"/>
        </w:rPr>
        <w:t>Loi sur l’accès à l’égalité en emploi dans des organismes publics</w:t>
      </w:r>
      <w:r w:rsidR="00796E63">
        <w:rPr>
          <w:rFonts w:eastAsia="Calibri"/>
          <w:lang w:val="fr-CA"/>
        </w:rPr>
        <w:t>, la Commission est responsable</w:t>
      </w:r>
      <w:r w:rsidR="00660357">
        <w:rPr>
          <w:rFonts w:eastAsia="Calibri"/>
          <w:lang w:val="fr-CA"/>
        </w:rPr>
        <w:t xml:space="preserve"> </w:t>
      </w:r>
      <w:r w:rsidR="00DA4654">
        <w:rPr>
          <w:rFonts w:eastAsia="Calibri"/>
          <w:lang w:val="fr-CA"/>
        </w:rPr>
        <w:t xml:space="preserve">de la surveillance de ces programmes qui visent à </w:t>
      </w:r>
      <w:r w:rsidR="00553AB4">
        <w:rPr>
          <w:rFonts w:eastAsia="Calibri"/>
          <w:lang w:val="fr-CA"/>
        </w:rPr>
        <w:t>augmenter la représentation des personnes faisant partie de groupes historiquement discriminés</w:t>
      </w:r>
      <w:r w:rsidR="00E74666">
        <w:rPr>
          <w:rFonts w:eastAsia="Calibri"/>
          <w:lang w:val="fr-CA"/>
        </w:rPr>
        <w:t xml:space="preserve"> en emploi</w:t>
      </w:r>
      <w:r w:rsidR="00553AB4">
        <w:rPr>
          <w:rFonts w:eastAsia="Calibri"/>
          <w:lang w:val="fr-CA"/>
        </w:rPr>
        <w:t xml:space="preserve"> </w:t>
      </w:r>
      <w:r w:rsidR="00C363B8">
        <w:rPr>
          <w:rFonts w:eastAsia="Calibri"/>
          <w:lang w:val="fr-CA"/>
        </w:rPr>
        <w:t>et qui visent à corriger les pratiques du système d’emploi</w:t>
      </w:r>
      <w:r w:rsidR="001917C5">
        <w:rPr>
          <w:rStyle w:val="Appelnotedebasdep"/>
          <w:rFonts w:eastAsia="Calibri"/>
          <w:lang w:val="fr-CA"/>
        </w:rPr>
        <w:footnoteReference w:id="100"/>
      </w:r>
      <w:r w:rsidR="001917C5">
        <w:rPr>
          <w:rFonts w:eastAsia="Calibri"/>
          <w:lang w:val="fr-CA"/>
        </w:rPr>
        <w:t xml:space="preserve">. </w:t>
      </w:r>
    </w:p>
    <w:p w14:paraId="05B56492" w14:textId="0A80A2C3" w:rsidR="00387327" w:rsidRDefault="00E4411D" w:rsidP="00A52713">
      <w:pPr>
        <w:pStyle w:val="Paragraphe"/>
        <w:rPr>
          <w:rFonts w:eastAsia="Calibri"/>
          <w:lang w:val="fr-CA"/>
        </w:rPr>
      </w:pPr>
      <w:r>
        <w:rPr>
          <w:rFonts w:eastAsia="Calibri"/>
          <w:lang w:val="fr-CA"/>
        </w:rPr>
        <w:t xml:space="preserve">Or, la Commission </w:t>
      </w:r>
      <w:r w:rsidR="00E07217">
        <w:rPr>
          <w:rFonts w:eastAsia="Calibri"/>
          <w:lang w:val="fr-CA"/>
        </w:rPr>
        <w:t>s’interroge sur l’effet de la</w:t>
      </w:r>
      <w:r w:rsidR="00FE7DA8">
        <w:rPr>
          <w:rFonts w:eastAsia="Calibri"/>
          <w:lang w:val="fr-CA"/>
        </w:rPr>
        <w:t xml:space="preserve"> création de Santé Québec</w:t>
      </w:r>
      <w:r w:rsidR="00FE7DA8">
        <w:rPr>
          <w:rStyle w:val="Appelnotedebasdep"/>
          <w:rFonts w:eastAsia="Calibri"/>
          <w:lang w:val="fr-CA"/>
        </w:rPr>
        <w:footnoteReference w:id="101"/>
      </w:r>
      <w:r w:rsidR="00FE7DA8">
        <w:rPr>
          <w:rFonts w:eastAsia="Calibri"/>
          <w:lang w:val="fr-CA"/>
        </w:rPr>
        <w:t xml:space="preserve">, qui deviendrait </w:t>
      </w:r>
      <w:r w:rsidR="007B01E6">
        <w:rPr>
          <w:rFonts w:eastAsia="Calibri"/>
          <w:lang w:val="fr-CA"/>
        </w:rPr>
        <w:t>l’employeur unique de tous les employés des établissements</w:t>
      </w:r>
      <w:r w:rsidR="00FD435E">
        <w:rPr>
          <w:rFonts w:eastAsia="Calibri"/>
          <w:lang w:val="fr-CA"/>
        </w:rPr>
        <w:t>, avec,</w:t>
      </w:r>
      <w:r>
        <w:rPr>
          <w:rFonts w:eastAsia="Calibri"/>
          <w:lang w:val="fr-CA"/>
        </w:rPr>
        <w:t xml:space="preserve"> </w:t>
      </w:r>
      <w:r w:rsidR="00E07217">
        <w:rPr>
          <w:rFonts w:eastAsia="Calibri"/>
          <w:lang w:val="fr-CA"/>
        </w:rPr>
        <w:t xml:space="preserve">tel qu’annoncé, </w:t>
      </w:r>
      <w:r>
        <w:rPr>
          <w:rFonts w:eastAsia="Calibri"/>
          <w:lang w:val="fr-CA"/>
        </w:rPr>
        <w:t>un seul système de ressources humaines</w:t>
      </w:r>
      <w:r w:rsidR="00E07217">
        <w:rPr>
          <w:rStyle w:val="Appelnotedebasdep"/>
          <w:rFonts w:eastAsia="Calibri"/>
          <w:lang w:val="fr-CA"/>
        </w:rPr>
        <w:footnoteReference w:id="102"/>
      </w:r>
      <w:r w:rsidR="00686B01">
        <w:rPr>
          <w:rFonts w:eastAsia="Calibri"/>
          <w:lang w:val="fr-CA"/>
        </w:rPr>
        <w:t xml:space="preserve">. </w:t>
      </w:r>
      <w:r w:rsidR="009933EB">
        <w:rPr>
          <w:rFonts w:eastAsia="Calibri"/>
          <w:lang w:val="fr-CA"/>
        </w:rPr>
        <w:t>L’évaluation de la sous-représentation de certains groupes</w:t>
      </w:r>
      <w:r w:rsidR="001475D4">
        <w:rPr>
          <w:rFonts w:eastAsia="Calibri"/>
          <w:lang w:val="fr-CA"/>
        </w:rPr>
        <w:t xml:space="preserve"> visés</w:t>
      </w:r>
      <w:r w:rsidR="009933EB">
        <w:rPr>
          <w:rFonts w:eastAsia="Calibri"/>
          <w:lang w:val="fr-CA"/>
        </w:rPr>
        <w:t xml:space="preserve"> pourrait </w:t>
      </w:r>
      <w:r w:rsidR="00B275BE">
        <w:rPr>
          <w:rFonts w:eastAsia="Calibri"/>
          <w:lang w:val="fr-CA"/>
        </w:rPr>
        <w:t xml:space="preserve">par exemple </w:t>
      </w:r>
      <w:r w:rsidR="00124B7C">
        <w:rPr>
          <w:rFonts w:eastAsia="Calibri"/>
          <w:lang w:val="fr-CA"/>
        </w:rPr>
        <w:t xml:space="preserve">devenir difficile à </w:t>
      </w:r>
      <w:r w:rsidR="00250D34">
        <w:rPr>
          <w:rFonts w:eastAsia="Calibri"/>
          <w:lang w:val="fr-CA"/>
        </w:rPr>
        <w:t>établir régionalement si les mécanismes nécessaires ne sont pas mis en place</w:t>
      </w:r>
      <w:r w:rsidR="00AB35C1">
        <w:rPr>
          <w:rFonts w:eastAsia="Calibri"/>
          <w:lang w:val="fr-CA"/>
        </w:rPr>
        <w:t xml:space="preserve"> au sein de cette nouvelle entité. </w:t>
      </w:r>
      <w:r w:rsidR="00B15817">
        <w:rPr>
          <w:rFonts w:eastAsia="Calibri"/>
          <w:lang w:val="fr-CA"/>
        </w:rPr>
        <w:t xml:space="preserve">Afin d’éviter toute difficulté dans l’application de ces importants programmes, la Commission suggère de clarifier, dans le projet de loi, le fait que la fusion des établissements n’aura pas d’impact sur les programmes d’accès </w:t>
      </w:r>
      <w:r w:rsidR="00312919">
        <w:rPr>
          <w:rFonts w:eastAsia="Calibri"/>
          <w:lang w:val="fr-CA"/>
        </w:rPr>
        <w:t xml:space="preserve">à l’égalité en emploi dans les organismes publics du réseau de la santé et des services sociaux. </w:t>
      </w:r>
    </w:p>
    <w:p w14:paraId="3CB50DCF" w14:textId="77777777" w:rsidR="000F0CE3" w:rsidRPr="000F0CE3" w:rsidRDefault="000F0CE3" w:rsidP="000F0CE3">
      <w:pPr>
        <w:pStyle w:val="Corpsdetexte"/>
        <w:rPr>
          <w:rFonts w:eastAsia="Calibri"/>
        </w:rPr>
      </w:pPr>
    </w:p>
    <w:p w14:paraId="77F02544" w14:textId="61BAB694" w:rsidR="006925C6" w:rsidRDefault="006925C6" w:rsidP="00D254F3">
      <w:pPr>
        <w:pStyle w:val="Titre"/>
        <w:rPr>
          <w:rFonts w:eastAsia="Calibri"/>
        </w:rPr>
      </w:pPr>
      <w:bookmarkStart w:id="44" w:name="_Toc135726957"/>
      <w:r w:rsidRPr="003A2841">
        <w:rPr>
          <w:rFonts w:eastAsia="Calibri"/>
        </w:rPr>
        <w:t>Conclusion</w:t>
      </w:r>
      <w:bookmarkEnd w:id="38"/>
      <w:bookmarkEnd w:id="41"/>
      <w:bookmarkEnd w:id="42"/>
      <w:bookmarkEnd w:id="44"/>
      <w:r w:rsidR="006B1BA9" w:rsidRPr="008322D4">
        <w:t xml:space="preserve"> </w:t>
      </w:r>
    </w:p>
    <w:bookmarkEnd w:id="43"/>
    <w:p w14:paraId="75494320" w14:textId="750417D1" w:rsidR="00CD7CD5" w:rsidRPr="00847380" w:rsidRDefault="0085559E" w:rsidP="001F1D17">
      <w:pPr>
        <w:pStyle w:val="Paragraphe"/>
        <w:rPr>
          <w:rFonts w:eastAsia="Calibri"/>
          <w:lang w:val="fr-CA"/>
        </w:rPr>
      </w:pPr>
      <w:r w:rsidRPr="00847380">
        <w:rPr>
          <w:rFonts w:eastAsia="Calibri"/>
          <w:lang w:val="fr-CA"/>
        </w:rPr>
        <w:t xml:space="preserve">Conformément </w:t>
      </w:r>
      <w:r w:rsidR="00233E44" w:rsidRPr="00847380">
        <w:rPr>
          <w:rFonts w:eastAsia="Calibri"/>
          <w:lang w:val="fr-CA"/>
        </w:rPr>
        <w:t xml:space="preserve">au mandat qui lui est confié par la Charte </w:t>
      </w:r>
      <w:r w:rsidR="00E66523" w:rsidRPr="00847380">
        <w:rPr>
          <w:rFonts w:eastAsia="Calibri"/>
          <w:lang w:val="fr-CA"/>
        </w:rPr>
        <w:t xml:space="preserve">et la LPJ </w:t>
      </w:r>
      <w:r w:rsidR="0030418E" w:rsidRPr="00847380">
        <w:rPr>
          <w:rFonts w:eastAsia="Calibri"/>
          <w:lang w:val="fr-CA"/>
        </w:rPr>
        <w:t>en matière de droits</w:t>
      </w:r>
      <w:r w:rsidR="00FA48C0" w:rsidRPr="00847380">
        <w:rPr>
          <w:rFonts w:eastAsia="Calibri"/>
          <w:lang w:val="fr-CA"/>
        </w:rPr>
        <w:t xml:space="preserve"> de la personne et de droits de la jeunesse</w:t>
      </w:r>
      <w:r w:rsidR="001D5DA7" w:rsidRPr="00847380">
        <w:rPr>
          <w:rFonts w:eastAsia="Calibri"/>
          <w:lang w:val="fr-CA"/>
        </w:rPr>
        <w:t xml:space="preserve"> </w:t>
      </w:r>
      <w:r w:rsidR="00522D32" w:rsidRPr="00847380">
        <w:rPr>
          <w:rFonts w:eastAsia="Calibri"/>
          <w:lang w:val="fr-CA"/>
        </w:rPr>
        <w:t xml:space="preserve">et compte tenu </w:t>
      </w:r>
      <w:r w:rsidR="005F42ED" w:rsidRPr="00847380">
        <w:rPr>
          <w:rFonts w:eastAsia="Calibri"/>
          <w:lang w:val="fr-CA"/>
        </w:rPr>
        <w:t>notamment</w:t>
      </w:r>
      <w:r w:rsidR="00522D32" w:rsidRPr="00847380">
        <w:rPr>
          <w:rFonts w:eastAsia="Calibri"/>
          <w:lang w:val="fr-CA"/>
        </w:rPr>
        <w:t xml:space="preserve"> de son expertise en matière de lutte à la discrimination et </w:t>
      </w:r>
      <w:r w:rsidR="00733E04" w:rsidRPr="00847380">
        <w:rPr>
          <w:rFonts w:eastAsia="Calibri"/>
          <w:lang w:val="fr-CA"/>
        </w:rPr>
        <w:t xml:space="preserve">à </w:t>
      </w:r>
      <w:r w:rsidR="003144A9" w:rsidRPr="00847380">
        <w:rPr>
          <w:rFonts w:eastAsia="Calibri"/>
          <w:lang w:val="fr-CA"/>
        </w:rPr>
        <w:t>l’expl</w:t>
      </w:r>
      <w:r w:rsidR="005D117C" w:rsidRPr="00847380">
        <w:rPr>
          <w:rFonts w:eastAsia="Calibri"/>
          <w:lang w:val="fr-CA"/>
        </w:rPr>
        <w:t>oitation des personnes âgées ou handicapées en situation de vulnérabilité, la Commission a procédé à l’analyse du projet de loi n°</w:t>
      </w:r>
      <w:r w:rsidR="004E2C82" w:rsidRPr="00847380">
        <w:rPr>
          <w:rFonts w:eastAsia="Calibri"/>
          <w:lang w:val="fr-CA"/>
        </w:rPr>
        <w:t> </w:t>
      </w:r>
      <w:r w:rsidR="005D117C" w:rsidRPr="00847380">
        <w:rPr>
          <w:rFonts w:eastAsia="Calibri"/>
          <w:lang w:val="fr-CA"/>
        </w:rPr>
        <w:t>15</w:t>
      </w:r>
      <w:r w:rsidR="002B4B97" w:rsidRPr="00847380">
        <w:rPr>
          <w:rFonts w:eastAsia="Calibri"/>
          <w:lang w:val="fr-CA"/>
        </w:rPr>
        <w:t xml:space="preserve">, </w:t>
      </w:r>
      <w:r w:rsidR="002B4B97" w:rsidRPr="00847380">
        <w:rPr>
          <w:rFonts w:eastAsia="Calibri"/>
          <w:i/>
          <w:iCs/>
          <w:lang w:val="fr-CA"/>
        </w:rPr>
        <w:t xml:space="preserve">Loi visant à rendre le système de santé </w:t>
      </w:r>
      <w:r w:rsidR="00425D55" w:rsidRPr="00847380">
        <w:rPr>
          <w:rFonts w:eastAsia="Calibri"/>
          <w:i/>
          <w:iCs/>
          <w:lang w:val="fr-CA"/>
        </w:rPr>
        <w:t xml:space="preserve">et de services sociaux </w:t>
      </w:r>
      <w:r w:rsidR="002B4B97" w:rsidRPr="00847380">
        <w:rPr>
          <w:rFonts w:eastAsia="Calibri"/>
          <w:i/>
          <w:iCs/>
          <w:lang w:val="fr-CA"/>
        </w:rPr>
        <w:t>plus efficace</w:t>
      </w:r>
      <w:r w:rsidR="00425D55" w:rsidRPr="00847380">
        <w:rPr>
          <w:rFonts w:eastAsia="Calibri"/>
          <w:lang w:val="fr-CA"/>
        </w:rPr>
        <w:t xml:space="preserve">. </w:t>
      </w:r>
      <w:r w:rsidR="00466AAF" w:rsidRPr="00847380">
        <w:rPr>
          <w:rFonts w:eastAsia="Calibri"/>
          <w:lang w:val="fr-CA"/>
        </w:rPr>
        <w:t xml:space="preserve">Au terme de son </w:t>
      </w:r>
      <w:r w:rsidR="00C04F9B" w:rsidRPr="00847380">
        <w:rPr>
          <w:rFonts w:eastAsia="Calibri"/>
          <w:lang w:val="fr-CA"/>
        </w:rPr>
        <w:t>examen</w:t>
      </w:r>
      <w:r w:rsidR="00466AAF" w:rsidRPr="00847380">
        <w:rPr>
          <w:rFonts w:eastAsia="Calibri"/>
          <w:lang w:val="fr-CA"/>
        </w:rPr>
        <w:t xml:space="preserve">, la Commission </w:t>
      </w:r>
      <w:r w:rsidR="002734F2" w:rsidRPr="00847380">
        <w:rPr>
          <w:rFonts w:eastAsia="Calibri"/>
          <w:lang w:val="fr-CA"/>
        </w:rPr>
        <w:t xml:space="preserve">formule différentes recommandations. </w:t>
      </w:r>
    </w:p>
    <w:p w14:paraId="7650CE0A" w14:textId="1AB6F1B0" w:rsidR="00940B89" w:rsidRDefault="00940B89" w:rsidP="0001524A">
      <w:pPr>
        <w:pStyle w:val="Paragraphe"/>
        <w:rPr>
          <w:rFonts w:eastAsia="Calibri"/>
          <w:lang w:val="fr-CA"/>
        </w:rPr>
      </w:pPr>
      <w:r w:rsidRPr="00847380">
        <w:rPr>
          <w:rFonts w:eastAsia="Calibri"/>
          <w:lang w:val="fr-CA"/>
        </w:rPr>
        <w:lastRenderedPageBreak/>
        <w:t xml:space="preserve">Tout d’abord, la Commission </w:t>
      </w:r>
      <w:r w:rsidR="00E61189" w:rsidRPr="00847380">
        <w:rPr>
          <w:rFonts w:eastAsia="Calibri"/>
          <w:lang w:val="fr-CA"/>
        </w:rPr>
        <w:t>fait part de son incompréhension</w:t>
      </w:r>
      <w:r w:rsidRPr="00847380" w:rsidDel="00E61189">
        <w:rPr>
          <w:rFonts w:eastAsia="Calibri"/>
          <w:lang w:val="fr-CA"/>
        </w:rPr>
        <w:t xml:space="preserve"> </w:t>
      </w:r>
      <w:r w:rsidR="00E61189" w:rsidRPr="00847380">
        <w:rPr>
          <w:rFonts w:eastAsia="Calibri"/>
          <w:lang w:val="fr-CA"/>
        </w:rPr>
        <w:t>et regrette</w:t>
      </w:r>
      <w:r w:rsidRPr="00847380">
        <w:rPr>
          <w:rFonts w:eastAsia="Calibri"/>
          <w:lang w:val="fr-CA"/>
        </w:rPr>
        <w:t xml:space="preserve"> l’absence</w:t>
      </w:r>
      <w:r w:rsidR="00106569" w:rsidRPr="00847380">
        <w:rPr>
          <w:rFonts w:eastAsia="Calibri"/>
          <w:lang w:val="fr-CA"/>
        </w:rPr>
        <w:t>,</w:t>
      </w:r>
      <w:r w:rsidRPr="00847380">
        <w:rPr>
          <w:rFonts w:eastAsia="Calibri"/>
          <w:lang w:val="fr-CA"/>
        </w:rPr>
        <w:t xml:space="preserve"> dans le projet de loi, d</w:t>
      </w:r>
      <w:r w:rsidR="00641478" w:rsidRPr="00847380">
        <w:rPr>
          <w:rFonts w:eastAsia="Calibri"/>
          <w:lang w:val="fr-CA"/>
        </w:rPr>
        <w:t>’un énoncé des objectifs sociaux poursuivis par le régime québécois de santé et de services sociaux</w:t>
      </w:r>
      <w:r w:rsidR="00276DA7" w:rsidRPr="00847380">
        <w:rPr>
          <w:rFonts w:eastAsia="Calibri"/>
          <w:lang w:val="fr-CA"/>
        </w:rPr>
        <w:t xml:space="preserve">, semblable à ce qui existe actuellement </w:t>
      </w:r>
      <w:r w:rsidR="00992133" w:rsidRPr="00847380">
        <w:rPr>
          <w:rFonts w:eastAsia="Calibri"/>
          <w:lang w:val="fr-CA"/>
        </w:rPr>
        <w:t>dans la LSSSS</w:t>
      </w:r>
      <w:r w:rsidR="00641478" w:rsidRPr="00847380">
        <w:rPr>
          <w:rFonts w:eastAsia="Calibri"/>
          <w:lang w:val="fr-CA"/>
        </w:rPr>
        <w:t xml:space="preserve">. Si les objectifs d’efficacité, de sécurité et de </w:t>
      </w:r>
      <w:r w:rsidR="00DC4708" w:rsidRPr="00847380">
        <w:rPr>
          <w:rFonts w:eastAsia="Calibri"/>
          <w:lang w:val="fr-CA"/>
        </w:rPr>
        <w:t xml:space="preserve">fluidité des services sont louables, </w:t>
      </w:r>
      <w:r w:rsidR="008D2C3B" w:rsidRPr="00847380">
        <w:rPr>
          <w:rFonts w:eastAsia="Calibri"/>
          <w:lang w:val="fr-CA"/>
        </w:rPr>
        <w:t xml:space="preserve">il n’empêche que </w:t>
      </w:r>
      <w:r w:rsidR="00D740CB" w:rsidRPr="00847380">
        <w:rPr>
          <w:rFonts w:eastAsia="Calibri"/>
          <w:lang w:val="fr-CA"/>
        </w:rPr>
        <w:t>l’absence de disposition semblable aux articles</w:t>
      </w:r>
      <w:r w:rsidR="004E2C82" w:rsidRPr="00847380">
        <w:rPr>
          <w:rFonts w:eastAsia="Calibri"/>
          <w:lang w:val="fr-CA"/>
        </w:rPr>
        <w:t> </w:t>
      </w:r>
      <w:r w:rsidR="00D740CB" w:rsidRPr="00847380">
        <w:rPr>
          <w:rFonts w:eastAsia="Calibri"/>
          <w:lang w:val="fr-CA"/>
        </w:rPr>
        <w:t>1 à 3 de la LSSSS parait constituer un recul dans la protection des droits de la personne</w:t>
      </w:r>
      <w:r w:rsidR="00257792" w:rsidRPr="00847380">
        <w:rPr>
          <w:rFonts w:eastAsia="Calibri"/>
          <w:lang w:val="fr-CA"/>
        </w:rPr>
        <w:t xml:space="preserve">. En effet, ces </w:t>
      </w:r>
      <w:r w:rsidR="007044BD" w:rsidRPr="00847380">
        <w:rPr>
          <w:rFonts w:eastAsia="Calibri"/>
          <w:lang w:val="fr-CA"/>
        </w:rPr>
        <w:t xml:space="preserve">dispositions permettent </w:t>
      </w:r>
      <w:r w:rsidR="00D17E2E" w:rsidRPr="00847380">
        <w:rPr>
          <w:rFonts w:eastAsia="Calibri"/>
          <w:lang w:val="fr-CA"/>
        </w:rPr>
        <w:t xml:space="preserve">la mise en œuvre de certains droits </w:t>
      </w:r>
      <w:r w:rsidR="0001742A" w:rsidRPr="00847380">
        <w:rPr>
          <w:rFonts w:eastAsia="Calibri"/>
          <w:lang w:val="fr-CA"/>
        </w:rPr>
        <w:t>protégés par</w:t>
      </w:r>
      <w:r w:rsidR="00D17E2E" w:rsidRPr="00847380">
        <w:rPr>
          <w:rFonts w:eastAsia="Calibri"/>
          <w:lang w:val="fr-CA"/>
        </w:rPr>
        <w:t xml:space="preserve"> la Charte et ils</w:t>
      </w:r>
      <w:r w:rsidR="00C07360" w:rsidRPr="00847380">
        <w:rPr>
          <w:rFonts w:eastAsia="Calibri"/>
          <w:lang w:val="fr-CA"/>
        </w:rPr>
        <w:t xml:space="preserve"> </w:t>
      </w:r>
      <w:r w:rsidR="0001742A" w:rsidRPr="00847380">
        <w:rPr>
          <w:rFonts w:eastAsia="Calibri"/>
          <w:lang w:val="fr-CA"/>
        </w:rPr>
        <w:t xml:space="preserve">consacrent </w:t>
      </w:r>
      <w:r w:rsidR="00A3509A" w:rsidRPr="00847380">
        <w:rPr>
          <w:rFonts w:eastAsia="Calibri"/>
          <w:lang w:val="fr-CA"/>
        </w:rPr>
        <w:t>plusieurs</w:t>
      </w:r>
      <w:r w:rsidR="0001742A" w:rsidRPr="00847380">
        <w:rPr>
          <w:rFonts w:eastAsia="Calibri"/>
          <w:lang w:val="fr-CA"/>
        </w:rPr>
        <w:t xml:space="preserve"> éléments essentiels du droit à la santé</w:t>
      </w:r>
      <w:r w:rsidR="00F6056C" w:rsidRPr="00847380">
        <w:rPr>
          <w:rFonts w:eastAsia="Calibri"/>
          <w:lang w:val="fr-CA"/>
        </w:rPr>
        <w:t>, droit</w:t>
      </w:r>
      <w:r w:rsidR="004C3A5D" w:rsidRPr="00847380">
        <w:rPr>
          <w:rFonts w:eastAsia="Calibri"/>
          <w:lang w:val="fr-CA"/>
        </w:rPr>
        <w:t xml:space="preserve"> qui, bien que reconnu par le droit international, </w:t>
      </w:r>
      <w:r w:rsidR="00FA34E1" w:rsidRPr="00847380">
        <w:rPr>
          <w:rFonts w:eastAsia="Calibri"/>
          <w:lang w:val="fr-CA"/>
        </w:rPr>
        <w:t>ne jouit pas d’une consécration en droit interne québécois</w:t>
      </w:r>
      <w:r w:rsidR="0001742A" w:rsidRPr="00847380">
        <w:rPr>
          <w:rFonts w:eastAsia="Calibri"/>
          <w:lang w:val="fr-CA"/>
        </w:rPr>
        <w:t xml:space="preserve">. En conséquence, la Commission </w:t>
      </w:r>
      <w:r w:rsidR="00FA34E1" w:rsidRPr="00847380">
        <w:rPr>
          <w:rFonts w:eastAsia="Calibri"/>
          <w:lang w:val="fr-CA"/>
        </w:rPr>
        <w:t xml:space="preserve">formule les recommandations suivantes : </w:t>
      </w:r>
    </w:p>
    <w:p w14:paraId="03532BEF" w14:textId="77777777" w:rsidR="00940B89" w:rsidRDefault="00940B89" w:rsidP="00940B89">
      <w:pPr>
        <w:pStyle w:val="TitreRecommandation"/>
      </w:pPr>
      <w:r>
        <w:t>Recommandation 1</w:t>
      </w:r>
    </w:p>
    <w:p w14:paraId="0538E4AC" w14:textId="2FF5DB91" w:rsidR="00F97679" w:rsidRDefault="00F97679" w:rsidP="002C70D2">
      <w:pPr>
        <w:pStyle w:val="Texterecommandation"/>
        <w:spacing w:before="120"/>
        <w:ind w:left="709"/>
      </w:pPr>
      <w:r>
        <w:t xml:space="preserve">La Commission recommande que le projet de loi </w:t>
      </w:r>
      <w:r w:rsidR="00EA53A8">
        <w:t>maintienne</w:t>
      </w:r>
      <w:r>
        <w:t xml:space="preserve"> la reconnaissance des droits de la Charte et des déterminants sociaux de la santé qui sont actuellement consacrés dans les dispositions d’objet de la </w:t>
      </w:r>
      <w:r w:rsidR="0CF8F78B" w:rsidRPr="002C70D2">
        <w:rPr>
          <w:i/>
          <w:iCs/>
        </w:rPr>
        <w:t>Loi sur les services de santé et les services sociaux</w:t>
      </w:r>
      <w:r>
        <w:t>.</w:t>
      </w:r>
    </w:p>
    <w:p w14:paraId="69D44F27" w14:textId="77777777" w:rsidR="00940B89" w:rsidRDefault="00940B89" w:rsidP="00940B89">
      <w:pPr>
        <w:pStyle w:val="TitreRecommandation"/>
      </w:pPr>
      <w:r>
        <w:t>Recommandation 2</w:t>
      </w:r>
    </w:p>
    <w:p w14:paraId="5742642D" w14:textId="3CF1CB02" w:rsidR="008D6A48" w:rsidRDefault="00F97679" w:rsidP="0001524A">
      <w:pPr>
        <w:pStyle w:val="Texterecommandation"/>
        <w:spacing w:before="120" w:after="240"/>
        <w:ind w:left="709"/>
      </w:pPr>
      <w:r>
        <w:t xml:space="preserve">La Commission réitère sa recommandation à l’effet que la Charte </w:t>
      </w:r>
      <w:r w:rsidRPr="00E0149F">
        <w:t>reconnaisse le droit de toute personne de bénéficier des programmes, biens, services, installations et conditions lui permettant de jouir du meilleur état de santé physique et mentale qu’elle puisse atteindre</w:t>
      </w:r>
      <w:r>
        <w:t xml:space="preserve">. </w:t>
      </w:r>
    </w:p>
    <w:p w14:paraId="660C5CDB" w14:textId="2FE09F0C" w:rsidR="00940B89" w:rsidRPr="00847380" w:rsidRDefault="00A3509A" w:rsidP="001F1D17">
      <w:pPr>
        <w:pStyle w:val="Paragraphe"/>
        <w:rPr>
          <w:rFonts w:eastAsia="Calibri"/>
          <w:lang w:val="fr-CA"/>
        </w:rPr>
      </w:pPr>
      <w:r w:rsidRPr="00847380">
        <w:rPr>
          <w:rFonts w:eastAsia="Calibri"/>
          <w:lang w:val="fr-CA"/>
        </w:rPr>
        <w:t xml:space="preserve">La Commission </w:t>
      </w:r>
      <w:r w:rsidR="00732AFB" w:rsidRPr="00847380">
        <w:rPr>
          <w:rFonts w:eastAsia="Calibri"/>
          <w:lang w:val="fr-CA"/>
        </w:rPr>
        <w:t>s’inquiète par ailleurs de l’incertitude qui plane sur les comités d’usagers qui sont actuellement présents dans les installations</w:t>
      </w:r>
      <w:r w:rsidR="00075120" w:rsidRPr="00847380">
        <w:rPr>
          <w:rFonts w:eastAsia="Calibri"/>
          <w:lang w:val="fr-CA"/>
        </w:rPr>
        <w:t xml:space="preserve"> de santé et de services sociaux</w:t>
      </w:r>
      <w:r w:rsidR="009605F5" w:rsidRPr="00847380">
        <w:rPr>
          <w:rFonts w:eastAsia="Calibri"/>
          <w:lang w:val="fr-CA"/>
        </w:rPr>
        <w:t xml:space="preserve">. Compte tenu de l’importance de ces comités dans la protection des </w:t>
      </w:r>
      <w:r w:rsidR="00672F68" w:rsidRPr="00847380">
        <w:rPr>
          <w:rFonts w:eastAsia="Calibri"/>
          <w:lang w:val="fr-CA"/>
        </w:rPr>
        <w:t xml:space="preserve">droits </w:t>
      </w:r>
      <w:r w:rsidR="0025349B" w:rsidRPr="00847380">
        <w:rPr>
          <w:rFonts w:eastAsia="Calibri"/>
          <w:lang w:val="fr-CA"/>
        </w:rPr>
        <w:t xml:space="preserve">des personnes en situation de vulnérabilité, </w:t>
      </w:r>
      <w:r w:rsidR="00812C2F" w:rsidRPr="00847380">
        <w:rPr>
          <w:rFonts w:eastAsia="Calibri"/>
          <w:lang w:val="fr-CA"/>
        </w:rPr>
        <w:t xml:space="preserve">elle émet cette recommandation : </w:t>
      </w:r>
    </w:p>
    <w:p w14:paraId="65B9235C" w14:textId="20FB0E4A" w:rsidR="00A3509A" w:rsidRDefault="00A3509A" w:rsidP="00A3509A">
      <w:pPr>
        <w:pStyle w:val="TitreRecommandation"/>
      </w:pPr>
      <w:r>
        <w:t>Recommandation</w:t>
      </w:r>
      <w:r w:rsidR="004E2C82">
        <w:rPr>
          <w:rFonts w:hint="eastAsia"/>
        </w:rPr>
        <w:t> </w:t>
      </w:r>
      <w:r>
        <w:t xml:space="preserve">3 </w:t>
      </w:r>
    </w:p>
    <w:p w14:paraId="0A8E7D8E" w14:textId="57891D04" w:rsidR="00A3509A" w:rsidRDefault="0058367F" w:rsidP="00585BDA">
      <w:pPr>
        <w:pStyle w:val="Texterecommandation"/>
        <w:spacing w:before="120" w:after="240"/>
        <w:ind w:left="709"/>
      </w:pPr>
      <w:r>
        <w:t>La Commission recommande que le projet de loi soit modifié afin de clarifier le fait que les comités d’usagers seront maintenus dans les installations où ils existent, et non uniquement à l’échelle des établissements.</w:t>
      </w:r>
      <w:r w:rsidR="00A3509A">
        <w:t xml:space="preserve">  </w:t>
      </w:r>
    </w:p>
    <w:p w14:paraId="7F886983" w14:textId="629E73E1" w:rsidR="004114A0" w:rsidRDefault="004114A0" w:rsidP="00585BDA">
      <w:pPr>
        <w:pStyle w:val="Corpsdetexte"/>
        <w:spacing w:after="240"/>
        <w:rPr>
          <w:rFonts w:eastAsia="Calibri"/>
        </w:rPr>
      </w:pPr>
      <w:r>
        <w:rPr>
          <w:rFonts w:eastAsia="Calibri"/>
        </w:rPr>
        <w:t>La Commission salue les modif</w:t>
      </w:r>
      <w:r w:rsidR="00A91F9A">
        <w:rPr>
          <w:rFonts w:eastAsia="Calibri"/>
        </w:rPr>
        <w:t>ications récentes au cadre législatif</w:t>
      </w:r>
      <w:r w:rsidR="004328CB">
        <w:rPr>
          <w:rFonts w:eastAsia="Calibri"/>
        </w:rPr>
        <w:t xml:space="preserve">, reprises dans le projet de loi, </w:t>
      </w:r>
      <w:r w:rsidR="00DD38EA">
        <w:rPr>
          <w:rFonts w:eastAsia="Calibri"/>
        </w:rPr>
        <w:t xml:space="preserve">relatives </w:t>
      </w:r>
      <w:r w:rsidR="00D66791">
        <w:rPr>
          <w:rFonts w:eastAsia="Calibri"/>
        </w:rPr>
        <w:t>à un meilleur accompagnement et encadrement des fermetures de</w:t>
      </w:r>
      <w:r w:rsidR="00BD5691">
        <w:rPr>
          <w:rFonts w:eastAsia="Calibri"/>
        </w:rPr>
        <w:t xml:space="preserve">s résidences pour personnes âgées </w:t>
      </w:r>
      <w:r w:rsidR="00617344">
        <w:rPr>
          <w:rFonts w:eastAsia="Calibri"/>
        </w:rPr>
        <w:t>ou ressources d’</w:t>
      </w:r>
      <w:r w:rsidR="007B26B8">
        <w:rPr>
          <w:rFonts w:eastAsia="Calibri"/>
        </w:rPr>
        <w:t xml:space="preserve">hébergement. Ces </w:t>
      </w:r>
      <w:r w:rsidR="00F0708D">
        <w:rPr>
          <w:rFonts w:eastAsia="Calibri"/>
        </w:rPr>
        <w:t xml:space="preserve">mesures visent à protéger la santé et la sécurité des résidents, mais la Commission estime que la protection des droits devrait aussi être nommée comme </w:t>
      </w:r>
      <w:r w:rsidR="00BF0DC2">
        <w:rPr>
          <w:rFonts w:eastAsia="Calibri"/>
        </w:rPr>
        <w:t xml:space="preserve">l’un des objectifs poursuivis. Elle recommande donc ceci : </w:t>
      </w:r>
    </w:p>
    <w:p w14:paraId="550EB4E6" w14:textId="2E25D8F4" w:rsidR="008D6A48" w:rsidRDefault="008D6A48" w:rsidP="008D6A48">
      <w:pPr>
        <w:pStyle w:val="TitreRecommandation"/>
      </w:pPr>
      <w:r>
        <w:lastRenderedPageBreak/>
        <w:t>Recommandation</w:t>
      </w:r>
      <w:r w:rsidR="004E2C82">
        <w:rPr>
          <w:rFonts w:hint="eastAsia"/>
        </w:rPr>
        <w:t> </w:t>
      </w:r>
      <w:r>
        <w:t xml:space="preserve">4 </w:t>
      </w:r>
    </w:p>
    <w:p w14:paraId="303EB7B8" w14:textId="0F5ED3BF" w:rsidR="008D6A48" w:rsidRDefault="008D6A48" w:rsidP="002B3887">
      <w:pPr>
        <w:pStyle w:val="Texterecommandation"/>
        <w:spacing w:before="120" w:after="240"/>
        <w:ind w:left="709"/>
      </w:pPr>
      <w:r>
        <w:t xml:space="preserve">La Commission recommande de </w:t>
      </w:r>
      <w:r w:rsidRPr="00A40606">
        <w:t>modifier le deuxième alinéa de l’article</w:t>
      </w:r>
      <w:r w:rsidR="004E2C82">
        <w:rPr>
          <w:rFonts w:hint="eastAsia"/>
        </w:rPr>
        <w:t> </w:t>
      </w:r>
      <w:r w:rsidRPr="00A40606">
        <w:t xml:space="preserve">522 du projet de loi </w:t>
      </w:r>
      <w:r>
        <w:t>afin de s’assurer que les objectifs poursuivis par le plan de cessation des activités incluent également la protection des droits des usagers.</w:t>
      </w:r>
    </w:p>
    <w:p w14:paraId="39A56426" w14:textId="68C1D3FC" w:rsidR="007D0DCA" w:rsidRPr="00847380" w:rsidRDefault="00FA1850" w:rsidP="001F1D17">
      <w:pPr>
        <w:pStyle w:val="Paragraphe"/>
        <w:rPr>
          <w:lang w:val="fr-CA"/>
        </w:rPr>
      </w:pPr>
      <w:r w:rsidRPr="001F1D17">
        <w:rPr>
          <w:lang w:val="fr-CA"/>
        </w:rPr>
        <w:t>Malgré</w:t>
      </w:r>
      <w:r w:rsidR="00BF0DC2" w:rsidRPr="001F1D17">
        <w:rPr>
          <w:lang w:val="fr-CA"/>
        </w:rPr>
        <w:t xml:space="preserve"> ces avancées positives, la</w:t>
      </w:r>
      <w:r w:rsidR="008D6A48" w:rsidRPr="001F1D17">
        <w:rPr>
          <w:lang w:val="fr-CA"/>
        </w:rPr>
        <w:t xml:space="preserve"> Commission </w:t>
      </w:r>
      <w:r w:rsidR="00BF0DC2" w:rsidRPr="001F1D17">
        <w:rPr>
          <w:lang w:val="fr-CA"/>
        </w:rPr>
        <w:t xml:space="preserve">souligne qu’elle </w:t>
      </w:r>
      <w:r w:rsidR="008D6A48" w:rsidRPr="001F1D17">
        <w:rPr>
          <w:lang w:val="fr-CA"/>
        </w:rPr>
        <w:t xml:space="preserve">demeure préoccupée par la situation de vulnérabilité dans laquelle les personnes vivant dans une RPA ou une ressource d’hébergement peuvent se retrouver, </w:t>
      </w:r>
      <w:r w:rsidR="00A93075" w:rsidRPr="001F1D17">
        <w:rPr>
          <w:lang w:val="fr-CA"/>
        </w:rPr>
        <w:t>si elles doivent être relocalisées</w:t>
      </w:r>
      <w:r w:rsidR="00311F9A" w:rsidRPr="001F1D17">
        <w:rPr>
          <w:lang w:val="fr-CA"/>
        </w:rPr>
        <w:t xml:space="preserve">. </w:t>
      </w:r>
      <w:r w:rsidR="009C0678" w:rsidRPr="00847380">
        <w:rPr>
          <w:lang w:val="fr-CA"/>
        </w:rPr>
        <w:t xml:space="preserve">La Commission </w:t>
      </w:r>
      <w:r w:rsidR="00B342CD" w:rsidRPr="00847380">
        <w:rPr>
          <w:lang w:val="fr-CA"/>
        </w:rPr>
        <w:t>juge la situation d’autant plus préoccupante</w:t>
      </w:r>
      <w:r w:rsidR="005A6806" w:rsidRPr="00847380">
        <w:rPr>
          <w:lang w:val="fr-CA"/>
        </w:rPr>
        <w:t xml:space="preserve"> que des centaines de RPA ont fermé leur porte au cours des dernière</w:t>
      </w:r>
      <w:r w:rsidR="00433CC2" w:rsidRPr="00847380">
        <w:rPr>
          <w:lang w:val="fr-CA"/>
        </w:rPr>
        <w:t>s</w:t>
      </w:r>
      <w:r w:rsidR="005A6806" w:rsidRPr="00847380">
        <w:rPr>
          <w:lang w:val="fr-CA"/>
        </w:rPr>
        <w:t xml:space="preserve"> années</w:t>
      </w:r>
      <w:r w:rsidR="00182D38" w:rsidRPr="00847380">
        <w:rPr>
          <w:lang w:val="fr-CA"/>
        </w:rPr>
        <w:t xml:space="preserve"> </w:t>
      </w:r>
      <w:r w:rsidR="005E6A7F" w:rsidRPr="00847380">
        <w:rPr>
          <w:lang w:val="fr-CA"/>
        </w:rPr>
        <w:t>et que ces fermeture</w:t>
      </w:r>
      <w:r w:rsidR="007C1517" w:rsidRPr="00847380">
        <w:rPr>
          <w:lang w:val="fr-CA"/>
        </w:rPr>
        <w:t>s</w:t>
      </w:r>
      <w:r w:rsidR="005E6A7F" w:rsidRPr="00847380">
        <w:rPr>
          <w:lang w:val="fr-CA"/>
        </w:rPr>
        <w:t xml:space="preserve"> ont des effets négatifs concrets pour les personnes aînées qui y habitaient</w:t>
      </w:r>
      <w:r w:rsidR="00311F9A" w:rsidRPr="00847380">
        <w:rPr>
          <w:lang w:val="fr-CA"/>
        </w:rPr>
        <w:t>.</w:t>
      </w:r>
      <w:r w:rsidR="00EF2EDA" w:rsidRPr="00847380">
        <w:rPr>
          <w:lang w:val="fr-CA"/>
        </w:rPr>
        <w:t xml:space="preserve"> C’est pourquoi elle tient à réitérer l’importance </w:t>
      </w:r>
      <w:r w:rsidR="0098088B" w:rsidRPr="00847380">
        <w:rPr>
          <w:lang w:val="fr-CA"/>
        </w:rPr>
        <w:t xml:space="preserve">de prévoir des mesures </w:t>
      </w:r>
      <w:r w:rsidR="00615814" w:rsidRPr="00847380">
        <w:rPr>
          <w:lang w:val="fr-CA"/>
        </w:rPr>
        <w:t>législatives</w:t>
      </w:r>
      <w:r w:rsidR="0098088B" w:rsidRPr="00847380">
        <w:rPr>
          <w:lang w:val="fr-CA"/>
        </w:rPr>
        <w:t xml:space="preserve"> et </w:t>
      </w:r>
      <w:r w:rsidR="00615814" w:rsidRPr="00847380">
        <w:rPr>
          <w:lang w:val="fr-CA"/>
        </w:rPr>
        <w:t>réglementaires</w:t>
      </w:r>
      <w:r w:rsidR="0098088B" w:rsidRPr="00847380">
        <w:rPr>
          <w:lang w:val="fr-CA"/>
        </w:rPr>
        <w:t xml:space="preserve"> à même </w:t>
      </w:r>
      <w:r w:rsidR="001B3C28" w:rsidRPr="00847380">
        <w:rPr>
          <w:lang w:val="fr-CA"/>
        </w:rPr>
        <w:t xml:space="preserve">d’assurer l’encadrement nécessaire à la stabilisation du parc locatif social et abordable destiné aux personnes aînées. </w:t>
      </w:r>
      <w:r w:rsidR="00CB01A3" w:rsidRPr="00847380">
        <w:rPr>
          <w:rFonts w:eastAsia="Arial" w:cs="Arial"/>
          <w:lang w:val="fr-CA"/>
        </w:rPr>
        <w:t>Ces mesures devraient en outre être arrim</w:t>
      </w:r>
      <w:r w:rsidR="003F080C" w:rsidRPr="00847380">
        <w:rPr>
          <w:rFonts w:eastAsia="Arial" w:cs="Arial"/>
          <w:lang w:val="fr-CA"/>
        </w:rPr>
        <w:t>ées</w:t>
      </w:r>
      <w:r w:rsidR="00CB01A3" w:rsidRPr="00847380">
        <w:rPr>
          <w:rFonts w:eastAsia="Arial" w:cs="Arial"/>
          <w:lang w:val="fr-CA"/>
        </w:rPr>
        <w:t xml:space="preserve"> à l’élaboration et la mise en œuvre d’une politique interministérielle sur le droit au logement</w:t>
      </w:r>
      <w:r w:rsidR="00E95476" w:rsidRPr="00847380">
        <w:rPr>
          <w:rFonts w:eastAsia="Arial" w:cs="Arial"/>
          <w:lang w:val="fr-CA"/>
        </w:rPr>
        <w:t xml:space="preserve"> qui </w:t>
      </w:r>
      <w:r w:rsidR="00913585" w:rsidRPr="00847380">
        <w:rPr>
          <w:rFonts w:eastAsia="Arial" w:cs="Arial"/>
          <w:lang w:val="fr-CA"/>
        </w:rPr>
        <w:t xml:space="preserve">inclut </w:t>
      </w:r>
      <w:r w:rsidR="00913585" w:rsidRPr="00847380">
        <w:rPr>
          <w:lang w:val="fr-CA"/>
        </w:rPr>
        <w:t xml:space="preserve">notamment </w:t>
      </w:r>
      <w:r w:rsidR="007C1517" w:rsidRPr="00847380">
        <w:rPr>
          <w:rFonts w:eastAsia="Arial"/>
          <w:lang w:val="fr-CA"/>
        </w:rPr>
        <w:t>des mesures</w:t>
      </w:r>
      <w:r w:rsidR="00D86F9B" w:rsidRPr="00847380">
        <w:rPr>
          <w:rFonts w:eastAsia="Arial"/>
          <w:lang w:val="fr-CA"/>
        </w:rPr>
        <w:t xml:space="preserve"> </w:t>
      </w:r>
      <w:r w:rsidR="007C1517" w:rsidRPr="00847380">
        <w:rPr>
          <w:rFonts w:eastAsia="Arial"/>
          <w:lang w:val="fr-CA"/>
        </w:rPr>
        <w:t>structurantes et innovantes</w:t>
      </w:r>
      <w:r w:rsidR="003F080C" w:rsidRPr="00847380">
        <w:rPr>
          <w:rFonts w:eastAsia="Arial" w:cs="Arial"/>
          <w:lang w:val="fr-CA"/>
        </w:rPr>
        <w:t xml:space="preserve"> </w:t>
      </w:r>
      <w:r w:rsidR="007D0DCA" w:rsidRPr="00847380">
        <w:rPr>
          <w:rFonts w:eastAsia="Arial" w:cs="Arial"/>
          <w:lang w:val="fr-CA"/>
        </w:rPr>
        <w:t xml:space="preserve">qui assurerait une prise </w:t>
      </w:r>
      <w:r w:rsidR="00140476" w:rsidRPr="00847380">
        <w:rPr>
          <w:rFonts w:eastAsia="Arial" w:cs="Arial"/>
          <w:lang w:val="fr-CA"/>
        </w:rPr>
        <w:t>en</w:t>
      </w:r>
      <w:r w:rsidR="007D0DCA" w:rsidRPr="00847380">
        <w:rPr>
          <w:rFonts w:eastAsia="Arial" w:cs="Arial"/>
          <w:lang w:val="fr-CA"/>
        </w:rPr>
        <w:t xml:space="preserve"> charge pérenne</w:t>
      </w:r>
      <w:r w:rsidR="007C1517" w:rsidRPr="00847380">
        <w:rPr>
          <w:rFonts w:eastAsia="Arial"/>
          <w:lang w:val="fr-CA"/>
        </w:rPr>
        <w:t xml:space="preserve"> de </w:t>
      </w:r>
      <w:r w:rsidR="007D0DCA" w:rsidRPr="00847380">
        <w:rPr>
          <w:rFonts w:eastAsia="Arial" w:cs="Arial"/>
          <w:lang w:val="fr-CA"/>
        </w:rPr>
        <w:t>résidences et de projets locatifs pour aînés avec services qui placent les droits</w:t>
      </w:r>
      <w:r w:rsidR="007C1517" w:rsidRPr="00847380">
        <w:rPr>
          <w:rFonts w:eastAsia="Arial"/>
          <w:lang w:val="fr-CA"/>
        </w:rPr>
        <w:t xml:space="preserve"> et </w:t>
      </w:r>
      <w:r w:rsidR="007D0DCA" w:rsidRPr="00847380">
        <w:rPr>
          <w:rFonts w:eastAsia="Arial" w:cs="Arial"/>
          <w:lang w:val="fr-CA"/>
        </w:rPr>
        <w:t>les besoins de ces</w:t>
      </w:r>
      <w:r w:rsidR="007C1517" w:rsidRPr="00847380">
        <w:rPr>
          <w:rFonts w:eastAsia="Arial"/>
          <w:lang w:val="fr-CA"/>
        </w:rPr>
        <w:t xml:space="preserve"> personnes </w:t>
      </w:r>
      <w:r w:rsidR="007D0DCA" w:rsidRPr="00847380">
        <w:rPr>
          <w:rFonts w:eastAsia="Arial" w:cs="Arial"/>
          <w:lang w:val="fr-CA"/>
        </w:rPr>
        <w:t>au cœur de leur mission</w:t>
      </w:r>
      <w:r w:rsidR="007C1517" w:rsidRPr="00847380">
        <w:rPr>
          <w:rFonts w:eastAsia="Arial"/>
          <w:lang w:val="fr-CA"/>
        </w:rPr>
        <w:t>.</w:t>
      </w:r>
    </w:p>
    <w:p w14:paraId="5EB5CF18" w14:textId="74DF3979" w:rsidR="00A93075" w:rsidRPr="001F1D17" w:rsidRDefault="00B23FE1" w:rsidP="001F1D17">
      <w:pPr>
        <w:pStyle w:val="Paragraphe"/>
        <w:rPr>
          <w:lang w:val="fr-CA"/>
        </w:rPr>
      </w:pPr>
      <w:r w:rsidRPr="001F1D17">
        <w:rPr>
          <w:lang w:val="fr-CA"/>
        </w:rPr>
        <w:t xml:space="preserve">Par ailleurs, compte </w:t>
      </w:r>
      <w:r w:rsidR="00A93075" w:rsidRPr="001F1D17">
        <w:rPr>
          <w:lang w:val="fr-CA"/>
        </w:rPr>
        <w:t xml:space="preserve">tenu de l’obligation qui pèse sur </w:t>
      </w:r>
      <w:r w:rsidR="005A5A0B" w:rsidRPr="001F1D17">
        <w:rPr>
          <w:lang w:val="fr-CA"/>
        </w:rPr>
        <w:t xml:space="preserve">toutes </w:t>
      </w:r>
      <w:r w:rsidR="00A93075" w:rsidRPr="001F1D17">
        <w:rPr>
          <w:lang w:val="fr-CA"/>
        </w:rPr>
        <w:t xml:space="preserve">les installations du réseau de la santé et des services sociaux de s’assurer que les services </w:t>
      </w:r>
      <w:r w:rsidR="003E6027" w:rsidRPr="001F1D17">
        <w:rPr>
          <w:lang w:val="fr-CA"/>
        </w:rPr>
        <w:t>y sont</w:t>
      </w:r>
      <w:r w:rsidR="00A93075" w:rsidRPr="001F1D17">
        <w:rPr>
          <w:lang w:val="fr-CA"/>
        </w:rPr>
        <w:t xml:space="preserve"> offerts </w:t>
      </w:r>
      <w:r w:rsidR="00DD1D34" w:rsidRPr="001F1D17">
        <w:rPr>
          <w:lang w:val="fr-CA"/>
        </w:rPr>
        <w:t xml:space="preserve">en toute égalité, </w:t>
      </w:r>
      <w:r w:rsidR="00A93075" w:rsidRPr="001F1D17">
        <w:rPr>
          <w:lang w:val="fr-CA"/>
        </w:rPr>
        <w:t>sans discrimination fondé</w:t>
      </w:r>
      <w:r w:rsidR="00FD1CFD" w:rsidRPr="001F1D17">
        <w:rPr>
          <w:lang w:val="fr-CA"/>
        </w:rPr>
        <w:t>e</w:t>
      </w:r>
      <w:r w:rsidR="00A93075" w:rsidRPr="001F1D17">
        <w:rPr>
          <w:lang w:val="fr-CA"/>
        </w:rPr>
        <w:t xml:space="preserve"> sur l’un ou l’autre des motifs visés à son article</w:t>
      </w:r>
      <w:r w:rsidR="004E2C82" w:rsidRPr="001F1D17">
        <w:rPr>
          <w:lang w:val="fr-CA"/>
        </w:rPr>
        <w:t> </w:t>
      </w:r>
      <w:r w:rsidR="00A93075" w:rsidRPr="001F1D17">
        <w:rPr>
          <w:lang w:val="fr-CA"/>
        </w:rPr>
        <w:t>10</w:t>
      </w:r>
      <w:r w:rsidR="005E529F" w:rsidRPr="001F1D17">
        <w:rPr>
          <w:lang w:val="fr-CA"/>
        </w:rPr>
        <w:t>, la Commission estime</w:t>
      </w:r>
      <w:r w:rsidR="00A93075" w:rsidRPr="001F1D17">
        <w:rPr>
          <w:lang w:val="fr-CA"/>
        </w:rPr>
        <w:t xml:space="preserve"> essentiel de prendre en compte les particularités des usagers faisant partie de groupes minoritaires</w:t>
      </w:r>
      <w:r w:rsidR="00B623AE" w:rsidRPr="001F1D17">
        <w:rPr>
          <w:lang w:val="fr-CA"/>
        </w:rPr>
        <w:t xml:space="preserve"> et de bien nommer ces groupes</w:t>
      </w:r>
      <w:r w:rsidR="00743789" w:rsidRPr="001F1D17">
        <w:rPr>
          <w:lang w:val="fr-CA"/>
        </w:rPr>
        <w:t xml:space="preserve">. </w:t>
      </w:r>
    </w:p>
    <w:p w14:paraId="6565F60C" w14:textId="23E9E335" w:rsidR="00B623AE" w:rsidRPr="00847380" w:rsidRDefault="00B623AE" w:rsidP="001F1D17">
      <w:pPr>
        <w:pStyle w:val="Paragraphe"/>
        <w:rPr>
          <w:lang w:val="fr-CA"/>
        </w:rPr>
      </w:pPr>
      <w:r w:rsidRPr="00847380">
        <w:rPr>
          <w:lang w:val="fr-CA"/>
        </w:rPr>
        <w:t>En conséquence elle recommande </w:t>
      </w:r>
      <w:r w:rsidR="00140476" w:rsidRPr="00847380">
        <w:rPr>
          <w:lang w:val="fr-CA"/>
        </w:rPr>
        <w:t>ceci</w:t>
      </w:r>
      <w:r w:rsidR="00693010" w:rsidRPr="00847380">
        <w:rPr>
          <w:lang w:val="fr-CA"/>
        </w:rPr>
        <w:t> </w:t>
      </w:r>
      <w:r w:rsidRPr="00847380">
        <w:rPr>
          <w:lang w:val="fr-CA"/>
        </w:rPr>
        <w:t xml:space="preserve">: </w:t>
      </w:r>
    </w:p>
    <w:p w14:paraId="1B414BF5" w14:textId="2C344CBA" w:rsidR="00D2521E" w:rsidRDefault="00D2521E" w:rsidP="00D2521E">
      <w:pPr>
        <w:pStyle w:val="TitreRecommandation"/>
      </w:pPr>
      <w:r>
        <w:t>Recommandation</w:t>
      </w:r>
      <w:r w:rsidR="004E2C82">
        <w:rPr>
          <w:rFonts w:hint="eastAsia"/>
        </w:rPr>
        <w:t> </w:t>
      </w:r>
      <w:r>
        <w:t xml:space="preserve">5 </w:t>
      </w:r>
    </w:p>
    <w:p w14:paraId="3D757928" w14:textId="2210E7A6" w:rsidR="00A93075" w:rsidRPr="002C70D2" w:rsidRDefault="0087036C" w:rsidP="00585BDA">
      <w:pPr>
        <w:pStyle w:val="Texterecommandation"/>
        <w:spacing w:before="120" w:after="240"/>
        <w:ind w:left="709"/>
      </w:pPr>
      <w:r>
        <w:t>La Commission recommande de substituer, dans les articles</w:t>
      </w:r>
      <w:r w:rsidR="004E2C82">
        <w:rPr>
          <w:rFonts w:hint="eastAsia"/>
        </w:rPr>
        <w:t> </w:t>
      </w:r>
      <w:r>
        <w:t>351 et 352 du projet de loi, les termes «</w:t>
      </w:r>
      <w:r w:rsidR="00DA2636">
        <w:t> </w:t>
      </w:r>
      <w:r>
        <w:t>communautés ethnoculturelles</w:t>
      </w:r>
      <w:r w:rsidR="00DA2636">
        <w:t> </w:t>
      </w:r>
      <w:r>
        <w:t>» par ceux de «</w:t>
      </w:r>
      <w:r w:rsidR="00DA2636">
        <w:t> </w:t>
      </w:r>
      <w:r>
        <w:t>minorités racisées</w:t>
      </w:r>
      <w:r w:rsidR="00DA2636">
        <w:t> </w:t>
      </w:r>
      <w:r>
        <w:t>», «</w:t>
      </w:r>
      <w:r w:rsidR="00DA2636">
        <w:t> </w:t>
      </w:r>
      <w:r>
        <w:t>minorités ethniques</w:t>
      </w:r>
      <w:r w:rsidR="00DA2636">
        <w:t> </w:t>
      </w:r>
      <w:r>
        <w:t>» et «</w:t>
      </w:r>
      <w:r w:rsidR="00DA2636">
        <w:t> </w:t>
      </w:r>
      <w:r>
        <w:t>Autochtones</w:t>
      </w:r>
      <w:r w:rsidR="00DA2636">
        <w:t> </w:t>
      </w:r>
      <w:r>
        <w:t>» et en définissant, dans le projet de loi, ces groupes en s’inspirant de l’article</w:t>
      </w:r>
      <w:r w:rsidR="004E2C82">
        <w:rPr>
          <w:rFonts w:hint="eastAsia"/>
        </w:rPr>
        <w:t> </w:t>
      </w:r>
      <w:r>
        <w:t xml:space="preserve">1 de la </w:t>
      </w:r>
      <w:r w:rsidRPr="002C70D2">
        <w:rPr>
          <w:i/>
          <w:iCs/>
        </w:rPr>
        <w:t>Loi sur l’accès à l’égalité en emploi dans des organismes publics</w:t>
      </w:r>
      <w:r w:rsidRPr="002C70D2">
        <w:t xml:space="preserve">. </w:t>
      </w:r>
    </w:p>
    <w:p w14:paraId="3B1674F4" w14:textId="7C60DE11" w:rsidR="00773586" w:rsidRDefault="00773586" w:rsidP="00773586">
      <w:pPr>
        <w:pStyle w:val="Paragraphe"/>
        <w:rPr>
          <w:lang w:val="fr-CA"/>
        </w:rPr>
      </w:pPr>
      <w:r w:rsidRPr="003A2841">
        <w:rPr>
          <w:lang w:val="fr-CA"/>
        </w:rPr>
        <w:t xml:space="preserve">Elle recommande en outre de mettre en place </w:t>
      </w:r>
      <w:r w:rsidR="00EE1017" w:rsidRPr="003A2841">
        <w:rPr>
          <w:lang w:val="fr-CA"/>
        </w:rPr>
        <w:t>une collecte de données désagrégées</w:t>
      </w:r>
      <w:r w:rsidR="00CB2F43">
        <w:rPr>
          <w:lang w:val="fr-CA"/>
        </w:rPr>
        <w:t xml:space="preserve"> </w:t>
      </w:r>
      <w:r w:rsidR="00BE7DDB">
        <w:rPr>
          <w:lang w:val="fr-CA"/>
        </w:rPr>
        <w:t>selon les motifs de discrimination pertinents et</w:t>
      </w:r>
      <w:r w:rsidR="00CB2F43" w:rsidRPr="003A2841">
        <w:rPr>
          <w:lang w:val="fr-CA"/>
        </w:rPr>
        <w:t xml:space="preserve"> respectueuse de la Charte</w:t>
      </w:r>
      <w:r w:rsidRPr="003A2841">
        <w:rPr>
          <w:lang w:val="fr-CA"/>
        </w:rPr>
        <w:t>.</w:t>
      </w:r>
      <w:r>
        <w:rPr>
          <w:lang w:val="fr-CA"/>
        </w:rPr>
        <w:t xml:space="preserve"> </w:t>
      </w:r>
      <w:r w:rsidR="007E0844">
        <w:rPr>
          <w:lang w:val="fr-CA"/>
        </w:rPr>
        <w:t>C</w:t>
      </w:r>
      <w:r w:rsidR="00EE1017">
        <w:rPr>
          <w:lang w:val="fr-CA"/>
        </w:rPr>
        <w:t xml:space="preserve">ette démarche </w:t>
      </w:r>
      <w:r w:rsidR="00910595">
        <w:rPr>
          <w:lang w:val="fr-CA"/>
        </w:rPr>
        <w:t>parait essentielle pour</w:t>
      </w:r>
      <w:r w:rsidR="00EE1017">
        <w:rPr>
          <w:lang w:val="fr-CA"/>
        </w:rPr>
        <w:t xml:space="preserve"> détecter d’éventuels biais discriminatoires induits par </w:t>
      </w:r>
      <w:r w:rsidR="00CB2F43">
        <w:rPr>
          <w:lang w:val="fr-CA"/>
        </w:rPr>
        <w:t>l</w:t>
      </w:r>
      <w:r w:rsidR="00EE1017">
        <w:rPr>
          <w:lang w:val="fr-CA"/>
        </w:rPr>
        <w:t xml:space="preserve">es normes, pratiques ou </w:t>
      </w:r>
      <w:r w:rsidR="00EE1017">
        <w:rPr>
          <w:lang w:val="fr-CA"/>
        </w:rPr>
        <w:lastRenderedPageBreak/>
        <w:t xml:space="preserve">interventions </w:t>
      </w:r>
      <w:r w:rsidR="00CB2F43">
        <w:rPr>
          <w:lang w:val="fr-CA"/>
        </w:rPr>
        <w:t xml:space="preserve">dans le réseau de la santé </w:t>
      </w:r>
      <w:r w:rsidR="00EE1017">
        <w:rPr>
          <w:lang w:val="fr-CA"/>
        </w:rPr>
        <w:t>et</w:t>
      </w:r>
      <w:r w:rsidR="00CB2F43">
        <w:rPr>
          <w:lang w:val="fr-CA"/>
        </w:rPr>
        <w:t xml:space="preserve"> </w:t>
      </w:r>
      <w:r w:rsidR="00EE1017">
        <w:rPr>
          <w:lang w:val="fr-CA"/>
        </w:rPr>
        <w:t>assurer une reddition de compte quant aux résultats des mesures prises pour prévenir et corriger les situations de discrimination</w:t>
      </w:r>
      <w:r w:rsidR="00654F12">
        <w:rPr>
          <w:lang w:val="fr-CA"/>
        </w:rPr>
        <w:t xml:space="preserve">. </w:t>
      </w:r>
    </w:p>
    <w:p w14:paraId="61B4AF51" w14:textId="77777777" w:rsidR="002C70D2" w:rsidRPr="00853AA1" w:rsidRDefault="002C70D2" w:rsidP="00D14B26">
      <w:pPr>
        <w:pStyle w:val="TitreRecommandation"/>
      </w:pPr>
      <w:r w:rsidRPr="00853AA1">
        <w:t xml:space="preserve">RECOMMANDATION 6 </w:t>
      </w:r>
    </w:p>
    <w:p w14:paraId="6BB6AE15" w14:textId="3F148441" w:rsidR="002C70D2" w:rsidRPr="004F7075" w:rsidRDefault="002C70D2" w:rsidP="002C70D2">
      <w:pPr>
        <w:pStyle w:val="Texterecommandation"/>
        <w:spacing w:before="120"/>
        <w:ind w:left="709"/>
      </w:pPr>
      <w:r w:rsidRPr="004F7075">
        <w:t xml:space="preserve">La Commission recommande de modifier le projet de loi afin de prévoir la fixation des balises relatives à la définition d’indicateurs uniformes ainsi qu’à une collecte de données désagrégées, respectueuse de l’ensemble des droits et libertés de la personne, ayant pour but de déceler les manifestations de discrimination, notamment de discrimination systémique, </w:t>
      </w:r>
      <w:r>
        <w:t>dans le réseau de la santé et des services sociaux</w:t>
      </w:r>
      <w:r w:rsidRPr="004F7075">
        <w:t xml:space="preserve">. Ces balises devraient porter sur la collecte, mais aussi l’utilisation, la gestion et la disposition des données. </w:t>
      </w:r>
    </w:p>
    <w:p w14:paraId="5A415EE7" w14:textId="5A34C614" w:rsidR="002C70D2" w:rsidRPr="004F7075" w:rsidRDefault="002C70D2" w:rsidP="002C70D2">
      <w:pPr>
        <w:pStyle w:val="Texterecommandation"/>
        <w:spacing w:before="120"/>
        <w:ind w:left="709"/>
      </w:pPr>
      <w:r w:rsidRPr="004F7075">
        <w:t>La Commission recommande également que ces balises soient définies en collaboration avec des experts indépendants en la matière et après consultation des représentants des peuples autochtones ainsi que des membres des communautés racisées</w:t>
      </w:r>
      <w:r w:rsidR="00FB20DC">
        <w:t>, dont les communautés noires,</w:t>
      </w:r>
      <w:r w:rsidRPr="004F7075">
        <w:t xml:space="preserve"> et autres minorités historiquement victimes de discrimination.</w:t>
      </w:r>
    </w:p>
    <w:p w14:paraId="18E2A6C0" w14:textId="77777777" w:rsidR="002C70D2" w:rsidRPr="004F7075" w:rsidRDefault="002C70D2" w:rsidP="002C70D2">
      <w:pPr>
        <w:pStyle w:val="Texterecommandation"/>
        <w:spacing w:before="120"/>
        <w:ind w:left="709"/>
      </w:pPr>
      <w:r w:rsidRPr="004F7075">
        <w:t xml:space="preserve">La Commission recommande enfin que ces balises impliquent notamment que : </w:t>
      </w:r>
    </w:p>
    <w:p w14:paraId="4A23DDA1" w14:textId="77777777" w:rsidR="002C70D2" w:rsidRPr="004F7075" w:rsidRDefault="002C70D2" w:rsidP="002C70D2">
      <w:pPr>
        <w:pStyle w:val="Texterecommandation"/>
        <w:numPr>
          <w:ilvl w:val="0"/>
          <w:numId w:val="53"/>
        </w:numPr>
        <w:spacing w:before="120"/>
      </w:pPr>
      <w:proofErr w:type="gramStart"/>
      <w:r w:rsidRPr="004F7075">
        <w:t>les</w:t>
      </w:r>
      <w:proofErr w:type="gramEnd"/>
      <w:r w:rsidRPr="004F7075">
        <w:t xml:space="preserve"> données soient collectées de façon désagrégée en fonction des motifs de discrimination pertinents ; </w:t>
      </w:r>
    </w:p>
    <w:p w14:paraId="5CFA4713" w14:textId="77777777" w:rsidR="002C70D2" w:rsidRPr="004F7075" w:rsidRDefault="002C70D2" w:rsidP="002C70D2">
      <w:pPr>
        <w:pStyle w:val="Texterecommandation"/>
        <w:numPr>
          <w:ilvl w:val="0"/>
          <w:numId w:val="53"/>
        </w:numPr>
        <w:spacing w:before="120"/>
      </w:pPr>
      <w:proofErr w:type="gramStart"/>
      <w:r w:rsidRPr="004F7075">
        <w:t>des</w:t>
      </w:r>
      <w:proofErr w:type="gramEnd"/>
      <w:r w:rsidRPr="004F7075">
        <w:t xml:space="preserve"> modalités complémentaires de suivi en matière de discrimination, de profilage racial, de profilage social et autres profilages discriminatoires soient prévues, entre autres afin de documenter de manière qualitative l’expérience des populations concernées avec </w:t>
      </w:r>
      <w:r>
        <w:t xml:space="preserve">le réseau de la santé et des services sociaux </w:t>
      </w:r>
      <w:r w:rsidRPr="004F7075">
        <w:t xml:space="preserve">du Québec ; </w:t>
      </w:r>
    </w:p>
    <w:p w14:paraId="088578BA" w14:textId="77777777" w:rsidR="002C70D2" w:rsidRPr="004F7075" w:rsidRDefault="002C70D2" w:rsidP="002C70D2">
      <w:pPr>
        <w:pStyle w:val="Texterecommandation"/>
        <w:numPr>
          <w:ilvl w:val="0"/>
          <w:numId w:val="53"/>
        </w:numPr>
        <w:spacing w:before="120"/>
      </w:pPr>
      <w:proofErr w:type="gramStart"/>
      <w:r w:rsidRPr="004F7075">
        <w:t>les</w:t>
      </w:r>
      <w:proofErr w:type="gramEnd"/>
      <w:r w:rsidRPr="004F7075">
        <w:t xml:space="preserve"> agents et intervenants appelés à recueillir les données reçoivent une formation adéquate en la matière, mise à jour au besoin ; </w:t>
      </w:r>
    </w:p>
    <w:p w14:paraId="03751C5D" w14:textId="3EFF8FC7" w:rsidR="002C70D2" w:rsidRPr="004F7075" w:rsidRDefault="002C70D2" w:rsidP="002C70D2">
      <w:pPr>
        <w:pStyle w:val="Texterecommandation"/>
        <w:numPr>
          <w:ilvl w:val="0"/>
          <w:numId w:val="53"/>
        </w:numPr>
        <w:spacing w:before="120"/>
      </w:pPr>
      <w:proofErr w:type="gramStart"/>
      <w:r w:rsidRPr="004F7075">
        <w:t>les</w:t>
      </w:r>
      <w:proofErr w:type="gramEnd"/>
      <w:r w:rsidRPr="004F7075">
        <w:t xml:space="preserve"> données recueillies soient rendues publiques de manière désagrégée et dépersonnalisée, dans le respect des droits et libertés protégés par la Charte et particulièrement des règles relatives à la protection du droit au respect de sa vie privée et des renseignements personnels ; </w:t>
      </w:r>
    </w:p>
    <w:p w14:paraId="3ECDD661" w14:textId="77777777" w:rsidR="002C70D2" w:rsidRPr="004F7075" w:rsidRDefault="002C70D2" w:rsidP="002C70D2">
      <w:pPr>
        <w:pStyle w:val="Texterecommandation"/>
        <w:numPr>
          <w:ilvl w:val="0"/>
          <w:numId w:val="53"/>
        </w:numPr>
        <w:spacing w:before="120"/>
      </w:pPr>
      <w:proofErr w:type="gramStart"/>
      <w:r w:rsidRPr="004F7075">
        <w:t>et</w:t>
      </w:r>
      <w:proofErr w:type="gramEnd"/>
      <w:r w:rsidRPr="004F7075">
        <w:t xml:space="preserve"> que ces données fassent l’objet d’une reddition de comptes publique annuelle qui permette notamment de : </w:t>
      </w:r>
    </w:p>
    <w:p w14:paraId="79A622B9" w14:textId="77777777" w:rsidR="002C70D2" w:rsidRPr="004F7075" w:rsidRDefault="002C70D2" w:rsidP="002C70D2">
      <w:pPr>
        <w:pStyle w:val="Texterecommandation"/>
        <w:numPr>
          <w:ilvl w:val="0"/>
          <w:numId w:val="54"/>
        </w:numPr>
        <w:tabs>
          <w:tab w:val="clear" w:pos="709"/>
          <w:tab w:val="left" w:pos="1985"/>
        </w:tabs>
        <w:spacing w:before="120"/>
        <w:ind w:left="1985"/>
      </w:pPr>
      <w:proofErr w:type="gramStart"/>
      <w:r w:rsidRPr="004F7075">
        <w:t>présenter</w:t>
      </w:r>
      <w:proofErr w:type="gramEnd"/>
      <w:r w:rsidRPr="004F7075">
        <w:t xml:space="preserve"> l’évolution des indicateurs de mesure d</w:t>
      </w:r>
      <w:r>
        <w:t>e la discrimination</w:t>
      </w:r>
      <w:r w:rsidRPr="004F7075">
        <w:t xml:space="preserve">  ; </w:t>
      </w:r>
    </w:p>
    <w:p w14:paraId="758F0B17" w14:textId="77777777" w:rsidR="002C70D2" w:rsidRPr="004F7075" w:rsidRDefault="002C70D2" w:rsidP="002C70D2">
      <w:pPr>
        <w:pStyle w:val="Texterecommandation"/>
        <w:numPr>
          <w:ilvl w:val="0"/>
          <w:numId w:val="54"/>
        </w:numPr>
        <w:tabs>
          <w:tab w:val="clear" w:pos="709"/>
          <w:tab w:val="left" w:pos="1985"/>
        </w:tabs>
        <w:spacing w:before="120"/>
        <w:ind w:left="1985"/>
      </w:pPr>
      <w:proofErr w:type="gramStart"/>
      <w:r w:rsidRPr="004F7075">
        <w:t>faire</w:t>
      </w:r>
      <w:proofErr w:type="gramEnd"/>
      <w:r w:rsidRPr="004F7075">
        <w:t xml:space="preserve"> état des résultats obtenus grâce aux modalités complémentaires de suivi mises en œuvre afin de documenter l’expérience des populations ciblées par </w:t>
      </w:r>
      <w:r>
        <w:t>la discrimination </w:t>
      </w:r>
      <w:r w:rsidRPr="004F7075">
        <w:t xml:space="preserve">; </w:t>
      </w:r>
    </w:p>
    <w:p w14:paraId="0BA9632D" w14:textId="77777777" w:rsidR="002C70D2" w:rsidRPr="004F7075" w:rsidRDefault="002C70D2" w:rsidP="00585BDA">
      <w:pPr>
        <w:pStyle w:val="Texterecommandation"/>
        <w:numPr>
          <w:ilvl w:val="0"/>
          <w:numId w:val="54"/>
        </w:numPr>
        <w:tabs>
          <w:tab w:val="clear" w:pos="709"/>
          <w:tab w:val="left" w:pos="1985"/>
        </w:tabs>
        <w:spacing w:before="120" w:after="240"/>
        <w:ind w:left="1985"/>
      </w:pPr>
      <w:proofErr w:type="gramStart"/>
      <w:r w:rsidRPr="004F7075">
        <w:t>recevoir</w:t>
      </w:r>
      <w:proofErr w:type="gramEnd"/>
      <w:r w:rsidRPr="004F7075">
        <w:t xml:space="preserve"> et tenir compte des commentaires des populations </w:t>
      </w:r>
      <w:r>
        <w:t xml:space="preserve">historiquement victimes de discrimination, </w:t>
      </w:r>
      <w:r w:rsidRPr="004F7075">
        <w:t xml:space="preserve">des associations qui les représentent ainsi que des experts en la matière. </w:t>
      </w:r>
    </w:p>
    <w:p w14:paraId="5AF9C564" w14:textId="16977574" w:rsidR="009F3AB3" w:rsidRDefault="009306F0" w:rsidP="001F1D17">
      <w:pPr>
        <w:pStyle w:val="Paragraphe"/>
        <w:rPr>
          <w:rFonts w:eastAsia="Calibri"/>
          <w:lang w:val="fr-CA"/>
        </w:rPr>
      </w:pPr>
      <w:r>
        <w:rPr>
          <w:rFonts w:eastAsia="Calibri"/>
          <w:lang w:val="fr-CA"/>
        </w:rPr>
        <w:t>D’autre part</w:t>
      </w:r>
      <w:r w:rsidR="00362C53" w:rsidRPr="001F1D17">
        <w:rPr>
          <w:rFonts w:eastAsia="Calibri"/>
          <w:lang w:val="fr-CA"/>
        </w:rPr>
        <w:t xml:space="preserve">, la Commission s’interroge sur le nouveau régime d’autorisation qui s’imposera aux organismes communautaires </w:t>
      </w:r>
      <w:r w:rsidR="00194E63" w:rsidRPr="001F1D17">
        <w:rPr>
          <w:rFonts w:eastAsia="Calibri"/>
          <w:lang w:val="fr-CA"/>
        </w:rPr>
        <w:t xml:space="preserve">offrant des services d’IVG. </w:t>
      </w:r>
      <w:r w:rsidR="00194E63" w:rsidRPr="00847380">
        <w:rPr>
          <w:rFonts w:eastAsia="Calibri"/>
          <w:lang w:val="fr-CA"/>
        </w:rPr>
        <w:t xml:space="preserve">Compte tenu du fardeau, notamment </w:t>
      </w:r>
      <w:r w:rsidR="00194E63" w:rsidRPr="00847380">
        <w:rPr>
          <w:rFonts w:eastAsia="Calibri"/>
          <w:lang w:val="fr-CA"/>
        </w:rPr>
        <w:lastRenderedPageBreak/>
        <w:t xml:space="preserve">financier, que cette </w:t>
      </w:r>
      <w:r w:rsidR="00DA7C5A" w:rsidRPr="00847380">
        <w:rPr>
          <w:rFonts w:eastAsia="Calibri"/>
          <w:lang w:val="fr-CA"/>
        </w:rPr>
        <w:t>formalité imposera aux organismes, la Commission se demande si cela ne risque pas de réduire l’accès aux services et, par le fait même, de porter atteinte</w:t>
      </w:r>
      <w:r w:rsidR="0031785C" w:rsidRPr="00847380">
        <w:rPr>
          <w:rFonts w:eastAsia="Calibri"/>
          <w:lang w:val="fr-CA"/>
        </w:rPr>
        <w:t xml:space="preserve"> </w:t>
      </w:r>
      <w:r w:rsidR="00AF5AE0" w:rsidRPr="00847380">
        <w:rPr>
          <w:rFonts w:eastAsia="Calibri"/>
          <w:lang w:val="fr-CA"/>
        </w:rPr>
        <w:t>à l’auto</w:t>
      </w:r>
      <w:r w:rsidR="003078F8" w:rsidRPr="00847380">
        <w:rPr>
          <w:rFonts w:eastAsia="Calibri"/>
          <w:lang w:val="fr-CA"/>
        </w:rPr>
        <w:t>nomie procréative</w:t>
      </w:r>
      <w:r w:rsidR="00B47F8A" w:rsidRPr="00847380">
        <w:rPr>
          <w:rFonts w:eastAsia="Calibri"/>
          <w:lang w:val="fr-CA"/>
        </w:rPr>
        <w:t xml:space="preserve"> </w:t>
      </w:r>
      <w:r w:rsidR="003078F8" w:rsidRPr="00847380">
        <w:rPr>
          <w:rFonts w:eastAsia="Calibri"/>
          <w:lang w:val="fr-CA"/>
        </w:rPr>
        <w:t>des femmes</w:t>
      </w:r>
      <w:r w:rsidR="006E0D9B" w:rsidRPr="00847380">
        <w:rPr>
          <w:rFonts w:eastAsia="Calibri"/>
          <w:lang w:val="fr-CA"/>
        </w:rPr>
        <w:t xml:space="preserve">. </w:t>
      </w:r>
      <w:r w:rsidR="003E1089" w:rsidRPr="00847380">
        <w:rPr>
          <w:rFonts w:eastAsia="Calibri"/>
          <w:lang w:val="fr-CA"/>
        </w:rPr>
        <w:t xml:space="preserve">Cette autonomie étant étroitement liée à plusieurs droits de la Charte dont le droit </w:t>
      </w:r>
      <w:r w:rsidR="005834D1" w:rsidRPr="00847380">
        <w:rPr>
          <w:rFonts w:eastAsia="Calibri"/>
          <w:lang w:val="fr-CA"/>
        </w:rPr>
        <w:t>à la liberté</w:t>
      </w:r>
      <w:r w:rsidR="007379C3" w:rsidRPr="00847380">
        <w:rPr>
          <w:rFonts w:eastAsia="Calibri"/>
          <w:lang w:val="fr-CA"/>
        </w:rPr>
        <w:t>, le droit à l’intégrité de sa personne et le droit au respect de sa vie privée</w:t>
      </w:r>
      <w:r w:rsidR="00FB5DC2" w:rsidRPr="00847380">
        <w:rPr>
          <w:rFonts w:eastAsia="Calibri"/>
          <w:lang w:val="fr-CA"/>
        </w:rPr>
        <w:t xml:space="preserve">, la Commission invite donc </w:t>
      </w:r>
      <w:r w:rsidR="005A6AFE" w:rsidRPr="00847380">
        <w:rPr>
          <w:rFonts w:eastAsia="Calibri"/>
          <w:lang w:val="fr-CA"/>
        </w:rPr>
        <w:t xml:space="preserve">le gouvernement </w:t>
      </w:r>
      <w:r w:rsidR="00FB5DC2" w:rsidRPr="00847380">
        <w:rPr>
          <w:rFonts w:eastAsia="Calibri"/>
          <w:lang w:val="fr-CA"/>
        </w:rPr>
        <w:t>à préciser les objectifs poursuivis par ces changements</w:t>
      </w:r>
      <w:r w:rsidR="002334C4" w:rsidRPr="00847380">
        <w:rPr>
          <w:rFonts w:eastAsia="Calibri"/>
          <w:lang w:val="fr-CA"/>
        </w:rPr>
        <w:t xml:space="preserve"> et de s’assurer qu’ils n’ont pas d’effets négatifs sur les droits des femmes</w:t>
      </w:r>
      <w:r w:rsidR="00FB5DC2" w:rsidRPr="00847380">
        <w:rPr>
          <w:rFonts w:eastAsia="Calibri"/>
          <w:lang w:val="fr-CA"/>
        </w:rPr>
        <w:t xml:space="preserve">. </w:t>
      </w:r>
    </w:p>
    <w:p w14:paraId="763C0DF2" w14:textId="70E0AEF3" w:rsidR="009306F0" w:rsidRPr="00DC037C" w:rsidRDefault="009306F0" w:rsidP="000F0CE3">
      <w:pPr>
        <w:pStyle w:val="Paragraphe"/>
        <w:rPr>
          <w:rFonts w:eastAsia="Calibri"/>
          <w:lang w:val="fr-CA"/>
        </w:rPr>
      </w:pPr>
      <w:r w:rsidRPr="00DC037C">
        <w:rPr>
          <w:rFonts w:eastAsia="Calibri"/>
          <w:lang w:val="fr-CA"/>
        </w:rPr>
        <w:t>En dernier lieu, la Commission s</w:t>
      </w:r>
      <w:r w:rsidR="006918A1" w:rsidRPr="00DC037C">
        <w:rPr>
          <w:rFonts w:eastAsia="Calibri"/>
          <w:lang w:val="fr-CA"/>
        </w:rPr>
        <w:t xml:space="preserve">’interroge sur l’impact de la création de Santé Québec, comme employeur unique, sur la mise en œuvre des programmes d’accès à l’égalité en emploi </w:t>
      </w:r>
      <w:r w:rsidR="007912DB" w:rsidRPr="00DC037C">
        <w:rPr>
          <w:rFonts w:eastAsia="Calibri"/>
          <w:lang w:val="fr-CA"/>
        </w:rPr>
        <w:t xml:space="preserve">dans les organismes publics du réseau. </w:t>
      </w:r>
    </w:p>
    <w:p w14:paraId="247EDAB7" w14:textId="0E02356A" w:rsidR="009F3AB3" w:rsidRPr="00847380" w:rsidRDefault="3D679B9B" w:rsidP="001F1D17">
      <w:pPr>
        <w:pStyle w:val="Paragraphe"/>
        <w:rPr>
          <w:rFonts w:eastAsia="Calibri"/>
          <w:lang w:val="fr-CA"/>
        </w:rPr>
      </w:pPr>
      <w:r w:rsidRPr="00545847">
        <w:rPr>
          <w:rFonts w:eastAsia="Calibri"/>
          <w:lang w:val="fr-CA"/>
        </w:rPr>
        <w:t xml:space="preserve">Enfin, la Commission </w:t>
      </w:r>
      <w:r w:rsidR="0663AFDB" w:rsidRPr="00545847">
        <w:rPr>
          <w:rFonts w:eastAsia="Calibri"/>
          <w:lang w:val="fr-CA"/>
        </w:rPr>
        <w:t>tient</w:t>
      </w:r>
      <w:r w:rsidRPr="00545847">
        <w:rPr>
          <w:rFonts w:eastAsia="Calibri"/>
          <w:lang w:val="fr-CA"/>
        </w:rPr>
        <w:t xml:space="preserve"> à </w:t>
      </w:r>
      <w:r w:rsidR="0663AFDB" w:rsidRPr="00545847">
        <w:rPr>
          <w:rFonts w:eastAsia="Calibri"/>
          <w:lang w:val="fr-CA"/>
        </w:rPr>
        <w:t xml:space="preserve">mentionner qu’elle </w:t>
      </w:r>
      <w:r w:rsidR="30F9E199" w:rsidRPr="00545847">
        <w:rPr>
          <w:rFonts w:eastAsia="Calibri"/>
          <w:lang w:val="fr-CA"/>
        </w:rPr>
        <w:t>demeurera</w:t>
      </w:r>
      <w:r w:rsidR="2B544ACD" w:rsidRPr="00545847">
        <w:rPr>
          <w:rFonts w:eastAsia="Calibri"/>
          <w:lang w:val="fr-CA"/>
        </w:rPr>
        <w:t xml:space="preserve"> attentive </w:t>
      </w:r>
      <w:r w:rsidR="5477BA6A" w:rsidRPr="00545847">
        <w:rPr>
          <w:rFonts w:eastAsia="Calibri"/>
          <w:lang w:val="fr-CA"/>
        </w:rPr>
        <w:t xml:space="preserve">sur la manière dont la réforme </w:t>
      </w:r>
      <w:r w:rsidR="40F85773" w:rsidRPr="00545847">
        <w:rPr>
          <w:rFonts w:eastAsia="Calibri"/>
          <w:lang w:val="fr-CA"/>
        </w:rPr>
        <w:t xml:space="preserve">se </w:t>
      </w:r>
      <w:r w:rsidR="542244F0" w:rsidRPr="00545847">
        <w:rPr>
          <w:rFonts w:eastAsia="Calibri"/>
          <w:lang w:val="fr-CA"/>
        </w:rPr>
        <w:t>déploiera</w:t>
      </w:r>
      <w:r w:rsidR="40F85773" w:rsidRPr="00545847">
        <w:rPr>
          <w:rFonts w:eastAsia="Calibri"/>
          <w:lang w:val="fr-CA"/>
        </w:rPr>
        <w:t xml:space="preserve"> </w:t>
      </w:r>
      <w:r w:rsidR="542244F0" w:rsidRPr="00545847">
        <w:rPr>
          <w:rFonts w:eastAsia="Calibri"/>
          <w:lang w:val="fr-CA"/>
        </w:rPr>
        <w:t>dans les proc</w:t>
      </w:r>
      <w:r w:rsidR="33C1B55C" w:rsidRPr="00545847">
        <w:rPr>
          <w:rFonts w:eastAsia="Calibri"/>
          <w:lang w:val="fr-CA"/>
        </w:rPr>
        <w:t xml:space="preserve">haines années. </w:t>
      </w:r>
      <w:r w:rsidR="33C1B55C" w:rsidRPr="00847380">
        <w:rPr>
          <w:rFonts w:eastAsia="Calibri"/>
          <w:lang w:val="fr-CA"/>
        </w:rPr>
        <w:t xml:space="preserve">Elle sera particulièrement </w:t>
      </w:r>
      <w:r w:rsidR="590658F7" w:rsidRPr="00847380">
        <w:rPr>
          <w:rFonts w:eastAsia="Calibri"/>
          <w:lang w:val="fr-CA"/>
        </w:rPr>
        <w:t xml:space="preserve">à </w:t>
      </w:r>
      <w:r w:rsidR="7C0E3FC5" w:rsidRPr="00847380">
        <w:rPr>
          <w:rFonts w:eastAsia="Calibri"/>
          <w:lang w:val="fr-CA"/>
        </w:rPr>
        <w:t>l’affût</w:t>
      </w:r>
      <w:r w:rsidR="33C1B55C" w:rsidRPr="00847380">
        <w:rPr>
          <w:rFonts w:eastAsia="Calibri"/>
          <w:lang w:val="fr-CA"/>
        </w:rPr>
        <w:t xml:space="preserve"> </w:t>
      </w:r>
      <w:r w:rsidR="1ADEA82D" w:rsidRPr="00847380">
        <w:rPr>
          <w:rFonts w:eastAsia="Calibri"/>
          <w:lang w:val="fr-CA"/>
        </w:rPr>
        <w:t>des</w:t>
      </w:r>
      <w:r w:rsidR="1C8307BC" w:rsidRPr="00847380">
        <w:rPr>
          <w:rFonts w:eastAsia="Calibri"/>
          <w:lang w:val="fr-CA"/>
        </w:rPr>
        <w:t xml:space="preserve"> effets qu’elle pourra</w:t>
      </w:r>
      <w:r w:rsidR="19F36F6B" w:rsidRPr="00847380">
        <w:rPr>
          <w:rFonts w:eastAsia="Calibri"/>
          <w:lang w:val="fr-CA"/>
        </w:rPr>
        <w:t xml:space="preserve">it </w:t>
      </w:r>
      <w:r w:rsidR="001E2F4D">
        <w:rPr>
          <w:rFonts w:eastAsia="Calibri"/>
          <w:lang w:val="fr-CA"/>
        </w:rPr>
        <w:t>entraîner</w:t>
      </w:r>
      <w:r w:rsidR="19F36F6B" w:rsidRPr="00847380">
        <w:rPr>
          <w:rFonts w:eastAsia="Calibri"/>
          <w:lang w:val="fr-CA"/>
        </w:rPr>
        <w:t xml:space="preserve"> sur l’</w:t>
      </w:r>
      <w:r w:rsidR="253AA80A" w:rsidRPr="00847380">
        <w:rPr>
          <w:rFonts w:eastAsia="Calibri"/>
          <w:lang w:val="fr-CA"/>
        </w:rPr>
        <w:t>accès</w:t>
      </w:r>
      <w:r w:rsidR="410B623D" w:rsidRPr="00847380">
        <w:rPr>
          <w:rFonts w:eastAsia="Calibri"/>
          <w:lang w:val="fr-CA"/>
        </w:rPr>
        <w:t xml:space="preserve"> et </w:t>
      </w:r>
      <w:r w:rsidR="79B99436" w:rsidRPr="00847380">
        <w:rPr>
          <w:rFonts w:eastAsia="Calibri"/>
          <w:lang w:val="fr-CA"/>
        </w:rPr>
        <w:t>la prestation des services sociaux</w:t>
      </w:r>
      <w:r w:rsidR="043A60BE" w:rsidRPr="00847380">
        <w:rPr>
          <w:rFonts w:eastAsia="Calibri"/>
          <w:lang w:val="fr-CA"/>
        </w:rPr>
        <w:t xml:space="preserve"> pour les enfants</w:t>
      </w:r>
      <w:r w:rsidR="3AF9CC74" w:rsidRPr="00847380">
        <w:rPr>
          <w:rFonts w:eastAsia="Calibri"/>
          <w:lang w:val="fr-CA"/>
        </w:rPr>
        <w:t>, dont ceux pris en charge par le dire</w:t>
      </w:r>
      <w:r w:rsidR="00187CD1" w:rsidRPr="00847380">
        <w:rPr>
          <w:rFonts w:eastAsia="Calibri"/>
          <w:lang w:val="fr-CA"/>
        </w:rPr>
        <w:t xml:space="preserve">cteur de la protection de la </w:t>
      </w:r>
      <w:r w:rsidR="50BB9DA2" w:rsidRPr="00847380">
        <w:rPr>
          <w:rFonts w:eastAsia="Calibri"/>
          <w:lang w:val="fr-CA"/>
        </w:rPr>
        <w:t>jeunesse</w:t>
      </w:r>
      <w:r w:rsidR="00187CD1" w:rsidRPr="00847380">
        <w:rPr>
          <w:rFonts w:eastAsia="Calibri"/>
          <w:lang w:val="fr-CA"/>
        </w:rPr>
        <w:t>,</w:t>
      </w:r>
      <w:r w:rsidR="043A60BE" w:rsidRPr="00847380">
        <w:rPr>
          <w:rFonts w:eastAsia="Calibri"/>
          <w:lang w:val="fr-CA"/>
        </w:rPr>
        <w:t xml:space="preserve"> </w:t>
      </w:r>
      <w:r w:rsidR="050A995F" w:rsidRPr="00847380">
        <w:rPr>
          <w:rFonts w:eastAsia="Calibri"/>
          <w:lang w:val="fr-CA"/>
        </w:rPr>
        <w:t>ainsi que</w:t>
      </w:r>
      <w:r w:rsidR="043A60BE" w:rsidRPr="00847380">
        <w:rPr>
          <w:rFonts w:eastAsia="Calibri"/>
          <w:lang w:val="fr-CA"/>
        </w:rPr>
        <w:t xml:space="preserve"> leurs </w:t>
      </w:r>
      <w:r w:rsidR="021C932E" w:rsidRPr="00847380">
        <w:rPr>
          <w:rFonts w:eastAsia="Calibri"/>
          <w:lang w:val="fr-CA"/>
        </w:rPr>
        <w:t>familles</w:t>
      </w:r>
      <w:r w:rsidR="050A995F" w:rsidRPr="00847380">
        <w:rPr>
          <w:rFonts w:eastAsia="Calibri"/>
          <w:lang w:val="fr-CA"/>
        </w:rPr>
        <w:t>,</w:t>
      </w:r>
      <w:r w:rsidR="72C387A5" w:rsidRPr="00847380">
        <w:rPr>
          <w:rFonts w:eastAsia="Calibri"/>
          <w:lang w:val="fr-CA"/>
        </w:rPr>
        <w:t xml:space="preserve"> </w:t>
      </w:r>
      <w:r w:rsidR="08D23025" w:rsidRPr="00847380">
        <w:rPr>
          <w:rFonts w:eastAsia="Calibri"/>
          <w:lang w:val="fr-CA"/>
        </w:rPr>
        <w:t>s</w:t>
      </w:r>
      <w:r w:rsidR="7EA1B1DF" w:rsidRPr="00847380">
        <w:rPr>
          <w:rFonts w:eastAsia="Calibri"/>
          <w:lang w:val="fr-CA"/>
        </w:rPr>
        <w:t>ous l’angle d</w:t>
      </w:r>
      <w:r w:rsidR="72C387A5" w:rsidRPr="00847380">
        <w:rPr>
          <w:rFonts w:eastAsia="Calibri"/>
          <w:lang w:val="fr-CA"/>
        </w:rPr>
        <w:t>es pr</w:t>
      </w:r>
      <w:r w:rsidR="2EBA0E47" w:rsidRPr="00847380">
        <w:rPr>
          <w:rFonts w:eastAsia="Calibri"/>
          <w:lang w:val="fr-CA"/>
        </w:rPr>
        <w:t>oblématiques</w:t>
      </w:r>
      <w:r w:rsidR="2121DEBD" w:rsidRPr="00847380">
        <w:rPr>
          <w:rFonts w:eastAsia="Calibri"/>
          <w:lang w:val="fr-CA"/>
        </w:rPr>
        <w:t xml:space="preserve"> </w:t>
      </w:r>
      <w:r w:rsidR="08D23025" w:rsidRPr="00847380">
        <w:rPr>
          <w:rFonts w:eastAsia="Calibri"/>
          <w:lang w:val="fr-CA"/>
        </w:rPr>
        <w:t>qu</w:t>
      </w:r>
      <w:r w:rsidR="7EA1B1DF" w:rsidRPr="00847380">
        <w:rPr>
          <w:rFonts w:eastAsia="Calibri"/>
          <w:lang w:val="fr-CA"/>
        </w:rPr>
        <w:t>’elle a documenté</w:t>
      </w:r>
      <w:r w:rsidR="77CC67C8" w:rsidRPr="00847380">
        <w:rPr>
          <w:rFonts w:eastAsia="Calibri"/>
          <w:lang w:val="fr-CA"/>
        </w:rPr>
        <w:t xml:space="preserve">es et dénoncées dans </w:t>
      </w:r>
      <w:r w:rsidR="42D1F799" w:rsidRPr="00847380">
        <w:rPr>
          <w:rFonts w:eastAsia="Calibri"/>
          <w:lang w:val="fr-CA"/>
        </w:rPr>
        <w:t>le passé</w:t>
      </w:r>
      <w:r w:rsidR="3E401BE7" w:rsidRPr="00847380">
        <w:rPr>
          <w:rFonts w:eastAsia="Calibri"/>
          <w:lang w:val="fr-CA"/>
        </w:rPr>
        <w:t xml:space="preserve"> en regard de la colla</w:t>
      </w:r>
      <w:r w:rsidR="57CAA3A1" w:rsidRPr="00847380">
        <w:rPr>
          <w:rFonts w:eastAsia="Calibri"/>
          <w:lang w:val="fr-CA"/>
        </w:rPr>
        <w:t>boration</w:t>
      </w:r>
      <w:r w:rsidR="5AE67EB0" w:rsidRPr="00847380">
        <w:rPr>
          <w:rFonts w:eastAsia="Calibri"/>
          <w:lang w:val="fr-CA"/>
        </w:rPr>
        <w:t xml:space="preserve"> de</w:t>
      </w:r>
      <w:r w:rsidR="3D9D0D38" w:rsidRPr="00847380">
        <w:rPr>
          <w:rFonts w:eastAsia="Calibri"/>
          <w:lang w:val="fr-CA"/>
        </w:rPr>
        <w:t>s établissements</w:t>
      </w:r>
      <w:r w:rsidR="00803BAD">
        <w:rPr>
          <w:rStyle w:val="Appelnotedebasdep"/>
          <w:rFonts w:eastAsia="Calibri"/>
        </w:rPr>
        <w:footnoteReference w:id="103"/>
      </w:r>
      <w:r w:rsidR="21F5CBCA" w:rsidRPr="00847380">
        <w:rPr>
          <w:rFonts w:eastAsia="Calibri"/>
          <w:lang w:val="fr-CA"/>
        </w:rPr>
        <w:t>.</w:t>
      </w:r>
      <w:r w:rsidR="7283FD4E" w:rsidRPr="00847380">
        <w:rPr>
          <w:rFonts w:eastAsia="Calibri"/>
          <w:lang w:val="fr-CA"/>
        </w:rPr>
        <w:t xml:space="preserve"> </w:t>
      </w:r>
      <w:r w:rsidR="49EEA891" w:rsidRPr="00847380">
        <w:rPr>
          <w:rFonts w:eastAsia="Calibri"/>
          <w:lang w:val="fr-CA"/>
        </w:rPr>
        <w:t xml:space="preserve">Elle sera </w:t>
      </w:r>
      <w:r w:rsidR="56DF10BA" w:rsidRPr="00847380">
        <w:rPr>
          <w:rFonts w:eastAsia="Calibri"/>
          <w:lang w:val="fr-CA"/>
        </w:rPr>
        <w:t xml:space="preserve">également vigilante quant aux effets que pourront avoir les modifications </w:t>
      </w:r>
      <w:r w:rsidR="27E64D65" w:rsidRPr="00847380">
        <w:rPr>
          <w:rFonts w:eastAsia="Calibri"/>
          <w:lang w:val="fr-CA"/>
        </w:rPr>
        <w:t>proposées sur l</w:t>
      </w:r>
      <w:r w:rsidR="619E5C1A" w:rsidRPr="00847380">
        <w:rPr>
          <w:rFonts w:eastAsia="Calibri"/>
          <w:lang w:val="fr-CA"/>
        </w:rPr>
        <w:t xml:space="preserve">es </w:t>
      </w:r>
      <w:r w:rsidR="6BA3B716" w:rsidRPr="00847380">
        <w:rPr>
          <w:rFonts w:eastAsia="Calibri"/>
          <w:lang w:val="fr-CA"/>
        </w:rPr>
        <w:t xml:space="preserve">groupes minoritaires </w:t>
      </w:r>
      <w:r w:rsidR="6BDD3172" w:rsidRPr="00847380">
        <w:rPr>
          <w:rFonts w:eastAsia="Calibri"/>
          <w:lang w:val="fr-CA"/>
        </w:rPr>
        <w:t>visés à l’article</w:t>
      </w:r>
      <w:r w:rsidR="004E2C82" w:rsidRPr="00847380">
        <w:rPr>
          <w:rFonts w:eastAsia="Calibri"/>
          <w:lang w:val="fr-CA"/>
        </w:rPr>
        <w:t> </w:t>
      </w:r>
      <w:r w:rsidR="6BDD3172" w:rsidRPr="00847380">
        <w:rPr>
          <w:rFonts w:eastAsia="Calibri"/>
          <w:lang w:val="fr-CA"/>
        </w:rPr>
        <w:t xml:space="preserve">10 de la Charte et sur les personnes âgées et </w:t>
      </w:r>
      <w:r w:rsidR="79239872" w:rsidRPr="00847380">
        <w:rPr>
          <w:rFonts w:eastAsia="Calibri"/>
          <w:lang w:val="fr-CA"/>
        </w:rPr>
        <w:t xml:space="preserve">personnes handicapées en situation de vulnérabilité. </w:t>
      </w:r>
    </w:p>
    <w:sectPr w:rsidR="009F3AB3" w:rsidRPr="00847380" w:rsidSect="00163F5E">
      <w:headerReference w:type="even" r:id="rId23"/>
      <w:footerReference w:type="even" r:id="rId24"/>
      <w:footerReference w:type="first" r:id="rId25"/>
      <w:type w:val="oddPage"/>
      <w:pgSz w:w="12240" w:h="15840" w:code="1"/>
      <w:pgMar w:top="1872"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1878" w14:textId="77777777" w:rsidR="000F6C0C" w:rsidRDefault="000F6C0C">
      <w:r>
        <w:separator/>
      </w:r>
    </w:p>
  </w:endnote>
  <w:endnote w:type="continuationSeparator" w:id="0">
    <w:p w14:paraId="4C5D54F1" w14:textId="77777777" w:rsidR="000F6C0C" w:rsidRDefault="000F6C0C">
      <w:r>
        <w:continuationSeparator/>
      </w:r>
    </w:p>
  </w:endnote>
  <w:endnote w:type="continuationNotice" w:id="1">
    <w:p w14:paraId="48E5FC7C" w14:textId="77777777" w:rsidR="000F6C0C" w:rsidRDefault="000F6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EDF8" w14:textId="41DCD8D7" w:rsidR="00631A1F" w:rsidRPr="0054701E" w:rsidRDefault="00631A1F" w:rsidP="003F117D">
    <w:pPr>
      <w:pBdr>
        <w:top w:val="dotted" w:sz="4" w:space="1" w:color="auto"/>
      </w:pBdr>
      <w:rPr>
        <w:i/>
        <w:iCs/>
        <w:sz w:val="18"/>
        <w:szCs w:val="18"/>
      </w:rPr>
    </w:pPr>
    <w:r w:rsidRPr="0054701E">
      <w:rPr>
        <w:i/>
        <w:iCs/>
        <w:sz w:val="18"/>
        <w:szCs w:val="18"/>
      </w:rPr>
      <w:t xml:space="preserve">Page </w:t>
    </w:r>
    <w:sdt>
      <w:sdtPr>
        <w:rPr>
          <w:i/>
          <w:iCs/>
          <w:sz w:val="18"/>
          <w:szCs w:val="18"/>
        </w:rPr>
        <w:id w:val="365724431"/>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21A" w14:textId="6766C700"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sdt>
      <w:sdtPr>
        <w:rPr>
          <w:i/>
          <w:iCs/>
          <w:sz w:val="18"/>
          <w:szCs w:val="18"/>
        </w:rPr>
        <w:id w:val="-1780561256"/>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54701E">
          <w:rPr>
            <w:i/>
            <w:iCs/>
            <w:sz w:val="18"/>
            <w:szCs w:val="18"/>
            <w:lang w:val="fr-FR"/>
          </w:rPr>
          <w:t>2</w:t>
        </w:r>
        <w:r w:rsidRPr="0054701E">
          <w:rPr>
            <w:i/>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95EA" w14:textId="13269C63" w:rsidR="00631A1F" w:rsidRDefault="00631A1F" w:rsidP="00DD54D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8DE" w14:textId="7B104947" w:rsidR="00163F5E" w:rsidRDefault="00163F5E" w:rsidP="00DD54DC">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A08" w14:textId="0DCFA9C4" w:rsidR="00606A1E" w:rsidRPr="0054701E" w:rsidRDefault="00606A1E" w:rsidP="003F117D">
    <w:pPr>
      <w:pBdr>
        <w:top w:val="dotted" w:sz="4" w:space="1" w:color="auto"/>
      </w:pBdr>
      <w:rPr>
        <w:i/>
        <w:iCs/>
        <w:sz w:val="18"/>
        <w:szCs w:val="18"/>
      </w:rPr>
    </w:pPr>
    <w:r w:rsidRPr="0054701E">
      <w:rPr>
        <w:i/>
        <w:iCs/>
        <w:sz w:val="18"/>
        <w:szCs w:val="18"/>
      </w:rPr>
      <w:t xml:space="preserve">Page </w:t>
    </w:r>
    <w:sdt>
      <w:sdtPr>
        <w:rPr>
          <w:i/>
          <w:iCs/>
          <w:sz w:val="18"/>
          <w:szCs w:val="18"/>
        </w:rPr>
        <w:id w:val="315996378"/>
        <w:docPartObj>
          <w:docPartGallery w:val="Page Numbers (Bottom of Page)"/>
          <w:docPartUnique/>
        </w:docPartObj>
      </w:sdtPr>
      <w:sdtEndPr/>
      <w:sdtContent>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19DD" w14:textId="0C119FB4"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roman  \* MERGEFORMAT </w:instrText>
    </w:r>
    <w:r>
      <w:rPr>
        <w:i/>
        <w:iCs/>
        <w:sz w:val="18"/>
        <w:szCs w:val="18"/>
      </w:rPr>
      <w:fldChar w:fldCharType="separate"/>
    </w:r>
    <w:r>
      <w:rPr>
        <w:i/>
        <w:iCs/>
        <w:noProof/>
        <w:sz w:val="18"/>
        <w:szCs w:val="18"/>
      </w:rPr>
      <w:t>i</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ACA" w14:textId="17362F75" w:rsidR="00163F5E" w:rsidRPr="00163F5E" w:rsidRDefault="00163F5E" w:rsidP="00163F5E">
    <w:pPr>
      <w:pBdr>
        <w:top w:val="dotted" w:sz="4" w:space="1" w:color="auto"/>
      </w:pBdr>
      <w:rPr>
        <w:i/>
        <w:iCs/>
        <w:sz w:val="18"/>
        <w:szCs w:val="18"/>
      </w:rPr>
    </w:pPr>
    <w:r w:rsidRPr="00163F5E">
      <w:rPr>
        <w:i/>
        <w:iCs/>
        <w:sz w:val="18"/>
        <w:szCs w:val="18"/>
      </w:rPr>
      <w:t xml:space="preserve">Page </w:t>
    </w:r>
    <w:sdt>
      <w:sdtPr>
        <w:rPr>
          <w:i/>
          <w:iCs/>
          <w:sz w:val="18"/>
          <w:szCs w:val="18"/>
        </w:rPr>
        <w:id w:val="1810671062"/>
        <w:docPartObj>
          <w:docPartGallery w:val="Page Numbers (Bottom of Page)"/>
          <w:docPartUnique/>
        </w:docPartObj>
      </w:sdtPr>
      <w:sdtEndPr/>
      <w:sdtContent>
        <w:r w:rsidRPr="00163F5E">
          <w:rPr>
            <w:i/>
            <w:iCs/>
            <w:sz w:val="18"/>
            <w:szCs w:val="18"/>
          </w:rPr>
          <w:fldChar w:fldCharType="begin"/>
        </w:r>
        <w:r w:rsidRPr="00163F5E">
          <w:rPr>
            <w:i/>
            <w:iCs/>
            <w:sz w:val="18"/>
            <w:szCs w:val="18"/>
          </w:rPr>
          <w:instrText>PAGE   \* MERGEFORMAT</w:instrText>
        </w:r>
        <w:r w:rsidRPr="00163F5E">
          <w:rPr>
            <w:i/>
            <w:iCs/>
            <w:sz w:val="18"/>
            <w:szCs w:val="18"/>
          </w:rPr>
          <w:fldChar w:fldCharType="separate"/>
        </w:r>
        <w:r w:rsidRPr="00163F5E">
          <w:rPr>
            <w:i/>
            <w:iCs/>
            <w:sz w:val="18"/>
            <w:szCs w:val="18"/>
            <w:lang w:val="fr-FR"/>
          </w:rPr>
          <w:t>2</w:t>
        </w:r>
        <w:r w:rsidRPr="00163F5E">
          <w:rPr>
            <w:i/>
            <w:iCs/>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FB27" w14:textId="1939B5A6"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BD7B" w14:textId="77777777" w:rsidR="000F6C0C" w:rsidRDefault="000F6C0C">
      <w:r>
        <w:separator/>
      </w:r>
    </w:p>
  </w:footnote>
  <w:footnote w:type="continuationSeparator" w:id="0">
    <w:p w14:paraId="1CD8DB0A" w14:textId="77777777" w:rsidR="000F6C0C" w:rsidRPr="00063DB0" w:rsidRDefault="000F6C0C" w:rsidP="00063DB0">
      <w:r>
        <w:separator/>
      </w:r>
    </w:p>
  </w:footnote>
  <w:footnote w:type="continuationNotice" w:id="1">
    <w:p w14:paraId="344D8957" w14:textId="77777777" w:rsidR="000F6C0C" w:rsidRPr="00A031D3" w:rsidRDefault="000F6C0C" w:rsidP="00A031D3">
      <w:pPr>
        <w:rPr>
          <w:sz w:val="8"/>
          <w:szCs w:val="8"/>
        </w:rPr>
      </w:pPr>
    </w:p>
  </w:footnote>
  <w:footnote w:id="2">
    <w:p w14:paraId="4775E792" w14:textId="3B1A2D94" w:rsidR="00033504" w:rsidRPr="00671E0E" w:rsidRDefault="00033504" w:rsidP="00671E0E">
      <w:pPr>
        <w:pStyle w:val="Nbp"/>
        <w:spacing w:line="240" w:lineRule="auto"/>
        <w:ind w:left="709" w:hanging="709"/>
        <w:jc w:val="left"/>
        <w:rPr>
          <w:rFonts w:cs="Arial"/>
          <w:szCs w:val="18"/>
        </w:rPr>
      </w:pPr>
      <w:r w:rsidRPr="00671E0E">
        <w:rPr>
          <w:rStyle w:val="Appelnotedebasdep"/>
          <w:rFonts w:eastAsiaTheme="majorEastAsia" w:cs="Arial"/>
          <w:szCs w:val="18"/>
        </w:rPr>
        <w:footnoteRef/>
      </w:r>
      <w:r w:rsidRPr="00671E0E">
        <w:rPr>
          <w:rFonts w:cs="Arial"/>
          <w:szCs w:val="18"/>
        </w:rPr>
        <w:t xml:space="preserve"> </w:t>
      </w:r>
      <w:r w:rsidR="009A04E3" w:rsidRPr="00671E0E">
        <w:rPr>
          <w:rFonts w:cs="Arial"/>
          <w:szCs w:val="18"/>
        </w:rPr>
        <w:tab/>
      </w:r>
      <w:r w:rsidRPr="00671E0E">
        <w:rPr>
          <w:rFonts w:cs="Arial"/>
          <w:szCs w:val="18"/>
        </w:rPr>
        <w:t>Ci-après « Commission ».</w:t>
      </w:r>
    </w:p>
  </w:footnote>
  <w:footnote w:id="3">
    <w:p w14:paraId="1141A55B" w14:textId="56044DD1" w:rsidR="00033504" w:rsidRPr="00671E0E" w:rsidRDefault="00033504" w:rsidP="00671E0E">
      <w:pPr>
        <w:pStyle w:val="Nbp"/>
        <w:spacing w:line="240" w:lineRule="auto"/>
        <w:ind w:left="709" w:hanging="709"/>
        <w:jc w:val="left"/>
        <w:rPr>
          <w:rFonts w:cs="Arial"/>
          <w:szCs w:val="18"/>
        </w:rPr>
      </w:pPr>
      <w:r w:rsidRPr="00671E0E">
        <w:rPr>
          <w:rStyle w:val="Appelnotedebasdep"/>
          <w:rFonts w:eastAsiaTheme="majorEastAsia" w:cs="Arial"/>
          <w:szCs w:val="18"/>
        </w:rPr>
        <w:footnoteRef/>
      </w:r>
      <w:r w:rsidRPr="00671E0E">
        <w:rPr>
          <w:rFonts w:cs="Arial"/>
          <w:szCs w:val="18"/>
        </w:rPr>
        <w:t xml:space="preserve"> </w:t>
      </w:r>
      <w:r w:rsidR="002D2542" w:rsidRPr="00671E0E">
        <w:rPr>
          <w:rFonts w:cs="Arial"/>
          <w:szCs w:val="18"/>
        </w:rPr>
        <w:tab/>
      </w:r>
      <w:r w:rsidRPr="00671E0E">
        <w:rPr>
          <w:rFonts w:cs="Arial"/>
          <w:i/>
          <w:szCs w:val="18"/>
        </w:rPr>
        <w:t>Charte des droits et libertés de la personne</w:t>
      </w:r>
      <w:r w:rsidRPr="00671E0E">
        <w:rPr>
          <w:rFonts w:cs="Arial"/>
          <w:szCs w:val="18"/>
        </w:rPr>
        <w:t>, RLRQ, c. C</w:t>
      </w:r>
      <w:r w:rsidR="004E2C82" w:rsidRPr="00671E0E">
        <w:rPr>
          <w:rFonts w:cs="Arial"/>
          <w:szCs w:val="18"/>
        </w:rPr>
        <w:t> </w:t>
      </w:r>
      <w:r w:rsidRPr="00671E0E">
        <w:rPr>
          <w:rFonts w:cs="Arial"/>
          <w:szCs w:val="18"/>
        </w:rPr>
        <w:t>-12 (ci-après «</w:t>
      </w:r>
      <w:r w:rsidR="00DA2636" w:rsidRPr="00671E0E">
        <w:rPr>
          <w:rFonts w:cs="Arial"/>
          <w:szCs w:val="18"/>
        </w:rPr>
        <w:t> </w:t>
      </w:r>
      <w:r w:rsidRPr="00671E0E">
        <w:rPr>
          <w:rFonts w:cs="Arial"/>
          <w:szCs w:val="18"/>
        </w:rPr>
        <w:t>Charte</w:t>
      </w:r>
      <w:r w:rsidR="00DA2636" w:rsidRPr="00671E0E">
        <w:rPr>
          <w:rFonts w:cs="Arial"/>
          <w:szCs w:val="18"/>
        </w:rPr>
        <w:t> </w:t>
      </w:r>
      <w:r w:rsidRPr="00671E0E">
        <w:rPr>
          <w:rFonts w:cs="Arial"/>
          <w:szCs w:val="18"/>
        </w:rPr>
        <w:t>»).</w:t>
      </w:r>
    </w:p>
  </w:footnote>
  <w:footnote w:id="4">
    <w:p w14:paraId="1E715B51" w14:textId="7E2A3E76" w:rsidR="00033504" w:rsidRPr="00671E0E" w:rsidRDefault="00033504" w:rsidP="00671E0E">
      <w:pPr>
        <w:pStyle w:val="Nbp"/>
        <w:spacing w:line="240" w:lineRule="auto"/>
        <w:ind w:left="709" w:hanging="709"/>
        <w:jc w:val="left"/>
        <w:rPr>
          <w:rFonts w:cs="Arial"/>
          <w:szCs w:val="18"/>
        </w:rPr>
      </w:pPr>
      <w:r w:rsidRPr="00671E0E">
        <w:rPr>
          <w:rStyle w:val="Appelnotedebasdep"/>
          <w:rFonts w:eastAsiaTheme="majorEastAsia" w:cs="Arial"/>
          <w:szCs w:val="18"/>
        </w:rPr>
        <w:footnoteRef/>
      </w:r>
      <w:r w:rsidRPr="00671E0E">
        <w:rPr>
          <w:rFonts w:cs="Arial"/>
          <w:szCs w:val="18"/>
        </w:rPr>
        <w:t xml:space="preserve"> </w:t>
      </w:r>
      <w:r w:rsidR="002D2542" w:rsidRPr="00671E0E">
        <w:rPr>
          <w:rFonts w:cs="Arial"/>
          <w:szCs w:val="18"/>
        </w:rPr>
        <w:tab/>
      </w:r>
      <w:r w:rsidRPr="00671E0E">
        <w:rPr>
          <w:rFonts w:cs="Arial"/>
          <w:i/>
          <w:szCs w:val="18"/>
        </w:rPr>
        <w:t>Loi sur la protection de la jeunesse</w:t>
      </w:r>
      <w:r w:rsidRPr="00671E0E">
        <w:rPr>
          <w:rFonts w:cs="Arial"/>
          <w:szCs w:val="18"/>
        </w:rPr>
        <w:t>, RLRQ, c. P</w:t>
      </w:r>
      <w:r w:rsidR="004E2C82" w:rsidRPr="00671E0E">
        <w:rPr>
          <w:rFonts w:cs="Arial"/>
          <w:szCs w:val="18"/>
        </w:rPr>
        <w:t> </w:t>
      </w:r>
      <w:r w:rsidRPr="00671E0E">
        <w:rPr>
          <w:rFonts w:cs="Arial"/>
          <w:szCs w:val="18"/>
        </w:rPr>
        <w:t>-34.1</w:t>
      </w:r>
      <w:r w:rsidR="007A6732" w:rsidRPr="00671E0E">
        <w:rPr>
          <w:rFonts w:cs="Arial"/>
          <w:szCs w:val="18"/>
        </w:rPr>
        <w:t xml:space="preserve"> (</w:t>
      </w:r>
      <w:r w:rsidR="00DF01AE" w:rsidRPr="00671E0E">
        <w:rPr>
          <w:rFonts w:cs="Arial"/>
          <w:szCs w:val="18"/>
        </w:rPr>
        <w:t>c</w:t>
      </w:r>
      <w:r w:rsidR="007A6732" w:rsidRPr="00671E0E">
        <w:rPr>
          <w:rFonts w:cs="Arial"/>
          <w:szCs w:val="18"/>
        </w:rPr>
        <w:t>i-après «</w:t>
      </w:r>
      <w:r w:rsidR="00DA2636" w:rsidRPr="00671E0E">
        <w:rPr>
          <w:rFonts w:cs="Arial"/>
          <w:szCs w:val="18"/>
        </w:rPr>
        <w:t> </w:t>
      </w:r>
      <w:r w:rsidR="00A449D6" w:rsidRPr="00671E0E">
        <w:rPr>
          <w:rFonts w:cs="Arial"/>
          <w:szCs w:val="18"/>
        </w:rPr>
        <w:t>LPJ</w:t>
      </w:r>
      <w:r w:rsidR="00DA2636" w:rsidRPr="00671E0E">
        <w:rPr>
          <w:rFonts w:cs="Arial"/>
          <w:szCs w:val="18"/>
        </w:rPr>
        <w:t> </w:t>
      </w:r>
      <w:r w:rsidR="007A6732" w:rsidRPr="00671E0E">
        <w:rPr>
          <w:rFonts w:cs="Arial"/>
          <w:szCs w:val="18"/>
        </w:rPr>
        <w:t>»).</w:t>
      </w:r>
    </w:p>
  </w:footnote>
  <w:footnote w:id="5">
    <w:p w14:paraId="7DC9024C" w14:textId="296E1C67" w:rsidR="00033504" w:rsidRPr="00671E0E" w:rsidRDefault="00033504" w:rsidP="00671E0E">
      <w:pPr>
        <w:pStyle w:val="Nbp"/>
        <w:spacing w:line="240" w:lineRule="auto"/>
        <w:ind w:left="709" w:hanging="709"/>
        <w:jc w:val="left"/>
        <w:rPr>
          <w:rFonts w:cs="Arial"/>
          <w:szCs w:val="18"/>
        </w:rPr>
      </w:pPr>
      <w:r w:rsidRPr="00671E0E">
        <w:rPr>
          <w:rStyle w:val="Appelnotedebasdep"/>
          <w:rFonts w:eastAsiaTheme="majorEastAsia" w:cs="Arial"/>
          <w:szCs w:val="18"/>
        </w:rPr>
        <w:footnoteRef/>
      </w:r>
      <w:r w:rsidRPr="00671E0E">
        <w:rPr>
          <w:rFonts w:cs="Arial"/>
          <w:szCs w:val="18"/>
        </w:rPr>
        <w:t xml:space="preserve"> </w:t>
      </w:r>
      <w:r w:rsidR="002D2542" w:rsidRPr="00671E0E">
        <w:rPr>
          <w:rFonts w:cs="Arial"/>
          <w:szCs w:val="18"/>
        </w:rPr>
        <w:tab/>
      </w:r>
      <w:r w:rsidRPr="00671E0E">
        <w:rPr>
          <w:rFonts w:cs="Arial"/>
          <w:i/>
          <w:szCs w:val="18"/>
        </w:rPr>
        <w:t>Loi sur l’accès à l’égalité en emploi dans des organismes publics</w:t>
      </w:r>
      <w:r w:rsidRPr="00671E0E">
        <w:rPr>
          <w:rFonts w:cs="Arial"/>
          <w:szCs w:val="18"/>
        </w:rPr>
        <w:t>, RLRQ, c. A</w:t>
      </w:r>
      <w:r w:rsidR="004E2C82" w:rsidRPr="00671E0E">
        <w:rPr>
          <w:rFonts w:cs="Arial"/>
          <w:szCs w:val="18"/>
        </w:rPr>
        <w:t> </w:t>
      </w:r>
      <w:r w:rsidRPr="00671E0E">
        <w:rPr>
          <w:rFonts w:cs="Arial"/>
          <w:szCs w:val="18"/>
        </w:rPr>
        <w:t>-2.01</w:t>
      </w:r>
      <w:r w:rsidR="00142428" w:rsidRPr="00671E0E">
        <w:rPr>
          <w:rFonts w:cs="Arial"/>
          <w:szCs w:val="18"/>
        </w:rPr>
        <w:t xml:space="preserve"> (ci-après « LAÉE »).</w:t>
      </w:r>
    </w:p>
  </w:footnote>
  <w:footnote w:id="6">
    <w:p w14:paraId="36E45EE2" w14:textId="12A62187" w:rsidR="00033504" w:rsidRPr="00671E0E" w:rsidRDefault="00033504" w:rsidP="00671E0E">
      <w:pPr>
        <w:pStyle w:val="Nbp"/>
        <w:spacing w:line="240" w:lineRule="auto"/>
        <w:ind w:left="709" w:hanging="709"/>
        <w:jc w:val="left"/>
        <w:rPr>
          <w:rFonts w:cs="Arial"/>
          <w:szCs w:val="18"/>
        </w:rPr>
      </w:pPr>
      <w:r w:rsidRPr="00671E0E">
        <w:rPr>
          <w:rStyle w:val="Appelnotedebasdep"/>
          <w:rFonts w:eastAsiaTheme="majorEastAsia" w:cs="Arial"/>
          <w:szCs w:val="18"/>
        </w:rPr>
        <w:footnoteRef/>
      </w:r>
      <w:r w:rsidRPr="00671E0E">
        <w:rPr>
          <w:rFonts w:cs="Arial"/>
          <w:szCs w:val="18"/>
        </w:rPr>
        <w:t xml:space="preserve"> </w:t>
      </w:r>
      <w:r w:rsidR="002D2542" w:rsidRPr="00671E0E">
        <w:rPr>
          <w:rFonts w:cs="Arial"/>
          <w:szCs w:val="18"/>
        </w:rPr>
        <w:tab/>
      </w:r>
      <w:r w:rsidRPr="00671E0E">
        <w:rPr>
          <w:rFonts w:cs="Arial"/>
          <w:szCs w:val="18"/>
        </w:rPr>
        <w:t>Charte, art. 71</w:t>
      </w:r>
      <w:r w:rsidR="00151B3D" w:rsidRPr="00671E0E">
        <w:rPr>
          <w:rFonts w:cs="Arial"/>
          <w:szCs w:val="18"/>
        </w:rPr>
        <w:t> </w:t>
      </w:r>
      <w:r w:rsidRPr="00671E0E">
        <w:rPr>
          <w:rFonts w:cs="Arial"/>
          <w:szCs w:val="18"/>
        </w:rPr>
        <w:t>al. 1 et al. 2 (6).</w:t>
      </w:r>
    </w:p>
  </w:footnote>
  <w:footnote w:id="7">
    <w:p w14:paraId="7218CDD4" w14:textId="5095F737" w:rsidR="00033504" w:rsidRPr="00671E0E" w:rsidRDefault="00033504"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i/>
          <w:iCs/>
          <w:sz w:val="18"/>
          <w:szCs w:val="18"/>
        </w:rPr>
        <w:t>Loi visant à rendre le système de santé et de services sociaux plus efficace</w:t>
      </w:r>
      <w:r w:rsidRPr="00671E0E">
        <w:rPr>
          <w:rFonts w:eastAsia="Calibri" w:cs="Arial"/>
          <w:i/>
          <w:sz w:val="18"/>
          <w:szCs w:val="18"/>
        </w:rPr>
        <w:t xml:space="preserve">, </w:t>
      </w:r>
      <w:r w:rsidRPr="00671E0E">
        <w:rPr>
          <w:rFonts w:eastAsia="Calibri" w:cs="Arial"/>
          <w:sz w:val="18"/>
          <w:szCs w:val="18"/>
        </w:rPr>
        <w:t>projet de loi n° 15 (présentation – 29 mars 2023), 1</w:t>
      </w:r>
      <w:r w:rsidRPr="00671E0E">
        <w:rPr>
          <w:rFonts w:eastAsia="Calibri" w:cs="Arial"/>
          <w:sz w:val="18"/>
          <w:szCs w:val="18"/>
          <w:vertAlign w:val="superscript"/>
        </w:rPr>
        <w:t>re</w:t>
      </w:r>
      <w:r w:rsidRPr="00671E0E">
        <w:rPr>
          <w:rFonts w:eastAsia="Calibri" w:cs="Arial"/>
          <w:sz w:val="18"/>
          <w:szCs w:val="18"/>
        </w:rPr>
        <w:t xml:space="preserve"> sess., 43</w:t>
      </w:r>
      <w:r w:rsidRPr="00671E0E">
        <w:rPr>
          <w:rFonts w:eastAsia="Calibri" w:cs="Arial"/>
          <w:sz w:val="18"/>
          <w:szCs w:val="18"/>
          <w:vertAlign w:val="superscript"/>
        </w:rPr>
        <w:t>e</w:t>
      </w:r>
      <w:r w:rsidRPr="00671E0E">
        <w:rPr>
          <w:rFonts w:eastAsia="Calibri" w:cs="Arial"/>
          <w:sz w:val="18"/>
          <w:szCs w:val="18"/>
        </w:rPr>
        <w:t> légis. (Qc) (ci-après « projet de loi »).</w:t>
      </w:r>
    </w:p>
  </w:footnote>
  <w:footnote w:id="8">
    <w:p w14:paraId="3C9D3407" w14:textId="228768DA" w:rsidR="00033504" w:rsidRPr="00671E0E" w:rsidRDefault="00033504"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Voir les articles</w:t>
      </w:r>
      <w:r w:rsidR="004E2C82" w:rsidRPr="00671E0E">
        <w:rPr>
          <w:rFonts w:cs="Arial"/>
          <w:sz w:val="18"/>
          <w:szCs w:val="18"/>
        </w:rPr>
        <w:t> </w:t>
      </w:r>
      <w:r w:rsidRPr="00671E0E">
        <w:rPr>
          <w:rFonts w:cs="Arial"/>
          <w:sz w:val="18"/>
          <w:szCs w:val="18"/>
        </w:rPr>
        <w:t>10, 48, 71 et 74 et suivants de la Charte. La Commission se voit également confier des responsabilités en matière de protection contre la maltraitance en vertu de l’</w:t>
      </w:r>
      <w:r w:rsidRPr="00671E0E">
        <w:rPr>
          <w:rFonts w:cs="Arial"/>
          <w:color w:val="212529"/>
          <w:sz w:val="18"/>
          <w:szCs w:val="18"/>
          <w:shd w:val="clear" w:color="auto" w:fill="FFFFFF"/>
        </w:rPr>
        <w:t xml:space="preserve">entente-cadre nationale pour lutter contre la maltraitance envers les aînés et les personnes en situation de vulnérabilité. </w:t>
      </w:r>
    </w:p>
  </w:footnote>
  <w:footnote w:id="9">
    <w:p w14:paraId="17AAFFBA" w14:textId="62E7E391" w:rsidR="00676ADC" w:rsidRPr="00671E0E" w:rsidRDefault="00676ADC"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0164B8" w:rsidRPr="00671E0E">
        <w:rPr>
          <w:rFonts w:cs="Arial"/>
          <w:sz w:val="18"/>
          <w:szCs w:val="18"/>
          <w:lang w:val="fr-FR"/>
        </w:rPr>
        <w:t>LPJ, art.</w:t>
      </w:r>
      <w:r w:rsidR="004E2C82" w:rsidRPr="00671E0E">
        <w:rPr>
          <w:rFonts w:cs="Arial"/>
          <w:sz w:val="18"/>
          <w:szCs w:val="18"/>
          <w:lang w:val="fr-FR"/>
        </w:rPr>
        <w:t> </w:t>
      </w:r>
      <w:r w:rsidR="000164B8" w:rsidRPr="00671E0E">
        <w:rPr>
          <w:rFonts w:cs="Arial"/>
          <w:sz w:val="18"/>
          <w:szCs w:val="18"/>
          <w:lang w:val="fr-FR"/>
        </w:rPr>
        <w:t>23 et 1</w:t>
      </w:r>
      <w:r w:rsidR="00F427B3" w:rsidRPr="00671E0E">
        <w:rPr>
          <w:rFonts w:cs="Arial"/>
          <w:sz w:val="18"/>
          <w:szCs w:val="18"/>
          <w:lang w:val="fr-FR"/>
        </w:rPr>
        <w:t xml:space="preserve">56.1. </w:t>
      </w:r>
    </w:p>
  </w:footnote>
  <w:footnote w:id="10">
    <w:p w14:paraId="7E8A33C5" w14:textId="16A49C5E" w:rsidR="00521AC6" w:rsidRPr="00671E0E" w:rsidRDefault="00521AC6"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00C8500A" w:rsidRPr="00671E0E">
        <w:rPr>
          <w:rFonts w:cs="Arial"/>
          <w:sz w:val="18"/>
          <w:szCs w:val="18"/>
        </w:rPr>
        <w:t xml:space="preserve"> </w:t>
      </w:r>
      <w:r w:rsidR="002D2542" w:rsidRPr="00671E0E">
        <w:rPr>
          <w:rFonts w:cs="Arial"/>
          <w:sz w:val="18"/>
          <w:szCs w:val="18"/>
        </w:rPr>
        <w:tab/>
      </w:r>
      <w:r w:rsidR="00C8500A" w:rsidRPr="00671E0E">
        <w:rPr>
          <w:rFonts w:cs="Arial"/>
          <w:smallCaps/>
          <w:sz w:val="18"/>
          <w:szCs w:val="18"/>
        </w:rPr>
        <w:t>Commission des droits de la personne et des droits de la jeunesse</w:t>
      </w:r>
      <w:r w:rsidR="00C8500A" w:rsidRPr="00671E0E">
        <w:rPr>
          <w:rFonts w:cs="Arial"/>
          <w:sz w:val="18"/>
          <w:szCs w:val="18"/>
        </w:rPr>
        <w:t xml:space="preserve">, </w:t>
      </w:r>
      <w:r w:rsidR="00C8500A" w:rsidRPr="00671E0E">
        <w:rPr>
          <w:rFonts w:cs="Arial"/>
          <w:i/>
          <w:iCs/>
          <w:sz w:val="18"/>
          <w:szCs w:val="18"/>
        </w:rPr>
        <w:t>Rapport sur la mise en œuvre de la Loi sur la protection de la jeunesse (article</w:t>
      </w:r>
      <w:r w:rsidR="004E2C82" w:rsidRPr="00671E0E">
        <w:rPr>
          <w:rFonts w:cs="Arial"/>
          <w:i/>
          <w:iCs/>
          <w:sz w:val="18"/>
          <w:szCs w:val="18"/>
        </w:rPr>
        <w:t> </w:t>
      </w:r>
      <w:r w:rsidR="00C8500A" w:rsidRPr="00671E0E">
        <w:rPr>
          <w:rFonts w:cs="Arial"/>
          <w:i/>
          <w:iCs/>
          <w:sz w:val="18"/>
          <w:szCs w:val="18"/>
        </w:rPr>
        <w:t>156.1 de la LPJ)</w:t>
      </w:r>
      <w:r w:rsidR="00C8500A" w:rsidRPr="00671E0E">
        <w:rPr>
          <w:rFonts w:cs="Arial"/>
          <w:sz w:val="18"/>
          <w:szCs w:val="18"/>
        </w:rPr>
        <w:t xml:space="preserve">, </w:t>
      </w:r>
      <w:r w:rsidR="00256E34">
        <w:rPr>
          <w:rFonts w:cs="Arial"/>
          <w:sz w:val="18"/>
          <w:szCs w:val="18"/>
        </w:rPr>
        <w:t>(</w:t>
      </w:r>
      <w:r w:rsidR="003560B6" w:rsidRPr="003560B6">
        <w:rPr>
          <w:rFonts w:cs="Arial"/>
          <w:sz w:val="18"/>
          <w:szCs w:val="18"/>
        </w:rPr>
        <w:t>Cat. 1.700-156.1</w:t>
      </w:r>
      <w:r w:rsidR="00B61A14">
        <w:rPr>
          <w:rFonts w:cs="Arial"/>
          <w:sz w:val="18"/>
          <w:szCs w:val="18"/>
        </w:rPr>
        <w:t>.2</w:t>
      </w:r>
      <w:r w:rsidR="00256E34">
        <w:rPr>
          <w:rFonts w:cs="Arial"/>
          <w:sz w:val="18"/>
          <w:szCs w:val="18"/>
        </w:rPr>
        <w:t>)</w:t>
      </w:r>
      <w:r w:rsidR="00B61A14">
        <w:rPr>
          <w:rFonts w:cs="Arial"/>
          <w:sz w:val="18"/>
          <w:szCs w:val="18"/>
        </w:rPr>
        <w:t>,</w:t>
      </w:r>
      <w:r w:rsidR="003560B6" w:rsidRPr="003560B6">
        <w:rPr>
          <w:rFonts w:cs="Arial"/>
          <w:sz w:val="18"/>
          <w:szCs w:val="18"/>
        </w:rPr>
        <w:t xml:space="preserve"> </w:t>
      </w:r>
      <w:r w:rsidR="00C8500A" w:rsidRPr="00671E0E">
        <w:rPr>
          <w:rFonts w:cs="Arial"/>
          <w:sz w:val="18"/>
          <w:szCs w:val="18"/>
        </w:rPr>
        <w:t>2020, p.</w:t>
      </w:r>
      <w:r w:rsidR="004E2C82" w:rsidRPr="00671E0E">
        <w:rPr>
          <w:rFonts w:cs="Arial"/>
          <w:sz w:val="18"/>
          <w:szCs w:val="18"/>
        </w:rPr>
        <w:t> </w:t>
      </w:r>
      <w:r w:rsidR="00C8500A" w:rsidRPr="00671E0E">
        <w:rPr>
          <w:rFonts w:cs="Arial"/>
          <w:sz w:val="18"/>
          <w:szCs w:val="18"/>
        </w:rPr>
        <w:t>21-22.</w:t>
      </w:r>
    </w:p>
  </w:footnote>
  <w:footnote w:id="11">
    <w:p w14:paraId="0C348042" w14:textId="440F8403" w:rsidR="00EE663E" w:rsidRPr="00671E0E" w:rsidRDefault="00EE663E">
      <w:pPr>
        <w:pStyle w:val="NDBP"/>
      </w:pPr>
      <w:r w:rsidRPr="00671E0E">
        <w:rPr>
          <w:rStyle w:val="Appelnotedebasdep"/>
          <w:szCs w:val="18"/>
        </w:rPr>
        <w:footnoteRef/>
      </w:r>
      <w:r w:rsidRPr="00671E0E">
        <w:t xml:space="preserve"> </w:t>
      </w:r>
      <w:r w:rsidR="002D2542" w:rsidRPr="00671E0E">
        <w:tab/>
      </w:r>
      <w:r w:rsidRPr="00671E0E">
        <w:rPr>
          <w:rStyle w:val="Accentuation"/>
          <w:szCs w:val="18"/>
        </w:rPr>
        <w:t>Loi modifiant l’organisation et la gouvernance du réseau de la santé et des services sociaux notamment par l’abolition des agences régionales</w:t>
      </w:r>
      <w:r w:rsidR="0076759F">
        <w:rPr>
          <w:rStyle w:val="Accentuation"/>
          <w:i w:val="0"/>
          <w:iCs w:val="0"/>
          <w:szCs w:val="18"/>
        </w:rPr>
        <w:t>,</w:t>
      </w:r>
      <w:r w:rsidRPr="00671E0E">
        <w:t xml:space="preserve"> L.Q.</w:t>
      </w:r>
      <w:r w:rsidR="004E2C82" w:rsidRPr="00671E0E">
        <w:t> </w:t>
      </w:r>
      <w:r w:rsidRPr="00671E0E">
        <w:t>2015, c.</w:t>
      </w:r>
      <w:r w:rsidR="004E2C82" w:rsidRPr="00671E0E">
        <w:t> </w:t>
      </w:r>
      <w:r w:rsidRPr="00671E0E">
        <w:t>1.</w:t>
      </w:r>
    </w:p>
  </w:footnote>
  <w:footnote w:id="12">
    <w:p w14:paraId="01D89E94" w14:textId="4ED90364" w:rsidR="000014DB" w:rsidRPr="00671E0E" w:rsidRDefault="000014DB"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E13C6A" w:rsidRPr="00671E0E">
        <w:rPr>
          <w:rFonts w:cs="Arial"/>
          <w:i/>
          <w:iCs/>
          <w:sz w:val="18"/>
          <w:szCs w:val="18"/>
        </w:rPr>
        <w:t>Loi sur les services de santé et les services sociaux</w:t>
      </w:r>
      <w:r w:rsidR="00E13C6A" w:rsidRPr="00671E0E">
        <w:rPr>
          <w:rFonts w:cs="Arial"/>
          <w:sz w:val="18"/>
          <w:szCs w:val="18"/>
        </w:rPr>
        <w:t>, RLRQ, c. S-4.2 (ci-après LSSSS).</w:t>
      </w:r>
    </w:p>
  </w:footnote>
  <w:footnote w:id="13">
    <w:p w14:paraId="516E4FDA" w14:textId="2B07EEAF" w:rsidR="00B622F3" w:rsidRPr="00671E0E" w:rsidRDefault="00B622F3" w:rsidP="00671E0E">
      <w:pPr>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52514A" w:rsidRPr="00671E0E">
        <w:rPr>
          <w:rFonts w:cs="Arial"/>
          <w:sz w:val="18"/>
          <w:szCs w:val="18"/>
        </w:rPr>
        <w:t xml:space="preserve">Pensons par exemple au droit de l’usager de recevoir les services </w:t>
      </w:r>
      <w:r w:rsidR="00430615" w:rsidRPr="00671E0E">
        <w:rPr>
          <w:rFonts w:cs="Arial"/>
          <w:sz w:val="18"/>
          <w:szCs w:val="18"/>
        </w:rPr>
        <w:t>dont il a besoin «</w:t>
      </w:r>
      <w:r w:rsidR="00DA2636" w:rsidRPr="00671E0E">
        <w:rPr>
          <w:rFonts w:cs="Arial"/>
          <w:sz w:val="18"/>
          <w:szCs w:val="18"/>
        </w:rPr>
        <w:t> </w:t>
      </w:r>
      <w:r w:rsidR="00430615" w:rsidRPr="00671E0E">
        <w:rPr>
          <w:rFonts w:cs="Arial"/>
          <w:sz w:val="18"/>
          <w:szCs w:val="18"/>
        </w:rPr>
        <w:t>en présence</w:t>
      </w:r>
      <w:r w:rsidR="00DA2636" w:rsidRPr="00671E0E">
        <w:rPr>
          <w:rFonts w:cs="Arial"/>
          <w:sz w:val="18"/>
          <w:szCs w:val="18"/>
        </w:rPr>
        <w:t> </w:t>
      </w:r>
      <w:r w:rsidR="00430615" w:rsidRPr="00671E0E">
        <w:rPr>
          <w:rFonts w:cs="Arial"/>
          <w:sz w:val="18"/>
          <w:szCs w:val="18"/>
        </w:rPr>
        <w:t>», prévu à l’article</w:t>
      </w:r>
      <w:r w:rsidR="004E2C82" w:rsidRPr="00671E0E">
        <w:rPr>
          <w:rFonts w:cs="Arial"/>
          <w:sz w:val="18"/>
          <w:szCs w:val="18"/>
        </w:rPr>
        <w:t> </w:t>
      </w:r>
      <w:r w:rsidR="00430615" w:rsidRPr="00671E0E">
        <w:rPr>
          <w:rFonts w:cs="Arial"/>
          <w:sz w:val="18"/>
          <w:szCs w:val="18"/>
        </w:rPr>
        <w:t xml:space="preserve">7 du projet de loi. </w:t>
      </w:r>
      <w:r w:rsidR="00A65136" w:rsidRPr="00671E0E">
        <w:rPr>
          <w:rFonts w:cs="Arial"/>
          <w:sz w:val="18"/>
          <w:szCs w:val="18"/>
        </w:rPr>
        <w:t xml:space="preserve">L’ajout semble notamment favorable à la mise en œuvre des droits de tout être humain à l’intégrité et à la liberté de sa personne, protégés par l’article 1 de la Charte ainsi qu’au droit au respect de sa vie privée garanti à toute personne par l’article 5 de la Charte. </w:t>
      </w:r>
      <w:r w:rsidR="003A5047" w:rsidRPr="00671E0E">
        <w:rPr>
          <w:rFonts w:cs="Arial"/>
          <w:sz w:val="18"/>
          <w:szCs w:val="18"/>
        </w:rPr>
        <w:t>L’ajout</w:t>
      </w:r>
      <w:r w:rsidR="004650CB" w:rsidRPr="00671E0E">
        <w:rPr>
          <w:rFonts w:cs="Arial"/>
          <w:sz w:val="18"/>
          <w:szCs w:val="18"/>
        </w:rPr>
        <w:t xml:space="preserve"> d’une obligation de diffusion de l’information sur les droits des usagers et de promotion du </w:t>
      </w:r>
      <w:r w:rsidR="00DC1853" w:rsidRPr="00671E0E">
        <w:rPr>
          <w:rFonts w:cs="Arial"/>
          <w:sz w:val="18"/>
          <w:szCs w:val="18"/>
        </w:rPr>
        <w:t>régime d’examen des plaintes semble quant à lui favorable à la réalisation du droit à l’information consacré à l’article</w:t>
      </w:r>
      <w:r w:rsidR="004E2C82" w:rsidRPr="00671E0E">
        <w:rPr>
          <w:rFonts w:cs="Arial"/>
          <w:sz w:val="18"/>
          <w:szCs w:val="18"/>
        </w:rPr>
        <w:t> </w:t>
      </w:r>
      <w:r w:rsidR="00DC1853" w:rsidRPr="00671E0E">
        <w:rPr>
          <w:rFonts w:cs="Arial"/>
          <w:sz w:val="18"/>
          <w:szCs w:val="18"/>
        </w:rPr>
        <w:t>44 de la Charte</w:t>
      </w:r>
      <w:r w:rsidR="00EE2956" w:rsidRPr="00671E0E">
        <w:rPr>
          <w:rFonts w:cs="Arial"/>
          <w:sz w:val="18"/>
          <w:szCs w:val="18"/>
        </w:rPr>
        <w:t>.</w:t>
      </w:r>
    </w:p>
  </w:footnote>
  <w:footnote w:id="14">
    <w:p w14:paraId="1F0BAE9B" w14:textId="3C3E0161" w:rsidR="00C2442E" w:rsidRPr="00671E0E" w:rsidRDefault="00C2442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 xml:space="preserve">Voir notamment Charte, art. 1, 4, 5, 10 et 12. </w:t>
      </w:r>
    </w:p>
  </w:footnote>
  <w:footnote w:id="15">
    <w:p w14:paraId="7FC3C45F" w14:textId="03124B72" w:rsidR="00A3069E" w:rsidRPr="00671E0E" w:rsidRDefault="00A3069E"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Voir, sur la question du droit à la santé et sa place en droit canadien et québécois</w:t>
      </w:r>
      <w:r w:rsidRPr="00671E0E">
        <w:rPr>
          <w:rFonts w:cs="Arial"/>
          <w:smallCaps/>
          <w:sz w:val="18"/>
          <w:szCs w:val="18"/>
        </w:rPr>
        <w:t>, Ligue des droits et libertés</w:t>
      </w:r>
      <w:r w:rsidRPr="00671E0E">
        <w:rPr>
          <w:rFonts w:cs="Arial"/>
          <w:sz w:val="18"/>
          <w:szCs w:val="18"/>
        </w:rPr>
        <w:t xml:space="preserve">, </w:t>
      </w:r>
      <w:r w:rsidRPr="00671E0E">
        <w:rPr>
          <w:rFonts w:cs="Arial"/>
          <w:i/>
          <w:iCs/>
          <w:sz w:val="18"/>
          <w:szCs w:val="18"/>
        </w:rPr>
        <w:t>Le droit à la santé : pour une reprise en main collective de notre régime de santé</w:t>
      </w:r>
      <w:r w:rsidRPr="00671E0E">
        <w:rPr>
          <w:rFonts w:cs="Arial"/>
          <w:sz w:val="18"/>
          <w:szCs w:val="18"/>
        </w:rPr>
        <w:t xml:space="preserve">, Montréal, 2021, </w:t>
      </w:r>
      <w:r w:rsidRPr="00671E0E">
        <w:rPr>
          <w:rFonts w:cs="Arial"/>
          <w:sz w:val="18"/>
          <w:szCs w:val="18"/>
          <w:lang w:val="fr-FR"/>
        </w:rPr>
        <w:t xml:space="preserve">[En ligne]. </w:t>
      </w:r>
      <w:hyperlink r:id="rId1" w:history="1">
        <w:r w:rsidRPr="00671E0E">
          <w:rPr>
            <w:rStyle w:val="Lienhypertexte"/>
            <w:rFonts w:cs="Arial"/>
            <w:sz w:val="18"/>
            <w:szCs w:val="18"/>
          </w:rPr>
          <w:t>https://liguedesdroits.ca/wp-content/fichiers/2021/05/brochure_droit_sante_reprise_collective_20210518.pdf</w:t>
        </w:r>
      </w:hyperlink>
      <w:r w:rsidRPr="00671E0E">
        <w:rPr>
          <w:rFonts w:cs="Arial"/>
          <w:sz w:val="18"/>
          <w:szCs w:val="18"/>
        </w:rPr>
        <w:t xml:space="preserve"> .</w:t>
      </w:r>
    </w:p>
  </w:footnote>
  <w:footnote w:id="16">
    <w:p w14:paraId="14241BC6" w14:textId="630C3920" w:rsidR="004A5F25" w:rsidRPr="00671E0E" w:rsidRDefault="004A5F25"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mallCaps/>
          <w:sz w:val="18"/>
          <w:szCs w:val="18"/>
        </w:rPr>
        <w:t>Pierre-André Côté et Mathieu Devinat</w:t>
      </w:r>
      <w:r w:rsidRPr="00671E0E">
        <w:rPr>
          <w:rFonts w:cs="Arial"/>
          <w:sz w:val="18"/>
          <w:szCs w:val="18"/>
        </w:rPr>
        <w:t xml:space="preserve">, </w:t>
      </w:r>
      <w:r w:rsidRPr="00671E0E">
        <w:rPr>
          <w:rFonts w:cs="Arial"/>
          <w:i/>
          <w:iCs/>
          <w:sz w:val="18"/>
          <w:szCs w:val="18"/>
        </w:rPr>
        <w:t>Interprétation des lois,</w:t>
      </w:r>
      <w:r w:rsidRPr="001939E2">
        <w:rPr>
          <w:rFonts w:cs="Arial"/>
          <w:sz w:val="18"/>
          <w:szCs w:val="18"/>
        </w:rPr>
        <w:t xml:space="preserve"> </w:t>
      </w:r>
      <w:r w:rsidRPr="00671E0E">
        <w:rPr>
          <w:rFonts w:cs="Arial"/>
          <w:sz w:val="18"/>
          <w:szCs w:val="18"/>
        </w:rPr>
        <w:t>5</w:t>
      </w:r>
      <w:r w:rsidRPr="00671E0E">
        <w:rPr>
          <w:rFonts w:cs="Arial"/>
          <w:sz w:val="18"/>
          <w:szCs w:val="18"/>
          <w:vertAlign w:val="superscript"/>
        </w:rPr>
        <w:t>e</w:t>
      </w:r>
      <w:r w:rsidR="00DA2636" w:rsidRPr="00671E0E">
        <w:rPr>
          <w:rFonts w:cs="Arial"/>
          <w:sz w:val="18"/>
          <w:szCs w:val="18"/>
        </w:rPr>
        <w:t> </w:t>
      </w:r>
      <w:r w:rsidRPr="00671E0E">
        <w:rPr>
          <w:rFonts w:cs="Arial"/>
          <w:sz w:val="18"/>
          <w:szCs w:val="18"/>
        </w:rPr>
        <w:t>éd</w:t>
      </w:r>
      <w:r w:rsidR="00C067E3">
        <w:rPr>
          <w:rFonts w:cs="Arial"/>
          <w:sz w:val="18"/>
          <w:szCs w:val="18"/>
        </w:rPr>
        <w:t>.</w:t>
      </w:r>
      <w:r w:rsidRPr="00671E0E">
        <w:rPr>
          <w:rFonts w:cs="Arial"/>
          <w:sz w:val="18"/>
          <w:szCs w:val="18"/>
        </w:rPr>
        <w:t xml:space="preserve">, </w:t>
      </w:r>
      <w:r w:rsidR="00EB7A91">
        <w:rPr>
          <w:rFonts w:cs="Arial"/>
          <w:sz w:val="18"/>
          <w:szCs w:val="18"/>
        </w:rPr>
        <w:t xml:space="preserve">Montréal, </w:t>
      </w:r>
      <w:r w:rsidR="00C97F58" w:rsidRPr="0042214B">
        <w:rPr>
          <w:rFonts w:cs="Arial"/>
          <w:sz w:val="18"/>
          <w:szCs w:val="18"/>
        </w:rPr>
        <w:t>Éditions Thémis</w:t>
      </w:r>
      <w:r w:rsidR="00C97F58">
        <w:rPr>
          <w:rFonts w:cs="Arial"/>
          <w:sz w:val="18"/>
          <w:szCs w:val="18"/>
        </w:rPr>
        <w:t>,</w:t>
      </w:r>
      <w:r w:rsidR="00C97F58" w:rsidRPr="00671E0E">
        <w:rPr>
          <w:rFonts w:cs="Arial"/>
          <w:sz w:val="18"/>
          <w:szCs w:val="18"/>
        </w:rPr>
        <w:t xml:space="preserve"> </w:t>
      </w:r>
      <w:r w:rsidRPr="00671E0E">
        <w:rPr>
          <w:rFonts w:cs="Arial"/>
          <w:sz w:val="18"/>
          <w:szCs w:val="18"/>
        </w:rPr>
        <w:t xml:space="preserve">2021, par. 230 à 233. </w:t>
      </w:r>
    </w:p>
  </w:footnote>
  <w:footnote w:id="17">
    <w:p w14:paraId="484A329A" w14:textId="34A46940" w:rsidR="00FD3360" w:rsidRPr="00671E0E" w:rsidRDefault="00FD3360"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004A5F25" w:rsidRPr="00671E0E">
        <w:rPr>
          <w:rFonts w:cs="Arial"/>
          <w:sz w:val="18"/>
          <w:szCs w:val="18"/>
        </w:rPr>
        <w:t xml:space="preserve"> </w:t>
      </w:r>
      <w:r w:rsidR="002D2542" w:rsidRPr="00671E0E">
        <w:rPr>
          <w:rFonts w:cs="Arial"/>
          <w:sz w:val="18"/>
          <w:szCs w:val="18"/>
        </w:rPr>
        <w:tab/>
      </w:r>
      <w:r w:rsidR="004A5F25" w:rsidRPr="00671E0E">
        <w:rPr>
          <w:rFonts w:cs="Arial"/>
          <w:i/>
          <w:iCs/>
          <w:sz w:val="18"/>
          <w:szCs w:val="18"/>
          <w:lang w:val="fr-FR"/>
        </w:rPr>
        <w:t>Id.</w:t>
      </w:r>
      <w:r w:rsidR="00E76343">
        <w:rPr>
          <w:rFonts w:cs="Arial"/>
          <w:i/>
          <w:iCs/>
          <w:sz w:val="18"/>
          <w:szCs w:val="18"/>
          <w:lang w:val="fr-FR"/>
        </w:rPr>
        <w:t> </w:t>
      </w:r>
      <w:r w:rsidR="00E76343">
        <w:rPr>
          <w:rFonts w:cs="Arial"/>
          <w:sz w:val="18"/>
          <w:szCs w:val="18"/>
          <w:lang w:val="fr-FR"/>
        </w:rPr>
        <w:t>;</w:t>
      </w:r>
      <w:r w:rsidR="004A5F25" w:rsidRPr="00671E0E">
        <w:rPr>
          <w:rFonts w:cs="Arial"/>
          <w:sz w:val="18"/>
          <w:szCs w:val="18"/>
          <w:lang w:val="fr-FR"/>
        </w:rPr>
        <w:t xml:space="preserve"> voir aussi par. </w:t>
      </w:r>
      <w:r w:rsidR="00432343" w:rsidRPr="00671E0E">
        <w:rPr>
          <w:rFonts w:cs="Arial"/>
          <w:sz w:val="18"/>
          <w:szCs w:val="18"/>
          <w:lang w:val="fr-FR"/>
        </w:rPr>
        <w:t xml:space="preserve">1352 à 1360. </w:t>
      </w:r>
      <w:r w:rsidR="00110CB9" w:rsidRPr="00671E0E">
        <w:rPr>
          <w:rFonts w:cs="Arial"/>
          <w:sz w:val="18"/>
          <w:szCs w:val="18"/>
          <w:lang w:val="fr-FR"/>
        </w:rPr>
        <w:t xml:space="preserve">Voir, pour une application des valeurs contenues dans les dispositions d’objet de </w:t>
      </w:r>
      <w:r w:rsidR="00F91C4D" w:rsidRPr="00671E0E">
        <w:rPr>
          <w:rFonts w:cs="Arial"/>
          <w:sz w:val="18"/>
          <w:szCs w:val="18"/>
          <w:lang w:val="fr-FR"/>
        </w:rPr>
        <w:t xml:space="preserve">la LSSSS au comportement d’une </w:t>
      </w:r>
      <w:r w:rsidR="00FE690D" w:rsidRPr="00671E0E">
        <w:rPr>
          <w:rFonts w:cs="Arial"/>
          <w:sz w:val="18"/>
          <w:szCs w:val="18"/>
          <w:lang w:val="fr-FR"/>
        </w:rPr>
        <w:t xml:space="preserve">employée du réseau : </w:t>
      </w:r>
      <w:r w:rsidR="00F80D5D" w:rsidRPr="00671E0E">
        <w:rPr>
          <w:rFonts w:cs="Arial"/>
          <w:i/>
          <w:iCs/>
          <w:sz w:val="18"/>
          <w:szCs w:val="18"/>
          <w:lang w:val="fr-FR"/>
        </w:rPr>
        <w:t>Syndicat interprofessionnel de Lanaudière</w:t>
      </w:r>
      <w:r w:rsidR="00F80D5D" w:rsidRPr="00671E0E">
        <w:rPr>
          <w:rFonts w:cs="Arial"/>
          <w:sz w:val="18"/>
          <w:szCs w:val="18"/>
          <w:lang w:val="fr-FR"/>
        </w:rPr>
        <w:t xml:space="preserve"> c. </w:t>
      </w:r>
      <w:r w:rsidR="00F80D5D" w:rsidRPr="00671E0E">
        <w:rPr>
          <w:rFonts w:cs="Arial"/>
          <w:i/>
          <w:iCs/>
          <w:sz w:val="18"/>
          <w:szCs w:val="18"/>
          <w:lang w:val="fr-FR"/>
        </w:rPr>
        <w:t>Centre intégré de santé et de services sociaux de Lanaudière</w:t>
      </w:r>
      <w:r w:rsidR="00F80D5D" w:rsidRPr="00671E0E">
        <w:rPr>
          <w:rFonts w:cs="Arial"/>
          <w:sz w:val="18"/>
          <w:szCs w:val="18"/>
          <w:lang w:val="fr-FR"/>
        </w:rPr>
        <w:t>, 2022</w:t>
      </w:r>
      <w:r w:rsidR="00DA2636" w:rsidRPr="00671E0E">
        <w:rPr>
          <w:rFonts w:cs="Arial"/>
          <w:sz w:val="18"/>
          <w:szCs w:val="18"/>
          <w:lang w:val="fr-FR"/>
        </w:rPr>
        <w:t> </w:t>
      </w:r>
      <w:r w:rsidR="00F80D5D" w:rsidRPr="00671E0E">
        <w:rPr>
          <w:rFonts w:cs="Arial"/>
          <w:sz w:val="18"/>
          <w:szCs w:val="18"/>
          <w:lang w:val="fr-FR"/>
        </w:rPr>
        <w:t>CanLII</w:t>
      </w:r>
      <w:r w:rsidR="004E2C82" w:rsidRPr="00671E0E">
        <w:rPr>
          <w:rFonts w:cs="Arial"/>
          <w:sz w:val="18"/>
          <w:szCs w:val="18"/>
          <w:lang w:val="fr-FR"/>
        </w:rPr>
        <w:t> </w:t>
      </w:r>
      <w:r w:rsidR="00F80D5D" w:rsidRPr="00671E0E">
        <w:rPr>
          <w:rFonts w:cs="Arial"/>
          <w:sz w:val="18"/>
          <w:szCs w:val="18"/>
          <w:lang w:val="fr-FR"/>
        </w:rPr>
        <w:t>58961</w:t>
      </w:r>
      <w:r w:rsidR="001812BE">
        <w:rPr>
          <w:rFonts w:cs="Arial"/>
          <w:sz w:val="18"/>
          <w:szCs w:val="18"/>
          <w:lang w:val="fr-FR"/>
        </w:rPr>
        <w:t>.</w:t>
      </w:r>
    </w:p>
  </w:footnote>
  <w:footnote w:id="18">
    <w:p w14:paraId="384599E9" w14:textId="2375CB7A" w:rsidR="00120AC2" w:rsidRPr="00671E0E" w:rsidRDefault="00120AC2"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CA41ED" w:rsidRPr="00671E0E">
        <w:rPr>
          <w:rFonts w:cs="Arial"/>
          <w:sz w:val="18"/>
          <w:szCs w:val="18"/>
        </w:rPr>
        <w:t>LSSSS</w:t>
      </w:r>
      <w:r w:rsidR="005D7281" w:rsidRPr="00671E0E">
        <w:rPr>
          <w:rFonts w:cs="Arial"/>
          <w:sz w:val="18"/>
          <w:szCs w:val="18"/>
        </w:rPr>
        <w:t>, art.</w:t>
      </w:r>
      <w:r w:rsidR="004E2C82" w:rsidRPr="00671E0E">
        <w:rPr>
          <w:rFonts w:cs="Arial"/>
          <w:sz w:val="18"/>
          <w:szCs w:val="18"/>
        </w:rPr>
        <w:t> </w:t>
      </w:r>
      <w:r w:rsidR="005D7281" w:rsidRPr="00671E0E">
        <w:rPr>
          <w:rFonts w:cs="Arial"/>
          <w:sz w:val="18"/>
          <w:szCs w:val="18"/>
        </w:rPr>
        <w:t>1.</w:t>
      </w:r>
      <w:r w:rsidR="005D7281" w:rsidRPr="00671E0E">
        <w:rPr>
          <w:rFonts w:cs="Arial"/>
          <w:sz w:val="18"/>
          <w:szCs w:val="18"/>
          <w:lang w:val="fr-FR"/>
        </w:rPr>
        <w:t xml:space="preserve"> </w:t>
      </w:r>
    </w:p>
  </w:footnote>
  <w:footnote w:id="19">
    <w:p w14:paraId="612E4660" w14:textId="56096818" w:rsidR="008B3A73" w:rsidRPr="00671E0E" w:rsidRDefault="008B3A73"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LSSSS, art. 2, par. 2°, 4°, 5°, 7° et 8.</w:t>
      </w:r>
    </w:p>
  </w:footnote>
  <w:footnote w:id="20">
    <w:p w14:paraId="474EBCB2" w14:textId="41EB4EB7" w:rsidR="008B3A73" w:rsidRPr="00671E0E" w:rsidRDefault="008B3A73"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i/>
          <w:iCs/>
          <w:sz w:val="18"/>
          <w:szCs w:val="18"/>
        </w:rPr>
        <w:t>Id</w:t>
      </w:r>
      <w:r w:rsidRPr="00671E0E">
        <w:rPr>
          <w:rFonts w:cs="Arial"/>
          <w:sz w:val="18"/>
          <w:szCs w:val="18"/>
        </w:rPr>
        <w:t xml:space="preserve">., art. 3, par. 2°, 3° et 4. </w:t>
      </w:r>
    </w:p>
  </w:footnote>
  <w:footnote w:id="21">
    <w:p w14:paraId="3A2DF751" w14:textId="4E3B8D5F" w:rsidR="00B05D34" w:rsidRPr="00671E0E" w:rsidRDefault="00B05D34"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On précise par exemple, à l’article 1 du projet de loi que l’objet de la loi est «</w:t>
      </w:r>
      <w:r w:rsidR="00DA2636" w:rsidRPr="00671E0E">
        <w:rPr>
          <w:rFonts w:cs="Arial"/>
          <w:sz w:val="18"/>
          <w:szCs w:val="18"/>
        </w:rPr>
        <w:t> </w:t>
      </w:r>
      <w:r w:rsidRPr="00671E0E">
        <w:rPr>
          <w:rFonts w:cs="Arial"/>
          <w:sz w:val="18"/>
          <w:szCs w:val="18"/>
        </w:rPr>
        <w:t>de mettre en place un système de santé efficace, notamment en facilitant l’accès à des services de santé et à des services sociaux sécuritaires et de qualité, en renforçant la coordination des différentes composantes du système et en rapprochant des communautés les décisions liées à l’organisation et à la prestation des services</w:t>
      </w:r>
      <w:r w:rsidR="00DA2636" w:rsidRPr="00671E0E">
        <w:rPr>
          <w:rFonts w:cs="Arial"/>
          <w:sz w:val="18"/>
          <w:szCs w:val="18"/>
        </w:rPr>
        <w:t> </w:t>
      </w:r>
      <w:r w:rsidRPr="00671E0E">
        <w:rPr>
          <w:rFonts w:cs="Arial"/>
          <w:sz w:val="18"/>
          <w:szCs w:val="18"/>
        </w:rPr>
        <w:t>»</w:t>
      </w:r>
      <w:r w:rsidR="0044427B" w:rsidRPr="00671E0E">
        <w:rPr>
          <w:rFonts w:cs="Arial"/>
          <w:sz w:val="18"/>
          <w:szCs w:val="18"/>
        </w:rPr>
        <w:t>.</w:t>
      </w:r>
      <w:r w:rsidRPr="00671E0E">
        <w:rPr>
          <w:rFonts w:cs="Arial"/>
          <w:sz w:val="18"/>
          <w:szCs w:val="18"/>
        </w:rPr>
        <w:t xml:space="preserve"> Voir également les article</w:t>
      </w:r>
      <w:r w:rsidR="0044427B" w:rsidRPr="00671E0E">
        <w:rPr>
          <w:rFonts w:cs="Arial"/>
          <w:sz w:val="18"/>
          <w:szCs w:val="18"/>
        </w:rPr>
        <w:t>s</w:t>
      </w:r>
      <w:r w:rsidR="004E2C82" w:rsidRPr="00671E0E">
        <w:rPr>
          <w:rFonts w:cs="Arial"/>
          <w:sz w:val="18"/>
          <w:szCs w:val="18"/>
        </w:rPr>
        <w:t> </w:t>
      </w:r>
      <w:r w:rsidRPr="00671E0E">
        <w:rPr>
          <w:rFonts w:cs="Arial"/>
          <w:sz w:val="18"/>
          <w:szCs w:val="18"/>
        </w:rPr>
        <w:t>19 et 25 du projet de loi, qui prévoient que les objectifs et orientations dans le domaine de la santé seront déterminés ultérieurement par le ministre de la Santé et des Services sociaux, et l’article</w:t>
      </w:r>
      <w:r w:rsidR="004E2C82" w:rsidRPr="00671E0E">
        <w:rPr>
          <w:rFonts w:cs="Arial"/>
          <w:sz w:val="18"/>
          <w:szCs w:val="18"/>
        </w:rPr>
        <w:t> </w:t>
      </w:r>
      <w:r w:rsidRPr="00671E0E">
        <w:rPr>
          <w:rFonts w:cs="Arial"/>
          <w:sz w:val="18"/>
          <w:szCs w:val="18"/>
        </w:rPr>
        <w:t xml:space="preserve">29 du projet de loi qui encadre les objectifs devant guider l’exercice des responsabilités de direction par toute personne au sein de Santé Québec. </w:t>
      </w:r>
    </w:p>
  </w:footnote>
  <w:footnote w:id="22">
    <w:p w14:paraId="71BF4070" w14:textId="1F272AF4" w:rsidR="003A2EF4" w:rsidRPr="00671E0E" w:rsidRDefault="003A2EF4"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 xml:space="preserve">Voir notamment Charte, art. 1, 4, 5, 10 et 12. </w:t>
      </w:r>
    </w:p>
  </w:footnote>
  <w:footnote w:id="23">
    <w:p w14:paraId="1CDFA8ED" w14:textId="1215C779" w:rsidR="0076249E" w:rsidRPr="00671E0E" w:rsidRDefault="0076249E" w:rsidP="00671E0E">
      <w:pPr>
        <w:pStyle w:val="Nbp"/>
        <w:tabs>
          <w:tab w:val="left" w:pos="0"/>
        </w:tabs>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2D2542" w:rsidRPr="00671E0E">
        <w:rPr>
          <w:rFonts w:cs="Arial"/>
          <w:szCs w:val="18"/>
        </w:rPr>
        <w:tab/>
      </w:r>
      <w:r w:rsidRPr="00671E0E">
        <w:rPr>
          <w:rFonts w:cs="Arial"/>
          <w:i/>
          <w:iCs/>
          <w:szCs w:val="18"/>
        </w:rPr>
        <w:t>Pacte international relatif aux droits économiques, sociaux et culturels</w:t>
      </w:r>
      <w:r w:rsidRPr="00671E0E">
        <w:rPr>
          <w:rFonts w:cs="Arial"/>
          <w:szCs w:val="18"/>
        </w:rPr>
        <w:t>, (1976) 993 R.T.N.U. 3, art.</w:t>
      </w:r>
      <w:r w:rsidR="004E2C82" w:rsidRPr="00671E0E">
        <w:rPr>
          <w:rFonts w:cs="Arial"/>
          <w:szCs w:val="18"/>
        </w:rPr>
        <w:t> </w:t>
      </w:r>
      <w:r w:rsidRPr="00671E0E">
        <w:rPr>
          <w:rFonts w:cs="Arial"/>
          <w:szCs w:val="18"/>
        </w:rPr>
        <w:t xml:space="preserve">12. </w:t>
      </w:r>
    </w:p>
    <w:p w14:paraId="4B604185" w14:textId="25424B79" w:rsidR="0076249E" w:rsidRPr="00671E0E" w:rsidRDefault="0076249E" w:rsidP="00671E0E">
      <w:pPr>
        <w:pStyle w:val="Nbp"/>
        <w:spacing w:line="240" w:lineRule="auto"/>
        <w:ind w:left="709" w:hanging="3"/>
        <w:jc w:val="left"/>
        <w:rPr>
          <w:rFonts w:cs="Arial"/>
          <w:szCs w:val="18"/>
        </w:rPr>
      </w:pPr>
      <w:r w:rsidRPr="00671E0E">
        <w:rPr>
          <w:rFonts w:cs="Arial"/>
          <w:szCs w:val="18"/>
        </w:rPr>
        <w:t>Cet article se lit comme suit :</w:t>
      </w:r>
    </w:p>
    <w:p w14:paraId="46BE78B6" w14:textId="35008690" w:rsidR="0076249E" w:rsidRPr="00671E0E" w:rsidRDefault="0076249E" w:rsidP="00671E0E">
      <w:pPr>
        <w:pStyle w:val="Nbp"/>
        <w:spacing w:line="240" w:lineRule="auto"/>
        <w:ind w:left="709" w:hanging="3"/>
        <w:jc w:val="left"/>
        <w:rPr>
          <w:rFonts w:cs="Arial"/>
          <w:szCs w:val="18"/>
        </w:rPr>
      </w:pPr>
      <w:r w:rsidRPr="00671E0E">
        <w:rPr>
          <w:rFonts w:cs="Arial"/>
          <w:szCs w:val="18"/>
        </w:rPr>
        <w:t>1. Les États parties au présent Pacte reconnaissent le droit qu’a toute personne de jouir du meilleur état de santé physique et mentale qu’elle soit capable d’atteindre.</w:t>
      </w:r>
    </w:p>
    <w:p w14:paraId="1429BF74" w14:textId="77777777" w:rsidR="0076249E" w:rsidRPr="00671E0E" w:rsidRDefault="0076249E" w:rsidP="00671E0E">
      <w:pPr>
        <w:pStyle w:val="Nbp"/>
        <w:spacing w:line="240" w:lineRule="auto"/>
        <w:ind w:left="709" w:hanging="3"/>
        <w:jc w:val="left"/>
        <w:rPr>
          <w:rFonts w:cs="Arial"/>
          <w:szCs w:val="18"/>
        </w:rPr>
      </w:pPr>
      <w:r w:rsidRPr="00671E0E">
        <w:rPr>
          <w:rFonts w:cs="Arial"/>
          <w:szCs w:val="18"/>
        </w:rPr>
        <w:t>2. Les mesures que les États parties au présent Pacte prendront en vue d’assurer le plein exercice de ce droit devront comprendre les mesures nécessaires pour assurer :</w:t>
      </w:r>
    </w:p>
    <w:p w14:paraId="20A276BF" w14:textId="29601C56" w:rsidR="0076249E" w:rsidRPr="00671E0E" w:rsidRDefault="0076249E" w:rsidP="00671E0E">
      <w:pPr>
        <w:pStyle w:val="Nbp"/>
        <w:spacing w:line="240" w:lineRule="auto"/>
        <w:ind w:left="1410"/>
        <w:jc w:val="left"/>
        <w:rPr>
          <w:rFonts w:cs="Arial"/>
          <w:szCs w:val="18"/>
        </w:rPr>
      </w:pPr>
      <w:r w:rsidRPr="00671E0E">
        <w:rPr>
          <w:rFonts w:cs="Arial"/>
          <w:szCs w:val="18"/>
        </w:rPr>
        <w:t>a) La diminution de la mortinatalité et de la mortalité infantile, ainsi que le développement sain de l’enfant ;</w:t>
      </w:r>
    </w:p>
    <w:p w14:paraId="13B23A4E" w14:textId="672BDA18" w:rsidR="0076249E" w:rsidRPr="00671E0E" w:rsidRDefault="0076249E" w:rsidP="00671E0E">
      <w:pPr>
        <w:pStyle w:val="Nbp"/>
        <w:spacing w:line="240" w:lineRule="auto"/>
        <w:ind w:left="709" w:hanging="709"/>
        <w:jc w:val="left"/>
        <w:rPr>
          <w:rFonts w:cs="Arial"/>
          <w:szCs w:val="18"/>
        </w:rPr>
      </w:pPr>
      <w:r w:rsidRPr="00671E0E">
        <w:rPr>
          <w:rFonts w:cs="Arial"/>
          <w:szCs w:val="18"/>
        </w:rPr>
        <w:tab/>
      </w:r>
      <w:r w:rsidR="00671E0E">
        <w:rPr>
          <w:rFonts w:cs="Arial"/>
          <w:szCs w:val="18"/>
        </w:rPr>
        <w:tab/>
      </w:r>
      <w:r w:rsidRPr="00671E0E">
        <w:rPr>
          <w:rFonts w:cs="Arial"/>
          <w:szCs w:val="18"/>
        </w:rPr>
        <w:t>b) L’amélioration de tous les aspects de l’hygiène du milieu et de l’hygiène industrielle ;</w:t>
      </w:r>
    </w:p>
    <w:p w14:paraId="37738FAA" w14:textId="77777777" w:rsidR="0076249E" w:rsidRPr="00671E0E" w:rsidRDefault="0076249E" w:rsidP="00671E0E">
      <w:pPr>
        <w:pStyle w:val="Nbp"/>
        <w:spacing w:line="240" w:lineRule="auto"/>
        <w:ind w:left="1412"/>
        <w:jc w:val="left"/>
        <w:rPr>
          <w:rFonts w:cs="Arial"/>
          <w:szCs w:val="18"/>
        </w:rPr>
      </w:pPr>
      <w:r w:rsidRPr="00671E0E">
        <w:rPr>
          <w:rFonts w:cs="Arial"/>
          <w:szCs w:val="18"/>
        </w:rPr>
        <w:t>c) La prophylaxie et le traitement des maladies épidémiques, endémiques, professionnelles et autres, ainsi que la lutte contre ces maladies ;</w:t>
      </w:r>
    </w:p>
    <w:p w14:paraId="675B319D" w14:textId="77777777" w:rsidR="0076249E" w:rsidRPr="00671E0E" w:rsidRDefault="0076249E" w:rsidP="00671E0E">
      <w:pPr>
        <w:pStyle w:val="Nbp"/>
        <w:spacing w:line="240" w:lineRule="auto"/>
        <w:ind w:left="1412"/>
        <w:jc w:val="left"/>
        <w:rPr>
          <w:rFonts w:cs="Arial"/>
          <w:szCs w:val="18"/>
        </w:rPr>
      </w:pPr>
      <w:r w:rsidRPr="00671E0E">
        <w:rPr>
          <w:rFonts w:cs="Arial"/>
          <w:szCs w:val="18"/>
        </w:rPr>
        <w:t>d) La création de conditions propres à assurer à tous des services médicaux et une aide médicale en cas de maladie.</w:t>
      </w:r>
    </w:p>
  </w:footnote>
  <w:footnote w:id="24">
    <w:p w14:paraId="308B5177" w14:textId="373AF250" w:rsidR="0076249E" w:rsidRPr="00671E0E" w:rsidRDefault="0076249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mallCaps/>
          <w:sz w:val="18"/>
          <w:szCs w:val="18"/>
        </w:rPr>
        <w:t>Assemblée mondiale de la santé</w:t>
      </w:r>
      <w:r w:rsidRPr="00671E0E">
        <w:rPr>
          <w:rFonts w:cs="Arial"/>
          <w:sz w:val="18"/>
          <w:szCs w:val="18"/>
        </w:rPr>
        <w:t xml:space="preserve">, </w:t>
      </w:r>
      <w:r w:rsidRPr="00671E0E">
        <w:rPr>
          <w:rFonts w:cs="Arial"/>
          <w:i/>
          <w:iCs/>
          <w:sz w:val="18"/>
          <w:szCs w:val="18"/>
        </w:rPr>
        <w:t>Réduire les inégalités en matière de santé par une action sur les déterminants sociaux de la santé</w:t>
      </w:r>
      <w:r w:rsidRPr="00671E0E">
        <w:rPr>
          <w:rFonts w:cs="Arial"/>
          <w:sz w:val="18"/>
          <w:szCs w:val="18"/>
        </w:rPr>
        <w:t>, 62</w:t>
      </w:r>
      <w:r w:rsidRPr="00671E0E">
        <w:rPr>
          <w:rFonts w:cs="Arial"/>
          <w:sz w:val="18"/>
          <w:szCs w:val="18"/>
          <w:vertAlign w:val="superscript"/>
        </w:rPr>
        <w:t>e</w:t>
      </w:r>
      <w:r w:rsidRPr="00671E0E">
        <w:rPr>
          <w:rFonts w:cs="Arial"/>
          <w:sz w:val="18"/>
          <w:szCs w:val="18"/>
        </w:rPr>
        <w:t xml:space="preserve"> Assemblée mondiale de la santé, 22 mai 2009, </w:t>
      </w:r>
      <w:r w:rsidRPr="00671E0E">
        <w:rPr>
          <w:rFonts w:cs="Arial"/>
          <w:sz w:val="18"/>
          <w:szCs w:val="18"/>
          <w:lang w:val="fr-FR"/>
        </w:rPr>
        <w:t>[En ligne].</w:t>
      </w:r>
      <w:r w:rsidRPr="00671E0E">
        <w:rPr>
          <w:rFonts w:cs="Arial"/>
          <w:sz w:val="18"/>
          <w:szCs w:val="18"/>
        </w:rPr>
        <w:t xml:space="preserve"> </w:t>
      </w:r>
      <w:hyperlink r:id="rId2" w:history="1">
        <w:r w:rsidRPr="00671E0E">
          <w:rPr>
            <w:rStyle w:val="Lienhypertexte"/>
            <w:rFonts w:cs="Arial"/>
            <w:sz w:val="18"/>
            <w:szCs w:val="18"/>
          </w:rPr>
          <w:t>https://apps.who.int/gb/ebwha/pdf_files/A62/A62_R14-fr.pdf?ua=1</w:t>
        </w:r>
      </w:hyperlink>
      <w:r w:rsidRPr="00671E0E">
        <w:rPr>
          <w:rFonts w:cs="Arial"/>
          <w:sz w:val="18"/>
          <w:szCs w:val="18"/>
        </w:rPr>
        <w:t xml:space="preserve">. Voir aussi </w:t>
      </w:r>
      <w:r w:rsidRPr="00671E0E">
        <w:rPr>
          <w:rFonts w:cs="Arial"/>
          <w:smallCaps/>
          <w:sz w:val="18"/>
          <w:szCs w:val="18"/>
        </w:rPr>
        <w:t xml:space="preserve">Organisation </w:t>
      </w:r>
      <w:r w:rsidR="007B4A87">
        <w:rPr>
          <w:rFonts w:cs="Arial"/>
          <w:smallCaps/>
          <w:sz w:val="18"/>
          <w:szCs w:val="18"/>
        </w:rPr>
        <w:t>m</w:t>
      </w:r>
      <w:r w:rsidRPr="00671E0E">
        <w:rPr>
          <w:rFonts w:cs="Arial"/>
          <w:smallCaps/>
          <w:sz w:val="18"/>
          <w:szCs w:val="18"/>
        </w:rPr>
        <w:t xml:space="preserve">ondiale de la </w:t>
      </w:r>
      <w:r w:rsidR="007B4A87">
        <w:rPr>
          <w:rFonts w:cs="Arial"/>
          <w:smallCaps/>
          <w:sz w:val="18"/>
          <w:szCs w:val="18"/>
        </w:rPr>
        <w:t>s</w:t>
      </w:r>
      <w:r w:rsidRPr="00671E0E">
        <w:rPr>
          <w:rFonts w:cs="Arial"/>
          <w:smallCaps/>
          <w:sz w:val="18"/>
          <w:szCs w:val="18"/>
        </w:rPr>
        <w:t>anté</w:t>
      </w:r>
      <w:r w:rsidRPr="00671E0E">
        <w:rPr>
          <w:rFonts w:cs="Arial"/>
          <w:sz w:val="18"/>
          <w:szCs w:val="18"/>
        </w:rPr>
        <w:t xml:space="preserve">, </w:t>
      </w:r>
      <w:r w:rsidRPr="00671E0E">
        <w:rPr>
          <w:rFonts w:cs="Arial"/>
          <w:i/>
          <w:iCs/>
          <w:sz w:val="18"/>
          <w:szCs w:val="18"/>
        </w:rPr>
        <w:t xml:space="preserve">Social determinants of health: Key concepts, </w:t>
      </w:r>
      <w:r w:rsidRPr="00671E0E">
        <w:rPr>
          <w:rFonts w:cs="Arial"/>
          <w:sz w:val="18"/>
          <w:szCs w:val="18"/>
          <w:lang w:val="fr-FR"/>
        </w:rPr>
        <w:t>[En ligne]</w:t>
      </w:r>
      <w:r w:rsidRPr="00671E0E">
        <w:rPr>
          <w:rFonts w:cs="Arial"/>
          <w:sz w:val="18"/>
          <w:szCs w:val="18"/>
        </w:rPr>
        <w:t xml:space="preserve">. </w:t>
      </w:r>
      <w:hyperlink r:id="rId3" w:history="1">
        <w:r w:rsidRPr="00671E0E">
          <w:rPr>
            <w:rStyle w:val="Lienhypertexte"/>
            <w:rFonts w:cs="Arial"/>
            <w:sz w:val="18"/>
            <w:szCs w:val="18"/>
          </w:rPr>
          <w:t>https://www.who.int/news-room/questions-and-answers/item/social-determinants-of-health-key-concepts</w:t>
        </w:r>
      </w:hyperlink>
    </w:p>
  </w:footnote>
  <w:footnote w:id="25">
    <w:p w14:paraId="6BC11E9D" w14:textId="46663F06" w:rsidR="0076249E" w:rsidRPr="00671E0E" w:rsidRDefault="0076249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mallCaps/>
          <w:sz w:val="18"/>
          <w:szCs w:val="18"/>
        </w:rPr>
        <w:t>Comité des droits économiques, sociaux et culturels des Nations Unies</w:t>
      </w:r>
      <w:r w:rsidRPr="00671E0E">
        <w:rPr>
          <w:rFonts w:cs="Arial"/>
          <w:sz w:val="18"/>
          <w:szCs w:val="18"/>
        </w:rPr>
        <w:t xml:space="preserve">, </w:t>
      </w:r>
      <w:r w:rsidRPr="00671E0E">
        <w:rPr>
          <w:rFonts w:cs="Arial"/>
          <w:i/>
          <w:iCs/>
          <w:sz w:val="18"/>
          <w:szCs w:val="18"/>
        </w:rPr>
        <w:t xml:space="preserve">Observation générale </w:t>
      </w:r>
      <w:r w:rsidR="00415D15" w:rsidRPr="00671E0E">
        <w:rPr>
          <w:rFonts w:cs="Arial"/>
          <w:i/>
          <w:iCs/>
          <w:sz w:val="18"/>
          <w:szCs w:val="18"/>
        </w:rPr>
        <w:t>N</w:t>
      </w:r>
      <w:r w:rsidRPr="00671E0E">
        <w:rPr>
          <w:rFonts w:cs="Arial"/>
          <w:i/>
          <w:iCs/>
          <w:sz w:val="18"/>
          <w:szCs w:val="18"/>
        </w:rPr>
        <w:t>o</w:t>
      </w:r>
      <w:r w:rsidR="00415D15" w:rsidRPr="00671E0E">
        <w:rPr>
          <w:rFonts w:cs="Arial"/>
          <w:i/>
          <w:iCs/>
          <w:sz w:val="18"/>
          <w:szCs w:val="18"/>
        </w:rPr>
        <w:t>.</w:t>
      </w:r>
      <w:r w:rsidR="003E2FBD">
        <w:rPr>
          <w:rFonts w:cs="Arial"/>
          <w:i/>
          <w:iCs/>
          <w:sz w:val="18"/>
          <w:szCs w:val="18"/>
        </w:rPr>
        <w:t xml:space="preserve"> </w:t>
      </w:r>
      <w:r w:rsidRPr="00671E0E">
        <w:rPr>
          <w:rFonts w:cs="Arial"/>
          <w:i/>
          <w:iCs/>
          <w:sz w:val="18"/>
          <w:szCs w:val="18"/>
        </w:rPr>
        <w:t>14 : Le droit au meilleur état de santé susceptible d’être atteint (art. 12 du Pacte international relatif aux droits économiques, sociaux et culturels)</w:t>
      </w:r>
      <w:r w:rsidRPr="00671E0E">
        <w:rPr>
          <w:rFonts w:cs="Arial"/>
          <w:sz w:val="18"/>
          <w:szCs w:val="18"/>
        </w:rPr>
        <w:t>, 2000, E/C.12/2000/4</w:t>
      </w:r>
      <w:r w:rsidR="00813295">
        <w:rPr>
          <w:rFonts w:cs="Arial"/>
          <w:sz w:val="18"/>
          <w:szCs w:val="18"/>
        </w:rPr>
        <w:t>,</w:t>
      </w:r>
      <w:r w:rsidRPr="00671E0E">
        <w:rPr>
          <w:rFonts w:cs="Arial"/>
          <w:sz w:val="18"/>
          <w:szCs w:val="18"/>
        </w:rPr>
        <w:t xml:space="preserve"> </w:t>
      </w:r>
      <w:r w:rsidRPr="00671E0E">
        <w:rPr>
          <w:rFonts w:cs="Arial"/>
          <w:sz w:val="18"/>
          <w:szCs w:val="18"/>
          <w:lang w:val="fr-FR"/>
        </w:rPr>
        <w:t>[En ligne].</w:t>
      </w:r>
      <w:r w:rsidRPr="00671E0E">
        <w:rPr>
          <w:rFonts w:cs="Arial"/>
          <w:sz w:val="18"/>
          <w:szCs w:val="18"/>
        </w:rPr>
        <w:t xml:space="preserve"> </w:t>
      </w:r>
      <w:hyperlink r:id="rId4" w:history="1">
        <w:r w:rsidRPr="00671E0E">
          <w:rPr>
            <w:rStyle w:val="Lienhypertexte"/>
            <w:rFonts w:cs="Arial"/>
            <w:sz w:val="18"/>
            <w:szCs w:val="18"/>
          </w:rPr>
          <w:t>https://www.right-to-education.org/node/612</w:t>
        </w:r>
      </w:hyperlink>
      <w:r w:rsidRPr="00671E0E">
        <w:rPr>
          <w:rFonts w:cs="Arial"/>
          <w:sz w:val="18"/>
          <w:szCs w:val="18"/>
        </w:rPr>
        <w:t xml:space="preserve"> .</w:t>
      </w:r>
    </w:p>
  </w:footnote>
  <w:footnote w:id="26">
    <w:p w14:paraId="6AC06BD0" w14:textId="46C78EEB" w:rsidR="0076249E" w:rsidRPr="00671E0E" w:rsidRDefault="0076249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931DD6" w:rsidRPr="00671E0E">
        <w:rPr>
          <w:rFonts w:cs="Arial"/>
          <w:sz w:val="18"/>
          <w:szCs w:val="18"/>
        </w:rPr>
        <w:tab/>
      </w:r>
      <w:bookmarkStart w:id="16" w:name="_Hlk135144906"/>
      <w:r w:rsidRPr="00671E0E">
        <w:rPr>
          <w:rFonts w:cs="Arial"/>
          <w:i/>
          <w:iCs/>
          <w:sz w:val="18"/>
          <w:szCs w:val="18"/>
        </w:rPr>
        <w:t>Id</w:t>
      </w:r>
      <w:bookmarkEnd w:id="16"/>
      <w:r w:rsidRPr="00671E0E">
        <w:rPr>
          <w:rFonts w:cs="Arial"/>
          <w:i/>
          <w:iCs/>
          <w:sz w:val="18"/>
          <w:szCs w:val="18"/>
        </w:rPr>
        <w:t>.</w:t>
      </w:r>
      <w:r w:rsidRPr="00671E0E">
        <w:rPr>
          <w:rFonts w:cs="Arial"/>
          <w:sz w:val="18"/>
          <w:szCs w:val="18"/>
        </w:rPr>
        <w:t xml:space="preserve"> </w:t>
      </w:r>
    </w:p>
  </w:footnote>
  <w:footnote w:id="27">
    <w:p w14:paraId="016EA85C" w14:textId="14B74909" w:rsidR="00CE6792" w:rsidRPr="00671E0E" w:rsidRDefault="00CE6792" w:rsidP="00671E0E">
      <w:pPr>
        <w:pStyle w:val="Notedebasdepage"/>
        <w:spacing w:after="120" w:line="240" w:lineRule="auto"/>
        <w:ind w:left="706" w:hanging="706"/>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Pr="00671E0E">
        <w:rPr>
          <w:rFonts w:cs="Arial"/>
          <w:sz w:val="18"/>
          <w:szCs w:val="18"/>
        </w:rPr>
        <w:tab/>
      </w:r>
      <w:r w:rsidR="00842812" w:rsidRPr="00671E0E">
        <w:rPr>
          <w:rFonts w:cs="Arial"/>
          <w:sz w:val="18"/>
          <w:szCs w:val="18"/>
        </w:rPr>
        <w:t>P</w:t>
      </w:r>
      <w:r w:rsidR="007160B5" w:rsidRPr="00671E0E">
        <w:rPr>
          <w:rFonts w:cs="Arial"/>
          <w:sz w:val="18"/>
          <w:szCs w:val="18"/>
        </w:rPr>
        <w:t>résentation de Mme</w:t>
      </w:r>
      <w:r w:rsidR="0020727D" w:rsidRPr="00671E0E">
        <w:rPr>
          <w:rFonts w:cs="Arial"/>
          <w:sz w:val="18"/>
          <w:szCs w:val="18"/>
        </w:rPr>
        <w:t> </w:t>
      </w:r>
      <w:r w:rsidR="007160B5" w:rsidRPr="00671E0E">
        <w:rPr>
          <w:rFonts w:cs="Arial"/>
          <w:sz w:val="18"/>
          <w:szCs w:val="18"/>
        </w:rPr>
        <w:t>Myrlande Pierre devant le Comité pour l’élimination de la discrimination raciale de l’ONU</w:t>
      </w:r>
      <w:r w:rsidR="00842812" w:rsidRPr="00671E0E">
        <w:rPr>
          <w:rFonts w:cs="Arial"/>
          <w:sz w:val="18"/>
          <w:szCs w:val="18"/>
        </w:rPr>
        <w:t>,</w:t>
      </w:r>
      <w:r w:rsidR="007E59D4" w:rsidRPr="00671E0E">
        <w:rPr>
          <w:rFonts w:cs="Arial"/>
          <w:sz w:val="18"/>
          <w:szCs w:val="18"/>
        </w:rPr>
        <w:t xml:space="preserve"> </w:t>
      </w:r>
      <w:r w:rsidR="007160B5" w:rsidRPr="00671E0E">
        <w:rPr>
          <w:rFonts w:cs="Arial"/>
          <w:sz w:val="18"/>
          <w:szCs w:val="18"/>
        </w:rPr>
        <w:t>«</w:t>
      </w:r>
      <w:r w:rsidR="00B6597C" w:rsidRPr="00671E0E">
        <w:rPr>
          <w:rFonts w:cs="Arial"/>
          <w:sz w:val="18"/>
          <w:szCs w:val="18"/>
        </w:rPr>
        <w:t> </w:t>
      </w:r>
      <w:r w:rsidR="007160B5" w:rsidRPr="00671E0E">
        <w:rPr>
          <w:rFonts w:cs="Arial"/>
          <w:sz w:val="18"/>
          <w:szCs w:val="18"/>
        </w:rPr>
        <w:t>Racisme systémique et structurel et les impacts sur les droits des minorités dans différents domaines</w:t>
      </w:r>
      <w:r w:rsidR="00B6597C" w:rsidRPr="00671E0E">
        <w:rPr>
          <w:rFonts w:cs="Arial"/>
          <w:sz w:val="18"/>
          <w:szCs w:val="18"/>
        </w:rPr>
        <w:t> </w:t>
      </w:r>
      <w:r w:rsidR="007160B5" w:rsidRPr="00671E0E">
        <w:rPr>
          <w:rFonts w:cs="Arial"/>
          <w:sz w:val="18"/>
          <w:szCs w:val="18"/>
        </w:rPr>
        <w:t>: sécurité publique, travail, santé</w:t>
      </w:r>
      <w:r w:rsidR="00B6597C" w:rsidRPr="00671E0E">
        <w:rPr>
          <w:rFonts w:cs="Arial"/>
          <w:sz w:val="18"/>
          <w:szCs w:val="18"/>
        </w:rPr>
        <w:t> </w:t>
      </w:r>
      <w:r w:rsidR="007160B5" w:rsidRPr="00671E0E">
        <w:rPr>
          <w:rFonts w:cs="Arial"/>
          <w:sz w:val="18"/>
          <w:szCs w:val="18"/>
        </w:rPr>
        <w:t>», 24</w:t>
      </w:r>
      <w:r w:rsidR="00B6597C" w:rsidRPr="00671E0E">
        <w:rPr>
          <w:rFonts w:cs="Arial"/>
          <w:sz w:val="18"/>
          <w:szCs w:val="18"/>
        </w:rPr>
        <w:t> </w:t>
      </w:r>
      <w:r w:rsidR="007160B5" w:rsidRPr="00671E0E">
        <w:rPr>
          <w:rFonts w:cs="Arial"/>
          <w:sz w:val="18"/>
          <w:szCs w:val="18"/>
        </w:rPr>
        <w:t>août 2022</w:t>
      </w:r>
      <w:r w:rsidR="00E3221B" w:rsidRPr="00671E0E">
        <w:rPr>
          <w:rFonts w:cs="Arial"/>
          <w:sz w:val="18"/>
          <w:szCs w:val="18"/>
        </w:rPr>
        <w:t>, Genève, [En ligne]</w:t>
      </w:r>
      <w:r w:rsidR="00C04C9B" w:rsidRPr="00671E0E">
        <w:rPr>
          <w:rFonts w:cs="Arial"/>
          <w:sz w:val="18"/>
          <w:szCs w:val="18"/>
        </w:rPr>
        <w:t>.</w:t>
      </w:r>
      <w:r w:rsidR="007E59D4" w:rsidRPr="00671E0E">
        <w:rPr>
          <w:rFonts w:cs="Arial"/>
          <w:sz w:val="18"/>
          <w:szCs w:val="18"/>
        </w:rPr>
        <w:t xml:space="preserve"> </w:t>
      </w:r>
      <w:hyperlink r:id="rId5" w:history="1">
        <w:r w:rsidR="007E59D4" w:rsidRPr="00671E0E">
          <w:rPr>
            <w:rStyle w:val="Lienhypertexte"/>
            <w:rFonts w:cs="Arial"/>
            <w:sz w:val="18"/>
            <w:szCs w:val="18"/>
          </w:rPr>
          <w:t>https://www.cdpdj.qc.ca/fr/actualites/allocution-racisme-systemique-onu</w:t>
        </w:r>
      </w:hyperlink>
      <w:r w:rsidR="007160B5" w:rsidRPr="00671E0E">
        <w:rPr>
          <w:rFonts w:cs="Arial"/>
          <w:sz w:val="18"/>
          <w:szCs w:val="18"/>
        </w:rPr>
        <w:t xml:space="preserve">. </w:t>
      </w:r>
      <w:r w:rsidR="002735DC" w:rsidRPr="00671E0E">
        <w:rPr>
          <w:rFonts w:cs="Arial"/>
          <w:sz w:val="18"/>
          <w:szCs w:val="18"/>
        </w:rPr>
        <w:t>De fait, c</w:t>
      </w:r>
      <w:r w:rsidRPr="00671E0E">
        <w:rPr>
          <w:rFonts w:cs="Arial"/>
          <w:sz w:val="18"/>
          <w:szCs w:val="18"/>
        </w:rPr>
        <w:t>omme le souligne un rapport de l’Agence de la santé publique du Canada, «</w:t>
      </w:r>
      <w:r w:rsidR="00BE4F5A" w:rsidRPr="00671E0E">
        <w:rPr>
          <w:rFonts w:cs="Arial"/>
          <w:sz w:val="18"/>
          <w:szCs w:val="18"/>
        </w:rPr>
        <w:t> </w:t>
      </w:r>
      <w:r w:rsidRPr="00671E0E">
        <w:rPr>
          <w:rFonts w:cs="Arial"/>
          <w:sz w:val="18"/>
          <w:szCs w:val="18"/>
        </w:rPr>
        <w:t>[l]es facteurs sociaux, économiques et politiques façonnent les conditions dans lesquelles les personnes grandissent, vivent, travaillent et vieillissent, et ils sont d’une importance vitale pour la santé et le bien-être. Les inégalités par rapport à ces conditions peuvent conduire à des inégalités en matière de santé</w:t>
      </w:r>
      <w:r w:rsidR="00BE4F5A" w:rsidRPr="00671E0E">
        <w:rPr>
          <w:rFonts w:cs="Arial"/>
          <w:sz w:val="18"/>
          <w:szCs w:val="18"/>
        </w:rPr>
        <w:t> </w:t>
      </w:r>
      <w:r w:rsidRPr="00671E0E">
        <w:rPr>
          <w:rFonts w:cs="Arial"/>
          <w:sz w:val="18"/>
          <w:szCs w:val="18"/>
        </w:rPr>
        <w:t xml:space="preserve">». </w:t>
      </w:r>
      <w:r w:rsidRPr="00671E0E">
        <w:rPr>
          <w:rFonts w:cs="Arial"/>
          <w:smallCaps/>
          <w:sz w:val="18"/>
          <w:szCs w:val="18"/>
        </w:rPr>
        <w:t>Agence de la Santé publique du Canada</w:t>
      </w:r>
      <w:r w:rsidRPr="00671E0E">
        <w:rPr>
          <w:rFonts w:cs="Arial"/>
          <w:sz w:val="18"/>
          <w:szCs w:val="18"/>
        </w:rPr>
        <w:t xml:space="preserve">, </w:t>
      </w:r>
      <w:r w:rsidRPr="00671E0E">
        <w:rPr>
          <w:rFonts w:cs="Arial"/>
          <w:i/>
          <w:iCs/>
          <w:sz w:val="18"/>
          <w:szCs w:val="18"/>
        </w:rPr>
        <w:t xml:space="preserve">Déterminants sociaux et iniquités en santé des </w:t>
      </w:r>
      <w:r w:rsidR="003E7479" w:rsidRPr="00671E0E">
        <w:rPr>
          <w:rFonts w:cs="Arial"/>
          <w:i/>
          <w:iCs/>
          <w:sz w:val="18"/>
          <w:szCs w:val="18"/>
        </w:rPr>
        <w:t>C</w:t>
      </w:r>
      <w:r w:rsidRPr="00671E0E">
        <w:rPr>
          <w:rFonts w:cs="Arial"/>
          <w:i/>
          <w:iCs/>
          <w:sz w:val="18"/>
          <w:szCs w:val="18"/>
        </w:rPr>
        <w:t xml:space="preserve">anadiens noirs, </w:t>
      </w:r>
      <w:r w:rsidRPr="00671E0E">
        <w:rPr>
          <w:rFonts w:cs="Arial"/>
          <w:sz w:val="18"/>
          <w:szCs w:val="18"/>
        </w:rPr>
        <w:t>2020, [En ligne]</w:t>
      </w:r>
      <w:r w:rsidR="00E129A9" w:rsidRPr="00671E0E">
        <w:rPr>
          <w:rFonts w:cs="Arial"/>
          <w:sz w:val="18"/>
          <w:szCs w:val="18"/>
        </w:rPr>
        <w:t>.</w:t>
      </w:r>
      <w:r w:rsidRPr="00671E0E">
        <w:rPr>
          <w:rFonts w:cs="Arial"/>
          <w:sz w:val="18"/>
          <w:szCs w:val="18"/>
        </w:rPr>
        <w:t xml:space="preserve"> </w:t>
      </w:r>
      <w:hyperlink r:id="rId6" w:history="1">
        <w:r w:rsidRPr="00671E0E">
          <w:rPr>
            <w:rStyle w:val="Lienhypertexte"/>
            <w:rFonts w:cs="Arial"/>
            <w:sz w:val="18"/>
            <w:szCs w:val="18"/>
          </w:rPr>
          <w:t>https://www.canada.ca/fr/sante-publique/services/promotion-sante/sante-population/est-determine-sante/determinants-sociaux-iniquites-canadiens-noirs-apercu.html</w:t>
        </w:r>
      </w:hyperlink>
      <w:r w:rsidRPr="00671E0E">
        <w:rPr>
          <w:rFonts w:cs="Arial"/>
          <w:sz w:val="18"/>
          <w:szCs w:val="18"/>
        </w:rPr>
        <w:t>.</w:t>
      </w:r>
      <w:r w:rsidR="002735DC" w:rsidRPr="00671E0E">
        <w:rPr>
          <w:rFonts w:cs="Arial"/>
          <w:sz w:val="18"/>
          <w:szCs w:val="18"/>
        </w:rPr>
        <w:t xml:space="preserve"> Voir également : </w:t>
      </w:r>
      <w:r w:rsidR="00E129A9" w:rsidRPr="00671E0E">
        <w:rPr>
          <w:rFonts w:cs="Arial"/>
          <w:smallCaps/>
          <w:sz w:val="18"/>
          <w:szCs w:val="18"/>
        </w:rPr>
        <w:t>Rapporteuse spéciale sur les droits des personnes handicapées</w:t>
      </w:r>
      <w:r w:rsidR="008657B5" w:rsidRPr="00671E0E">
        <w:rPr>
          <w:rFonts w:cs="Arial"/>
          <w:sz w:val="18"/>
          <w:szCs w:val="18"/>
        </w:rPr>
        <w:t xml:space="preserve">, </w:t>
      </w:r>
      <w:r w:rsidR="008657B5" w:rsidRPr="00671E0E">
        <w:rPr>
          <w:rFonts w:cs="Arial"/>
          <w:i/>
          <w:iCs/>
          <w:sz w:val="18"/>
          <w:szCs w:val="18"/>
        </w:rPr>
        <w:t>Visite au Canada</w:t>
      </w:r>
      <w:r w:rsidR="008657B5" w:rsidRPr="00671E0E">
        <w:rPr>
          <w:rFonts w:cs="Arial"/>
          <w:sz w:val="18"/>
          <w:szCs w:val="18"/>
        </w:rPr>
        <w:t>, Doc. N.U. A/HRC/43/41/ADD.2, 19</w:t>
      </w:r>
      <w:r w:rsidR="00333210" w:rsidRPr="00671E0E">
        <w:rPr>
          <w:rFonts w:cs="Arial"/>
          <w:sz w:val="18"/>
          <w:szCs w:val="18"/>
        </w:rPr>
        <w:t> </w:t>
      </w:r>
      <w:r w:rsidR="008657B5" w:rsidRPr="00671E0E">
        <w:rPr>
          <w:rFonts w:cs="Arial"/>
          <w:sz w:val="18"/>
          <w:szCs w:val="18"/>
        </w:rPr>
        <w:t>décembre 2019, par. 33</w:t>
      </w:r>
      <w:r w:rsidR="00333210" w:rsidRPr="00671E0E">
        <w:rPr>
          <w:rFonts w:cs="Arial"/>
          <w:sz w:val="18"/>
          <w:szCs w:val="18"/>
        </w:rPr>
        <w:t> </w:t>
      </w:r>
      <w:r w:rsidR="008657B5" w:rsidRPr="00671E0E">
        <w:rPr>
          <w:rFonts w:cs="Arial"/>
          <w:sz w:val="18"/>
          <w:szCs w:val="18"/>
        </w:rPr>
        <w:t xml:space="preserve">; Chantelle A. M. </w:t>
      </w:r>
      <w:r w:rsidR="00872024" w:rsidRPr="00671E0E">
        <w:rPr>
          <w:rFonts w:cs="Arial"/>
          <w:smallCaps/>
          <w:sz w:val="18"/>
          <w:szCs w:val="18"/>
        </w:rPr>
        <w:t>Richmond</w:t>
      </w:r>
      <w:r w:rsidR="008657B5" w:rsidRPr="00671E0E">
        <w:rPr>
          <w:rFonts w:cs="Arial"/>
          <w:sz w:val="18"/>
          <w:szCs w:val="18"/>
        </w:rPr>
        <w:t xml:space="preserve"> et Catherine </w:t>
      </w:r>
      <w:r w:rsidR="00EF2E10" w:rsidRPr="00671E0E">
        <w:rPr>
          <w:rFonts w:cs="Arial"/>
          <w:smallCaps/>
          <w:sz w:val="18"/>
          <w:szCs w:val="18"/>
        </w:rPr>
        <w:t>Cook</w:t>
      </w:r>
      <w:r w:rsidR="008657B5" w:rsidRPr="00671E0E">
        <w:rPr>
          <w:rFonts w:cs="Arial"/>
          <w:sz w:val="18"/>
          <w:szCs w:val="18"/>
        </w:rPr>
        <w:t>, «</w:t>
      </w:r>
      <w:r w:rsidR="00333210" w:rsidRPr="00671E0E">
        <w:rPr>
          <w:rFonts w:cs="Arial"/>
          <w:sz w:val="18"/>
          <w:szCs w:val="18"/>
        </w:rPr>
        <w:t> </w:t>
      </w:r>
      <w:r w:rsidR="008657B5" w:rsidRPr="00671E0E">
        <w:rPr>
          <w:rFonts w:cs="Arial"/>
          <w:sz w:val="18"/>
          <w:szCs w:val="18"/>
        </w:rPr>
        <w:t>Creating conditions for Canadian aboriginal health equity: the promise of healthy public policy</w:t>
      </w:r>
      <w:r w:rsidR="00333210" w:rsidRPr="00671E0E">
        <w:rPr>
          <w:rFonts w:cs="Arial"/>
          <w:sz w:val="18"/>
          <w:szCs w:val="18"/>
        </w:rPr>
        <w:t> </w:t>
      </w:r>
      <w:r w:rsidR="008657B5" w:rsidRPr="00671E0E">
        <w:rPr>
          <w:rFonts w:cs="Arial"/>
          <w:sz w:val="18"/>
          <w:szCs w:val="18"/>
        </w:rPr>
        <w:t>», (2016) 37(2) Public Health Reviews</w:t>
      </w:r>
      <w:r w:rsidR="00333210" w:rsidRPr="00671E0E">
        <w:rPr>
          <w:rFonts w:cs="Arial"/>
          <w:sz w:val="18"/>
          <w:szCs w:val="18"/>
        </w:rPr>
        <w:t> </w:t>
      </w:r>
      <w:r w:rsidR="008657B5" w:rsidRPr="00671E0E">
        <w:rPr>
          <w:rFonts w:cs="Arial"/>
          <w:sz w:val="18"/>
          <w:szCs w:val="18"/>
        </w:rPr>
        <w:t>7</w:t>
      </w:r>
      <w:r w:rsidR="00333210" w:rsidRPr="00671E0E">
        <w:rPr>
          <w:rFonts w:cs="Arial"/>
          <w:sz w:val="18"/>
          <w:szCs w:val="18"/>
        </w:rPr>
        <w:t> </w:t>
      </w:r>
      <w:r w:rsidR="008657B5" w:rsidRPr="00671E0E">
        <w:rPr>
          <w:rFonts w:cs="Arial"/>
          <w:sz w:val="18"/>
          <w:szCs w:val="18"/>
        </w:rPr>
        <w:t xml:space="preserve">; </w:t>
      </w:r>
      <w:r w:rsidR="000F6B8D" w:rsidRPr="00671E0E">
        <w:rPr>
          <w:rFonts w:cs="Arial"/>
          <w:smallCaps/>
          <w:sz w:val="18"/>
          <w:szCs w:val="18"/>
        </w:rPr>
        <w:t>Wellesley Institute</w:t>
      </w:r>
      <w:r w:rsidR="000F6B8D" w:rsidRPr="00671E0E">
        <w:rPr>
          <w:rFonts w:cs="Arial"/>
          <w:sz w:val="18"/>
          <w:szCs w:val="18"/>
        </w:rPr>
        <w:t xml:space="preserve">, </w:t>
      </w:r>
      <w:r w:rsidR="000F6B8D" w:rsidRPr="00671E0E">
        <w:rPr>
          <w:rFonts w:cs="Arial"/>
          <w:i/>
          <w:iCs/>
          <w:sz w:val="18"/>
          <w:szCs w:val="18"/>
        </w:rPr>
        <w:t>First Peoples, Second Class Treatment. The role of racism in the health and well-being of Indigenous peoples in Canada</w:t>
      </w:r>
      <w:r w:rsidR="000F6B8D" w:rsidRPr="00671E0E">
        <w:rPr>
          <w:rFonts w:cs="Arial"/>
          <w:sz w:val="18"/>
          <w:szCs w:val="18"/>
        </w:rPr>
        <w:t xml:space="preserve">, </w:t>
      </w:r>
      <w:r w:rsidR="008657B5" w:rsidRPr="00671E0E">
        <w:rPr>
          <w:rFonts w:cs="Arial"/>
          <w:sz w:val="18"/>
          <w:szCs w:val="18"/>
        </w:rPr>
        <w:t>Billie</w:t>
      </w:r>
      <w:r w:rsidR="00C36621" w:rsidRPr="00671E0E">
        <w:rPr>
          <w:rFonts w:cs="Arial"/>
          <w:sz w:val="18"/>
          <w:szCs w:val="18"/>
        </w:rPr>
        <w:t xml:space="preserve"> </w:t>
      </w:r>
      <w:r w:rsidR="00C36621" w:rsidRPr="00671E0E">
        <w:rPr>
          <w:rFonts w:cs="Arial"/>
          <w:smallCaps/>
          <w:sz w:val="18"/>
          <w:szCs w:val="18"/>
        </w:rPr>
        <w:t>Allan</w:t>
      </w:r>
      <w:r w:rsidR="00C36621" w:rsidRPr="00671E0E">
        <w:rPr>
          <w:rFonts w:cs="Arial"/>
          <w:sz w:val="18"/>
          <w:szCs w:val="18"/>
        </w:rPr>
        <w:t xml:space="preserve"> </w:t>
      </w:r>
      <w:r w:rsidR="008657B5" w:rsidRPr="00671E0E">
        <w:rPr>
          <w:rFonts w:cs="Arial"/>
          <w:sz w:val="18"/>
          <w:szCs w:val="18"/>
        </w:rPr>
        <w:t xml:space="preserve">et Janet </w:t>
      </w:r>
      <w:r w:rsidR="00C36621" w:rsidRPr="00671E0E">
        <w:rPr>
          <w:rFonts w:cs="Arial"/>
          <w:smallCaps/>
          <w:sz w:val="18"/>
          <w:szCs w:val="18"/>
        </w:rPr>
        <w:t>Smylie</w:t>
      </w:r>
      <w:r w:rsidR="008657B5" w:rsidRPr="00671E0E">
        <w:rPr>
          <w:rFonts w:cs="Arial"/>
          <w:sz w:val="18"/>
          <w:szCs w:val="18"/>
        </w:rPr>
        <w:t xml:space="preserve">, 2015; </w:t>
      </w:r>
      <w:r w:rsidR="00E20728" w:rsidRPr="00671E0E">
        <w:rPr>
          <w:rFonts w:cs="Arial"/>
          <w:smallCaps/>
          <w:sz w:val="18"/>
          <w:szCs w:val="18"/>
        </w:rPr>
        <w:t>Centre de collaboration nationale de la santé autochtone</w:t>
      </w:r>
      <w:r w:rsidR="00E20728" w:rsidRPr="00671E0E">
        <w:rPr>
          <w:rFonts w:cs="Arial"/>
          <w:sz w:val="18"/>
          <w:szCs w:val="18"/>
        </w:rPr>
        <w:t xml:space="preserve">, </w:t>
      </w:r>
      <w:r w:rsidR="00E20728" w:rsidRPr="00671E0E">
        <w:rPr>
          <w:rFonts w:cs="Arial"/>
          <w:i/>
          <w:iCs/>
          <w:sz w:val="18"/>
          <w:szCs w:val="18"/>
        </w:rPr>
        <w:t>Inégalités en matière de santé et déterminants sociaux de la santé des peuples autochtones,</w:t>
      </w:r>
      <w:r w:rsidR="00E20728" w:rsidRPr="00671E0E">
        <w:rPr>
          <w:rFonts w:cs="Arial"/>
          <w:sz w:val="18"/>
          <w:szCs w:val="18"/>
        </w:rPr>
        <w:t xml:space="preserve"> </w:t>
      </w:r>
      <w:r w:rsidR="008657B5" w:rsidRPr="00671E0E">
        <w:rPr>
          <w:rFonts w:cs="Arial"/>
          <w:sz w:val="18"/>
          <w:szCs w:val="18"/>
        </w:rPr>
        <w:t xml:space="preserve">Charlotte </w:t>
      </w:r>
      <w:r w:rsidR="008657B5" w:rsidRPr="00671E0E">
        <w:rPr>
          <w:rFonts w:cs="Arial"/>
          <w:smallCaps/>
          <w:sz w:val="18"/>
          <w:szCs w:val="18"/>
        </w:rPr>
        <w:t>R</w:t>
      </w:r>
      <w:r w:rsidR="00E20728" w:rsidRPr="00671E0E">
        <w:rPr>
          <w:rFonts w:cs="Arial"/>
          <w:smallCaps/>
          <w:sz w:val="18"/>
          <w:szCs w:val="18"/>
        </w:rPr>
        <w:t>eading</w:t>
      </w:r>
      <w:r w:rsidR="008657B5" w:rsidRPr="00671E0E">
        <w:rPr>
          <w:rFonts w:cs="Arial"/>
          <w:sz w:val="18"/>
          <w:szCs w:val="18"/>
        </w:rPr>
        <w:t xml:space="preserve"> et Fred </w:t>
      </w:r>
      <w:r w:rsidR="008657B5" w:rsidRPr="00671E0E">
        <w:rPr>
          <w:rFonts w:cs="Arial"/>
          <w:smallCaps/>
          <w:sz w:val="18"/>
          <w:szCs w:val="18"/>
        </w:rPr>
        <w:t>W</w:t>
      </w:r>
      <w:r w:rsidR="00E20728" w:rsidRPr="00671E0E">
        <w:rPr>
          <w:rFonts w:cs="Arial"/>
          <w:smallCaps/>
          <w:sz w:val="18"/>
          <w:szCs w:val="18"/>
        </w:rPr>
        <w:t>ien</w:t>
      </w:r>
      <w:r w:rsidR="008657B5" w:rsidRPr="00671E0E">
        <w:rPr>
          <w:rFonts w:cs="Arial"/>
          <w:sz w:val="18"/>
          <w:szCs w:val="18"/>
        </w:rPr>
        <w:t>, 2009</w:t>
      </w:r>
      <w:r w:rsidR="00333210" w:rsidRPr="00671E0E">
        <w:rPr>
          <w:rFonts w:cs="Arial"/>
          <w:sz w:val="18"/>
          <w:szCs w:val="18"/>
        </w:rPr>
        <w:t> </w:t>
      </w:r>
      <w:r w:rsidR="008657B5" w:rsidRPr="00671E0E">
        <w:rPr>
          <w:rFonts w:cs="Arial"/>
          <w:sz w:val="18"/>
          <w:szCs w:val="18"/>
        </w:rPr>
        <w:t xml:space="preserve">; </w:t>
      </w:r>
      <w:r w:rsidR="00FC1916" w:rsidRPr="00671E0E">
        <w:rPr>
          <w:rFonts w:cs="Arial"/>
          <w:smallCaps/>
          <w:sz w:val="18"/>
          <w:szCs w:val="18"/>
        </w:rPr>
        <w:t>Commission de vérité et réconciliation du canada</w:t>
      </w:r>
      <w:r w:rsidR="008657B5" w:rsidRPr="00671E0E">
        <w:rPr>
          <w:rFonts w:cs="Arial"/>
          <w:sz w:val="18"/>
          <w:szCs w:val="18"/>
        </w:rPr>
        <w:t xml:space="preserve">, </w:t>
      </w:r>
      <w:r w:rsidR="008657B5" w:rsidRPr="00671E0E">
        <w:rPr>
          <w:rFonts w:cs="Arial"/>
          <w:i/>
          <w:iCs/>
          <w:sz w:val="18"/>
          <w:szCs w:val="18"/>
        </w:rPr>
        <w:t>Pensionnats du Canada</w:t>
      </w:r>
      <w:r w:rsidR="00333210" w:rsidRPr="00671E0E">
        <w:rPr>
          <w:rFonts w:cs="Arial"/>
          <w:i/>
          <w:iCs/>
          <w:sz w:val="18"/>
          <w:szCs w:val="18"/>
        </w:rPr>
        <w:t> </w:t>
      </w:r>
      <w:r w:rsidR="008657B5" w:rsidRPr="00671E0E">
        <w:rPr>
          <w:rFonts w:cs="Arial"/>
          <w:i/>
          <w:iCs/>
          <w:sz w:val="18"/>
          <w:szCs w:val="18"/>
        </w:rPr>
        <w:t>: les séquelles, Rapport final</w:t>
      </w:r>
      <w:r w:rsidR="008657B5" w:rsidRPr="00671E0E">
        <w:rPr>
          <w:rFonts w:cs="Arial"/>
          <w:sz w:val="18"/>
          <w:szCs w:val="18"/>
        </w:rPr>
        <w:t>, volume</w:t>
      </w:r>
      <w:r w:rsidR="00333210" w:rsidRPr="00671E0E">
        <w:rPr>
          <w:rFonts w:cs="Arial"/>
          <w:sz w:val="18"/>
          <w:szCs w:val="18"/>
        </w:rPr>
        <w:t> </w:t>
      </w:r>
      <w:r w:rsidR="008657B5" w:rsidRPr="00671E0E">
        <w:rPr>
          <w:rFonts w:cs="Arial"/>
          <w:sz w:val="18"/>
          <w:szCs w:val="18"/>
        </w:rPr>
        <w:t>5, 2015, p.</w:t>
      </w:r>
      <w:r w:rsidR="00A669D3" w:rsidRPr="00671E0E">
        <w:rPr>
          <w:rFonts w:cs="Arial"/>
          <w:sz w:val="18"/>
          <w:szCs w:val="18"/>
        </w:rPr>
        <w:t> </w:t>
      </w:r>
      <w:r w:rsidR="008657B5" w:rsidRPr="00671E0E">
        <w:rPr>
          <w:rFonts w:cs="Arial"/>
          <w:sz w:val="18"/>
          <w:szCs w:val="18"/>
        </w:rPr>
        <w:t>170-211.</w:t>
      </w:r>
    </w:p>
  </w:footnote>
  <w:footnote w:id="28">
    <w:p w14:paraId="63CF521B" w14:textId="15038E15" w:rsidR="00105BE4" w:rsidRPr="00671E0E" w:rsidRDefault="00105BE4" w:rsidP="00671E0E">
      <w:pPr>
        <w:pStyle w:val="Notedebasdepage"/>
        <w:spacing w:after="120" w:line="240" w:lineRule="auto"/>
        <w:ind w:left="709" w:hanging="706"/>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732913" w:rsidRPr="00671E0E">
        <w:rPr>
          <w:rFonts w:cs="Arial"/>
          <w:sz w:val="18"/>
          <w:szCs w:val="18"/>
        </w:rPr>
        <w:tab/>
      </w:r>
      <w:r w:rsidR="00BE3457" w:rsidRPr="00671E0E">
        <w:rPr>
          <w:rFonts w:cs="Arial"/>
          <w:smallCaps/>
          <w:sz w:val="18"/>
          <w:szCs w:val="18"/>
        </w:rPr>
        <w:t>Comité sur l’élimination de la discrimination raciale</w:t>
      </w:r>
      <w:r w:rsidR="00BE3457" w:rsidRPr="00671E0E">
        <w:rPr>
          <w:rFonts w:cs="Arial"/>
          <w:sz w:val="18"/>
          <w:szCs w:val="18"/>
        </w:rPr>
        <w:t xml:space="preserve">, </w:t>
      </w:r>
      <w:r w:rsidR="001D290F" w:rsidRPr="00671E0E">
        <w:rPr>
          <w:rFonts w:cs="Arial"/>
          <w:i/>
          <w:iCs/>
          <w:sz w:val="18"/>
          <w:szCs w:val="18"/>
        </w:rPr>
        <w:t>Premier projet de recommandation générale n°</w:t>
      </w:r>
      <w:r w:rsidR="005D7732">
        <w:rPr>
          <w:rFonts w:cs="Arial"/>
          <w:i/>
          <w:iCs/>
          <w:sz w:val="18"/>
          <w:szCs w:val="18"/>
        </w:rPr>
        <w:t> </w:t>
      </w:r>
      <w:r w:rsidR="001D290F" w:rsidRPr="00671E0E">
        <w:rPr>
          <w:rFonts w:cs="Arial"/>
          <w:i/>
          <w:iCs/>
          <w:sz w:val="18"/>
          <w:szCs w:val="18"/>
        </w:rPr>
        <w:t>37 (2023) sur la discrimination raciale dans l’exercice du droit à la santé</w:t>
      </w:r>
      <w:r w:rsidR="001D290F" w:rsidRPr="00671E0E">
        <w:rPr>
          <w:rFonts w:cs="Arial"/>
          <w:sz w:val="18"/>
          <w:szCs w:val="18"/>
        </w:rPr>
        <w:t>, 5</w:t>
      </w:r>
      <w:r w:rsidR="00425F2D">
        <w:rPr>
          <w:rFonts w:cs="Arial"/>
          <w:sz w:val="18"/>
          <w:szCs w:val="18"/>
        </w:rPr>
        <w:t> </w:t>
      </w:r>
      <w:r w:rsidR="001D290F" w:rsidRPr="00671E0E">
        <w:rPr>
          <w:rFonts w:cs="Arial"/>
          <w:sz w:val="18"/>
          <w:szCs w:val="18"/>
        </w:rPr>
        <w:t>mai 2023, CERD/C/GC/37</w:t>
      </w:r>
      <w:r w:rsidR="00CA2CC2" w:rsidRPr="00671E0E">
        <w:rPr>
          <w:rFonts w:cs="Arial"/>
          <w:sz w:val="18"/>
          <w:szCs w:val="18"/>
        </w:rPr>
        <w:t xml:space="preserve">, ONU, [En ligne] </w:t>
      </w:r>
      <w:hyperlink r:id="rId7" w:history="1">
        <w:r w:rsidR="00CA2CC2" w:rsidRPr="00671E0E">
          <w:rPr>
            <w:rStyle w:val="Lienhypertexte"/>
            <w:rFonts w:cs="Arial"/>
            <w:sz w:val="18"/>
            <w:szCs w:val="18"/>
          </w:rPr>
          <w:t>https://www.ohchr.org/fr/documents/general-comments-and-recommendations/first-draft-general-recommendation-no-37-2023-racial</w:t>
        </w:r>
      </w:hyperlink>
      <w:r w:rsidR="00CA2CC2" w:rsidRPr="00671E0E">
        <w:rPr>
          <w:rFonts w:cs="Arial"/>
          <w:sz w:val="18"/>
          <w:szCs w:val="18"/>
        </w:rPr>
        <w:t xml:space="preserve">. </w:t>
      </w:r>
    </w:p>
  </w:footnote>
  <w:footnote w:id="29">
    <w:p w14:paraId="72F4F149" w14:textId="24E55A5D" w:rsidR="0076249E" w:rsidRPr="00671E0E" w:rsidRDefault="0076249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D4157A" w:rsidRPr="00671E0E">
        <w:rPr>
          <w:rFonts w:cs="Arial"/>
          <w:i/>
          <w:iCs/>
          <w:sz w:val="18"/>
          <w:szCs w:val="18"/>
        </w:rPr>
        <w:t>Id</w:t>
      </w:r>
      <w:r w:rsidR="00D4157A" w:rsidRPr="00671E0E">
        <w:rPr>
          <w:rFonts w:cs="Arial"/>
          <w:smallCaps/>
          <w:sz w:val="18"/>
          <w:szCs w:val="18"/>
        </w:rPr>
        <w:t>.</w:t>
      </w:r>
      <w:r w:rsidRPr="00671E0E">
        <w:rPr>
          <w:rFonts w:cs="Arial"/>
          <w:sz w:val="18"/>
          <w:szCs w:val="18"/>
        </w:rPr>
        <w:t xml:space="preserve">, par. 3. </w:t>
      </w:r>
    </w:p>
  </w:footnote>
  <w:footnote w:id="30">
    <w:p w14:paraId="79719C94" w14:textId="0749997A" w:rsidR="00E135A0" w:rsidRPr="00671E0E" w:rsidRDefault="00E135A0"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D4157A" w:rsidRPr="00671E0E">
        <w:rPr>
          <w:rFonts w:cs="Arial"/>
          <w:i/>
          <w:iCs/>
          <w:sz w:val="18"/>
          <w:szCs w:val="18"/>
        </w:rPr>
        <w:t>Id</w:t>
      </w:r>
      <w:r w:rsidR="00D4157A" w:rsidRPr="00671E0E">
        <w:rPr>
          <w:rFonts w:cs="Arial"/>
          <w:smallCaps/>
          <w:sz w:val="18"/>
          <w:szCs w:val="18"/>
        </w:rPr>
        <w:t>.</w:t>
      </w:r>
      <w:r w:rsidR="00DD2F05">
        <w:rPr>
          <w:rFonts w:cs="Arial"/>
          <w:smallCaps/>
          <w:sz w:val="18"/>
          <w:szCs w:val="18"/>
        </w:rPr>
        <w:t>,</w:t>
      </w:r>
      <w:r w:rsidRPr="00671E0E">
        <w:rPr>
          <w:rFonts w:cs="Arial"/>
          <w:sz w:val="18"/>
          <w:szCs w:val="18"/>
        </w:rPr>
        <w:t xml:space="preserve"> par. 23</w:t>
      </w:r>
      <w:r w:rsidR="00D4157A" w:rsidRPr="00671E0E">
        <w:rPr>
          <w:rFonts w:cs="Arial"/>
          <w:sz w:val="18"/>
          <w:szCs w:val="18"/>
        </w:rPr>
        <w:t>.</w:t>
      </w:r>
    </w:p>
  </w:footnote>
  <w:footnote w:id="31">
    <w:p w14:paraId="39D97ED9" w14:textId="7CC3874B" w:rsidR="0076249E" w:rsidRPr="00671E0E" w:rsidRDefault="0076249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mallCaps/>
          <w:sz w:val="18"/>
          <w:szCs w:val="18"/>
        </w:rPr>
        <w:t>Commission des droits de la personne et des droits de la jeunesse</w:t>
      </w:r>
      <w:r w:rsidRPr="00671E0E">
        <w:rPr>
          <w:rFonts w:cs="Arial"/>
          <w:sz w:val="18"/>
          <w:szCs w:val="18"/>
        </w:rPr>
        <w:t xml:space="preserve">, </w:t>
      </w:r>
      <w:r w:rsidRPr="00671E0E">
        <w:rPr>
          <w:rFonts w:cs="Arial"/>
          <w:i/>
          <w:iCs/>
          <w:sz w:val="18"/>
          <w:szCs w:val="18"/>
        </w:rPr>
        <w:t>Après 25 ans, la Charte québécoise des droits et libertés, Vol.</w:t>
      </w:r>
      <w:r w:rsidR="004E2C82" w:rsidRPr="00671E0E">
        <w:rPr>
          <w:rFonts w:cs="Arial"/>
          <w:i/>
          <w:iCs/>
          <w:sz w:val="18"/>
          <w:szCs w:val="18"/>
        </w:rPr>
        <w:t> </w:t>
      </w:r>
      <w:r w:rsidRPr="00671E0E">
        <w:rPr>
          <w:rFonts w:cs="Arial"/>
          <w:i/>
          <w:iCs/>
          <w:sz w:val="18"/>
          <w:szCs w:val="18"/>
        </w:rPr>
        <w:t>1, Bilan et recommandations</w:t>
      </w:r>
      <w:r w:rsidRPr="00671E0E">
        <w:rPr>
          <w:rFonts w:cs="Arial"/>
          <w:sz w:val="18"/>
          <w:szCs w:val="18"/>
        </w:rPr>
        <w:t xml:space="preserve">, </w:t>
      </w:r>
      <w:r w:rsidR="001D09AF">
        <w:rPr>
          <w:rFonts w:cs="Arial"/>
          <w:sz w:val="18"/>
          <w:szCs w:val="18"/>
        </w:rPr>
        <w:t xml:space="preserve">2003, </w:t>
      </w:r>
      <w:r w:rsidRPr="00671E0E">
        <w:rPr>
          <w:rFonts w:cs="Arial"/>
          <w:sz w:val="18"/>
          <w:szCs w:val="18"/>
        </w:rPr>
        <w:t>p.</w:t>
      </w:r>
      <w:r w:rsidR="004E2C82" w:rsidRPr="00671E0E">
        <w:rPr>
          <w:rFonts w:cs="Arial"/>
          <w:sz w:val="18"/>
          <w:szCs w:val="18"/>
        </w:rPr>
        <w:t> </w:t>
      </w:r>
      <w:r w:rsidRPr="00671E0E">
        <w:rPr>
          <w:rFonts w:cs="Arial"/>
          <w:sz w:val="18"/>
          <w:szCs w:val="18"/>
        </w:rPr>
        <w:t xml:space="preserve">28, </w:t>
      </w:r>
      <w:r w:rsidRPr="00671E0E">
        <w:rPr>
          <w:rFonts w:cs="Arial"/>
          <w:sz w:val="18"/>
          <w:szCs w:val="18"/>
          <w:lang w:val="fr-FR"/>
        </w:rPr>
        <w:t xml:space="preserve">[En ligne]. </w:t>
      </w:r>
      <w:hyperlink r:id="rId8" w:history="1">
        <w:r w:rsidRPr="00671E0E">
          <w:rPr>
            <w:rStyle w:val="Lienhypertexte"/>
            <w:rFonts w:cs="Arial"/>
            <w:sz w:val="18"/>
            <w:szCs w:val="18"/>
          </w:rPr>
          <w:t>https://www.cdpdj.qc.ca/storage/app/media/publications/bilan_charte.pdf</w:t>
        </w:r>
      </w:hyperlink>
      <w:r w:rsidRPr="00671E0E">
        <w:rPr>
          <w:rFonts w:cs="Arial"/>
          <w:sz w:val="18"/>
          <w:szCs w:val="18"/>
        </w:rPr>
        <w:t xml:space="preserve"> </w:t>
      </w:r>
    </w:p>
  </w:footnote>
  <w:footnote w:id="32">
    <w:p w14:paraId="27B6796F" w14:textId="2DF51D1F" w:rsidR="00EA6E52" w:rsidRPr="00671E0E" w:rsidRDefault="00EA6E52"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EF4359" w:rsidRPr="00671E0E">
        <w:rPr>
          <w:rFonts w:cs="Arial"/>
          <w:smallCaps/>
          <w:sz w:val="18"/>
          <w:szCs w:val="18"/>
          <w:lang w:val="fr-FR"/>
        </w:rPr>
        <w:t>Commission des droits de la personne et des droits de la jeunesse</w:t>
      </w:r>
      <w:r w:rsidR="00EF4359" w:rsidRPr="00671E0E">
        <w:rPr>
          <w:rFonts w:cs="Arial"/>
          <w:sz w:val="18"/>
          <w:szCs w:val="18"/>
          <w:lang w:val="fr-FR"/>
        </w:rPr>
        <w:t xml:space="preserve">, </w:t>
      </w:r>
      <w:r w:rsidR="00EF4359" w:rsidRPr="00671E0E">
        <w:rPr>
          <w:rFonts w:cs="Arial"/>
          <w:i/>
          <w:sz w:val="18"/>
          <w:szCs w:val="18"/>
          <w:lang w:val="fr-FR"/>
        </w:rPr>
        <w:t>Mémoire à la Commission de la santé et des services sociaux de l’Assemblée nationale, Projet de loi</w:t>
      </w:r>
      <w:r w:rsidR="00200686" w:rsidRPr="00671E0E">
        <w:rPr>
          <w:rFonts w:cs="Arial"/>
          <w:i/>
          <w:sz w:val="18"/>
          <w:szCs w:val="18"/>
          <w:lang w:val="fr-FR"/>
        </w:rPr>
        <w:t xml:space="preserve"> n°</w:t>
      </w:r>
      <w:r w:rsidR="004E2C82" w:rsidRPr="00671E0E">
        <w:rPr>
          <w:rFonts w:cs="Arial"/>
          <w:i/>
          <w:sz w:val="18"/>
          <w:szCs w:val="18"/>
          <w:lang w:val="fr-FR"/>
        </w:rPr>
        <w:t> </w:t>
      </w:r>
      <w:r w:rsidR="00200686" w:rsidRPr="00671E0E">
        <w:rPr>
          <w:rFonts w:cs="Arial"/>
          <w:i/>
          <w:sz w:val="18"/>
          <w:szCs w:val="18"/>
          <w:lang w:val="fr-FR"/>
        </w:rPr>
        <w:t>83, Loi concernant principalement l’admissibilité au régime d’assurance maladie et au régime général d’</w:t>
      </w:r>
      <w:r w:rsidR="008B3E8C" w:rsidRPr="00671E0E">
        <w:rPr>
          <w:rFonts w:cs="Arial"/>
          <w:i/>
          <w:sz w:val="18"/>
          <w:szCs w:val="18"/>
          <w:lang w:val="fr-FR"/>
        </w:rPr>
        <w:t>assurance médicament</w:t>
      </w:r>
      <w:r w:rsidR="001E1E93" w:rsidRPr="00671E0E">
        <w:rPr>
          <w:rFonts w:cs="Arial"/>
          <w:i/>
          <w:sz w:val="18"/>
          <w:szCs w:val="18"/>
          <w:lang w:val="fr-FR"/>
        </w:rPr>
        <w:t>s</w:t>
      </w:r>
      <w:r w:rsidR="008B3E8C" w:rsidRPr="00671E0E">
        <w:rPr>
          <w:rFonts w:cs="Arial"/>
          <w:i/>
          <w:sz w:val="18"/>
          <w:szCs w:val="18"/>
          <w:lang w:val="fr-FR"/>
        </w:rPr>
        <w:t xml:space="preserve"> de certains enfants dont les parents ont un statut migratoire précaire</w:t>
      </w:r>
      <w:r w:rsidR="00811852" w:rsidRPr="00671E0E">
        <w:rPr>
          <w:rFonts w:cs="Arial"/>
          <w:sz w:val="18"/>
          <w:szCs w:val="18"/>
          <w:lang w:val="fr-FR"/>
        </w:rPr>
        <w:t xml:space="preserve">, </w:t>
      </w:r>
      <w:r w:rsidR="004003D4" w:rsidRPr="00671E0E">
        <w:rPr>
          <w:rFonts w:cs="Arial"/>
          <w:sz w:val="18"/>
          <w:szCs w:val="18"/>
        </w:rPr>
        <w:t xml:space="preserve">(Cat. 2.412.139), </w:t>
      </w:r>
      <w:r w:rsidR="00130F0B" w:rsidRPr="00671E0E">
        <w:rPr>
          <w:rFonts w:cs="Arial"/>
          <w:sz w:val="18"/>
          <w:szCs w:val="18"/>
          <w:lang w:val="fr-FR"/>
        </w:rPr>
        <w:t>2021, [En ligne]</w:t>
      </w:r>
      <w:r w:rsidR="002D2542" w:rsidRPr="00671E0E">
        <w:rPr>
          <w:rFonts w:cs="Arial"/>
          <w:sz w:val="18"/>
          <w:szCs w:val="18"/>
          <w:lang w:val="fr-FR"/>
        </w:rPr>
        <w:t>.</w:t>
      </w:r>
      <w:r w:rsidR="009A497B" w:rsidRPr="00671E0E">
        <w:rPr>
          <w:rFonts w:cs="Arial"/>
          <w:sz w:val="18"/>
          <w:szCs w:val="18"/>
          <w:lang w:val="fr-FR"/>
        </w:rPr>
        <w:t xml:space="preserve"> </w:t>
      </w:r>
      <w:hyperlink r:id="rId9" w:history="1">
        <w:r w:rsidR="00F97679" w:rsidRPr="00671E0E">
          <w:rPr>
            <w:rStyle w:val="Lienhypertexte"/>
            <w:rFonts w:cs="Arial"/>
            <w:sz w:val="18"/>
            <w:szCs w:val="18"/>
            <w:lang w:val="fr-FR"/>
          </w:rPr>
          <w:t>https://www.cdpdj.qc.ca/storage/app/media/publications/memoire_PL83_RAMQ_enfants.pdf</w:t>
        </w:r>
      </w:hyperlink>
      <w:r w:rsidR="009A497B" w:rsidRPr="00671E0E">
        <w:rPr>
          <w:rFonts w:cs="Arial"/>
          <w:sz w:val="18"/>
          <w:szCs w:val="18"/>
          <w:lang w:val="fr-FR"/>
        </w:rPr>
        <w:t xml:space="preserve"> </w:t>
      </w:r>
    </w:p>
  </w:footnote>
  <w:footnote w:id="33">
    <w:p w14:paraId="3DD73D1F" w14:textId="4C2AAD39" w:rsidR="00216945" w:rsidRPr="00671E0E" w:rsidRDefault="00216945"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mallCaps/>
          <w:sz w:val="18"/>
          <w:szCs w:val="18"/>
        </w:rPr>
        <w:t>Comité des droits économiques, sociaux et culturels des Nations Unies</w:t>
      </w:r>
      <w:r w:rsidRPr="00671E0E">
        <w:rPr>
          <w:rFonts w:cs="Arial"/>
          <w:sz w:val="18"/>
          <w:szCs w:val="18"/>
        </w:rPr>
        <w:t xml:space="preserve">, </w:t>
      </w:r>
      <w:r w:rsidR="00D4157A" w:rsidRPr="00671E0E">
        <w:rPr>
          <w:rFonts w:cs="Arial"/>
          <w:sz w:val="18"/>
          <w:szCs w:val="18"/>
        </w:rPr>
        <w:t xml:space="preserve">préc., note </w:t>
      </w:r>
      <w:r w:rsidR="00D4157A" w:rsidRPr="00671E0E">
        <w:rPr>
          <w:rFonts w:cs="Arial"/>
          <w:sz w:val="18"/>
          <w:szCs w:val="18"/>
        </w:rPr>
        <w:fldChar w:fldCharType="begin"/>
      </w:r>
      <w:r w:rsidR="00D4157A" w:rsidRPr="00671E0E">
        <w:rPr>
          <w:rFonts w:cs="Arial"/>
          <w:sz w:val="18"/>
          <w:szCs w:val="18"/>
        </w:rPr>
        <w:instrText xml:space="preserve"> NOTEREF _Ref135144993 \h  \* MERGEFORMAT </w:instrText>
      </w:r>
      <w:r w:rsidR="00D4157A" w:rsidRPr="00671E0E">
        <w:rPr>
          <w:rFonts w:cs="Arial"/>
          <w:sz w:val="18"/>
          <w:szCs w:val="18"/>
        </w:rPr>
      </w:r>
      <w:r w:rsidR="00D4157A" w:rsidRPr="00671E0E">
        <w:rPr>
          <w:rFonts w:cs="Arial"/>
          <w:sz w:val="18"/>
          <w:szCs w:val="18"/>
        </w:rPr>
        <w:fldChar w:fldCharType="separate"/>
      </w:r>
      <w:r w:rsidR="0051342B">
        <w:rPr>
          <w:rFonts w:cs="Arial"/>
          <w:sz w:val="18"/>
          <w:szCs w:val="18"/>
        </w:rPr>
        <w:t>24</w:t>
      </w:r>
      <w:r w:rsidR="00D4157A" w:rsidRPr="00671E0E">
        <w:rPr>
          <w:rFonts w:cs="Arial"/>
          <w:sz w:val="18"/>
          <w:szCs w:val="18"/>
        </w:rPr>
        <w:fldChar w:fldCharType="end"/>
      </w:r>
      <w:r w:rsidR="00D4157A" w:rsidRPr="00671E0E">
        <w:rPr>
          <w:rFonts w:cs="Arial"/>
          <w:sz w:val="18"/>
          <w:szCs w:val="18"/>
        </w:rPr>
        <w:t xml:space="preserve">, </w:t>
      </w:r>
      <w:r w:rsidRPr="00671E0E">
        <w:rPr>
          <w:rFonts w:cs="Arial"/>
          <w:sz w:val="18"/>
          <w:szCs w:val="18"/>
        </w:rPr>
        <w:t>par. 11</w:t>
      </w:r>
      <w:r w:rsidR="000A4C7A" w:rsidRPr="00671E0E">
        <w:rPr>
          <w:rFonts w:cs="Arial"/>
          <w:sz w:val="18"/>
          <w:szCs w:val="18"/>
        </w:rPr>
        <w:t>.</w:t>
      </w:r>
    </w:p>
  </w:footnote>
  <w:footnote w:id="34">
    <w:p w14:paraId="32721E63" w14:textId="17C855FB" w:rsidR="006967C7" w:rsidRPr="00671E0E" w:rsidRDefault="006967C7"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6A45DB" w:rsidRPr="00671E0E">
        <w:rPr>
          <w:rFonts w:cs="Arial"/>
          <w:sz w:val="18"/>
          <w:szCs w:val="18"/>
          <w:lang w:val="fr-FR"/>
        </w:rPr>
        <w:t>Protégés respectivement par les articles</w:t>
      </w:r>
      <w:r w:rsidR="004E2C82" w:rsidRPr="00671E0E">
        <w:rPr>
          <w:rFonts w:cs="Arial"/>
          <w:sz w:val="18"/>
          <w:szCs w:val="18"/>
          <w:lang w:val="fr-FR"/>
        </w:rPr>
        <w:t> </w:t>
      </w:r>
      <w:r w:rsidR="006A45DB" w:rsidRPr="00671E0E">
        <w:rPr>
          <w:rFonts w:cs="Arial"/>
          <w:sz w:val="18"/>
          <w:szCs w:val="18"/>
          <w:lang w:val="fr-FR"/>
        </w:rPr>
        <w:t xml:space="preserve">1, 3, 4 et 44 de la Charte. </w:t>
      </w:r>
    </w:p>
  </w:footnote>
  <w:footnote w:id="35">
    <w:p w14:paraId="6FB1A5FF" w14:textId="728F8F9B" w:rsidR="00AF6B31" w:rsidRPr="00671E0E" w:rsidRDefault="00AF6B31"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Projet de loi, art.</w:t>
      </w:r>
      <w:r w:rsidR="004E2C82" w:rsidRPr="00671E0E">
        <w:rPr>
          <w:rFonts w:cs="Arial"/>
          <w:sz w:val="18"/>
          <w:szCs w:val="18"/>
        </w:rPr>
        <w:t> </w:t>
      </w:r>
      <w:r w:rsidRPr="00671E0E">
        <w:rPr>
          <w:rFonts w:cs="Arial"/>
          <w:sz w:val="18"/>
          <w:szCs w:val="18"/>
        </w:rPr>
        <w:t xml:space="preserve">143. </w:t>
      </w:r>
    </w:p>
  </w:footnote>
  <w:footnote w:id="36">
    <w:p w14:paraId="3587E0AF" w14:textId="77E50FB2" w:rsidR="00670D1F" w:rsidRPr="00671E0E" w:rsidRDefault="00670D1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Projet de loi, art.</w:t>
      </w:r>
      <w:r w:rsidR="004E2C82" w:rsidRPr="00671E0E">
        <w:rPr>
          <w:rFonts w:cs="Arial"/>
          <w:sz w:val="18"/>
          <w:szCs w:val="18"/>
        </w:rPr>
        <w:t> </w:t>
      </w:r>
      <w:r w:rsidRPr="00671E0E">
        <w:rPr>
          <w:rFonts w:cs="Arial"/>
          <w:sz w:val="18"/>
          <w:szCs w:val="18"/>
        </w:rPr>
        <w:t>144.</w:t>
      </w:r>
    </w:p>
  </w:footnote>
  <w:footnote w:id="37">
    <w:p w14:paraId="38C35B70" w14:textId="4BD4BBC7" w:rsidR="00670D1F" w:rsidRPr="00671E0E" w:rsidRDefault="00670D1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LSSSS, art.</w:t>
      </w:r>
      <w:r w:rsidR="004E2C82" w:rsidRPr="00671E0E">
        <w:rPr>
          <w:rFonts w:cs="Arial"/>
          <w:sz w:val="18"/>
          <w:szCs w:val="18"/>
        </w:rPr>
        <w:t> </w:t>
      </w:r>
      <w:r w:rsidRPr="00671E0E">
        <w:rPr>
          <w:rFonts w:cs="Arial"/>
          <w:sz w:val="18"/>
          <w:szCs w:val="18"/>
        </w:rPr>
        <w:t xml:space="preserve">209. </w:t>
      </w:r>
    </w:p>
  </w:footnote>
  <w:footnote w:id="38">
    <w:p w14:paraId="3997A491" w14:textId="00D1B759" w:rsidR="00670D1F" w:rsidRPr="00671E0E" w:rsidRDefault="00670D1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i/>
          <w:iCs/>
          <w:sz w:val="18"/>
          <w:szCs w:val="18"/>
        </w:rPr>
        <w:t xml:space="preserve">Loi modifiant l’organisation et la gouvernance du réseau de la santé et des services sociaux notamment par l’abolition des agences régionales, </w:t>
      </w:r>
      <w:r w:rsidR="00D96290" w:rsidRPr="00D96290">
        <w:rPr>
          <w:rFonts w:cs="Arial"/>
          <w:sz w:val="18"/>
          <w:szCs w:val="18"/>
        </w:rPr>
        <w:t xml:space="preserve">préc., note </w:t>
      </w:r>
      <w:r w:rsidR="00D96290" w:rsidRPr="00D96290">
        <w:rPr>
          <w:rFonts w:cs="Arial"/>
          <w:sz w:val="18"/>
          <w:szCs w:val="18"/>
          <w:highlight w:val="yellow"/>
        </w:rPr>
        <w:fldChar w:fldCharType="begin"/>
      </w:r>
      <w:r w:rsidR="00D96290" w:rsidRPr="00D96290">
        <w:rPr>
          <w:rFonts w:cs="Arial"/>
          <w:sz w:val="18"/>
          <w:szCs w:val="18"/>
        </w:rPr>
        <w:instrText xml:space="preserve"> NOTEREF _Ref135724886 \h </w:instrText>
      </w:r>
      <w:r w:rsidR="00D96290">
        <w:rPr>
          <w:rFonts w:cs="Arial"/>
          <w:sz w:val="18"/>
          <w:szCs w:val="18"/>
          <w:highlight w:val="yellow"/>
        </w:rPr>
        <w:instrText xml:space="preserve"> \* MERGEFORMAT </w:instrText>
      </w:r>
      <w:r w:rsidR="00D96290" w:rsidRPr="00D96290">
        <w:rPr>
          <w:rFonts w:cs="Arial"/>
          <w:sz w:val="18"/>
          <w:szCs w:val="18"/>
          <w:highlight w:val="yellow"/>
        </w:rPr>
      </w:r>
      <w:r w:rsidR="00D96290" w:rsidRPr="00D96290">
        <w:rPr>
          <w:rFonts w:cs="Arial"/>
          <w:sz w:val="18"/>
          <w:szCs w:val="18"/>
          <w:highlight w:val="yellow"/>
        </w:rPr>
        <w:fldChar w:fldCharType="separate"/>
      </w:r>
      <w:r w:rsidR="0051342B">
        <w:rPr>
          <w:rFonts w:cs="Arial"/>
          <w:sz w:val="18"/>
          <w:szCs w:val="18"/>
        </w:rPr>
        <w:t>10</w:t>
      </w:r>
      <w:r w:rsidR="00D96290" w:rsidRPr="00D96290">
        <w:rPr>
          <w:rFonts w:cs="Arial"/>
          <w:sz w:val="18"/>
          <w:szCs w:val="18"/>
          <w:highlight w:val="yellow"/>
        </w:rPr>
        <w:fldChar w:fldCharType="end"/>
      </w:r>
      <w:r w:rsidRPr="00671E0E">
        <w:rPr>
          <w:rFonts w:cs="Arial"/>
          <w:sz w:val="18"/>
          <w:szCs w:val="18"/>
        </w:rPr>
        <w:t>, art.</w:t>
      </w:r>
      <w:r w:rsidR="004E2C82" w:rsidRPr="00671E0E">
        <w:rPr>
          <w:rFonts w:cs="Arial"/>
          <w:sz w:val="18"/>
          <w:szCs w:val="18"/>
        </w:rPr>
        <w:t> </w:t>
      </w:r>
      <w:r w:rsidRPr="00671E0E">
        <w:rPr>
          <w:rFonts w:cs="Arial"/>
          <w:sz w:val="18"/>
          <w:szCs w:val="18"/>
        </w:rPr>
        <w:t>203.</w:t>
      </w:r>
    </w:p>
  </w:footnote>
  <w:footnote w:id="39">
    <w:p w14:paraId="09911018" w14:textId="5A0B870A" w:rsidR="00670D1F" w:rsidRPr="00671E0E" w:rsidRDefault="00670D1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Projet de loi, art.</w:t>
      </w:r>
      <w:r w:rsidR="004E2C82" w:rsidRPr="00671E0E">
        <w:rPr>
          <w:rFonts w:cs="Arial"/>
          <w:sz w:val="18"/>
          <w:szCs w:val="18"/>
        </w:rPr>
        <w:t> </w:t>
      </w:r>
      <w:r w:rsidRPr="00671E0E">
        <w:rPr>
          <w:rFonts w:cs="Arial"/>
          <w:sz w:val="18"/>
          <w:szCs w:val="18"/>
        </w:rPr>
        <w:t xml:space="preserve">861. </w:t>
      </w:r>
    </w:p>
  </w:footnote>
  <w:footnote w:id="40">
    <w:p w14:paraId="1D230BCA" w14:textId="02C13F6A" w:rsidR="00670D1F" w:rsidRPr="00671E0E" w:rsidRDefault="00670D1F" w:rsidP="00671E0E">
      <w:pPr>
        <w:pStyle w:val="Nbp"/>
        <w:tabs>
          <w:tab w:val="left" w:pos="284"/>
        </w:tabs>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2D2542" w:rsidRPr="00671E0E">
        <w:rPr>
          <w:rFonts w:cs="Arial"/>
          <w:szCs w:val="18"/>
        </w:rPr>
        <w:tab/>
      </w:r>
      <w:r w:rsidR="002D2542" w:rsidRPr="00671E0E">
        <w:rPr>
          <w:rFonts w:cs="Arial"/>
          <w:szCs w:val="18"/>
        </w:rPr>
        <w:tab/>
      </w:r>
      <w:r w:rsidRPr="00671E0E">
        <w:rPr>
          <w:rFonts w:cs="Arial"/>
          <w:szCs w:val="18"/>
        </w:rPr>
        <w:t>Projet de loi, art.</w:t>
      </w:r>
      <w:r w:rsidR="004E2C82" w:rsidRPr="00671E0E">
        <w:rPr>
          <w:rFonts w:cs="Arial"/>
          <w:szCs w:val="18"/>
        </w:rPr>
        <w:t> </w:t>
      </w:r>
      <w:r w:rsidRPr="00671E0E">
        <w:rPr>
          <w:rFonts w:cs="Arial"/>
          <w:szCs w:val="18"/>
        </w:rPr>
        <w:t xml:space="preserve">1094 se lit comme suit : </w:t>
      </w:r>
    </w:p>
    <w:p w14:paraId="6487F828" w14:textId="06862908" w:rsidR="00670D1F" w:rsidRPr="00671E0E" w:rsidRDefault="002D2542" w:rsidP="00671E0E">
      <w:pPr>
        <w:pStyle w:val="Nbp"/>
        <w:tabs>
          <w:tab w:val="left" w:pos="284"/>
        </w:tabs>
        <w:spacing w:line="240" w:lineRule="auto"/>
        <w:ind w:left="709" w:hanging="709"/>
        <w:jc w:val="left"/>
        <w:rPr>
          <w:rFonts w:cs="Arial"/>
          <w:szCs w:val="18"/>
        </w:rPr>
      </w:pPr>
      <w:r w:rsidRPr="00671E0E">
        <w:rPr>
          <w:rFonts w:cs="Arial"/>
          <w:szCs w:val="18"/>
        </w:rPr>
        <w:tab/>
      </w:r>
      <w:r w:rsidRPr="00671E0E">
        <w:rPr>
          <w:rFonts w:cs="Arial"/>
          <w:szCs w:val="18"/>
        </w:rPr>
        <w:tab/>
      </w:r>
      <w:r w:rsidR="00670D1F" w:rsidRPr="00671E0E">
        <w:rPr>
          <w:rFonts w:cs="Arial"/>
          <w:szCs w:val="18"/>
        </w:rPr>
        <w:t>« Les comités des usagers et les comités des résidents qui, la veille du jour de la fusion, étaient institués pour un établissement fusionnant continuent d’exister après la fusion comme s’ils avaient été institués pour un établissement fusionné en vertu, respectivement, des articles</w:t>
      </w:r>
      <w:r w:rsidR="004E2C82" w:rsidRPr="00671E0E">
        <w:rPr>
          <w:rFonts w:cs="Arial"/>
          <w:szCs w:val="18"/>
        </w:rPr>
        <w:t> </w:t>
      </w:r>
      <w:r w:rsidR="00670D1F" w:rsidRPr="00671E0E">
        <w:rPr>
          <w:rFonts w:cs="Arial"/>
          <w:szCs w:val="18"/>
        </w:rPr>
        <w:t>143 et 144 et ils exercent, avec les adaptations nécessaires, les responsabilités que la présente loi leur confère jusqu’à ce que de nouveaux comités soient institués.</w:t>
      </w:r>
    </w:p>
    <w:p w14:paraId="4F480413" w14:textId="40159539" w:rsidR="00670D1F" w:rsidRPr="00671E0E" w:rsidRDefault="00670D1F" w:rsidP="00671E0E">
      <w:pPr>
        <w:pStyle w:val="Nbp"/>
        <w:spacing w:line="240" w:lineRule="auto"/>
        <w:ind w:left="709" w:hanging="3"/>
        <w:jc w:val="left"/>
        <w:rPr>
          <w:rFonts w:cs="Arial"/>
          <w:szCs w:val="18"/>
        </w:rPr>
      </w:pPr>
      <w:r w:rsidRPr="00671E0E">
        <w:rPr>
          <w:rFonts w:cs="Arial"/>
          <w:szCs w:val="18"/>
        </w:rPr>
        <w:t>Les comités des usagers et les comités des résidents mentionnés au premier alinéa sont ceux qui ont été institués en application de l’article</w:t>
      </w:r>
      <w:r w:rsidR="004E2C82" w:rsidRPr="00671E0E">
        <w:rPr>
          <w:rFonts w:cs="Arial"/>
          <w:szCs w:val="18"/>
        </w:rPr>
        <w:t> </w:t>
      </w:r>
      <w:r w:rsidRPr="00671E0E">
        <w:rPr>
          <w:rFonts w:cs="Arial"/>
          <w:szCs w:val="18"/>
        </w:rPr>
        <w:t>209 de la Loi sur les services de santé et les services sociaux ».</w:t>
      </w:r>
    </w:p>
  </w:footnote>
  <w:footnote w:id="41">
    <w:p w14:paraId="13A311BE" w14:textId="578E3A69" w:rsidR="00377F4F" w:rsidRPr="00671E0E" w:rsidRDefault="00377F4F"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845371" w:rsidRPr="00671E0E">
        <w:rPr>
          <w:rFonts w:cs="Arial"/>
          <w:smallCaps/>
          <w:sz w:val="18"/>
          <w:szCs w:val="18"/>
        </w:rPr>
        <w:t xml:space="preserve">Québec, </w:t>
      </w:r>
      <w:r w:rsidR="00845371" w:rsidRPr="00671E0E">
        <w:rPr>
          <w:rFonts w:cs="Arial"/>
          <w:smallCaps/>
          <w:sz w:val="18"/>
          <w:szCs w:val="18"/>
          <w:lang w:val="fr-FR"/>
        </w:rPr>
        <w:t>Assemblée nationale</w:t>
      </w:r>
      <w:r w:rsidR="00845371" w:rsidRPr="00671E0E">
        <w:rPr>
          <w:rFonts w:cs="Arial"/>
          <w:sz w:val="18"/>
          <w:szCs w:val="18"/>
          <w:lang w:val="fr-FR"/>
        </w:rPr>
        <w:t xml:space="preserve">, </w:t>
      </w:r>
      <w:r w:rsidRPr="001939E2">
        <w:rPr>
          <w:rFonts w:cs="Arial"/>
          <w:i/>
          <w:iCs/>
          <w:sz w:val="18"/>
          <w:szCs w:val="18"/>
          <w:lang w:val="fr-FR"/>
        </w:rPr>
        <w:t>Journal des débats de la Commission d</w:t>
      </w:r>
      <w:r w:rsidR="00175313" w:rsidRPr="001939E2">
        <w:rPr>
          <w:rFonts w:cs="Arial"/>
          <w:i/>
          <w:iCs/>
          <w:sz w:val="18"/>
          <w:szCs w:val="18"/>
          <w:lang w:val="fr-FR"/>
        </w:rPr>
        <w:t>e la santé et des services sociaux</w:t>
      </w:r>
      <w:r w:rsidR="00175313" w:rsidRPr="00671E0E">
        <w:rPr>
          <w:rFonts w:cs="Arial"/>
          <w:sz w:val="18"/>
          <w:szCs w:val="18"/>
          <w:lang w:val="fr-FR"/>
        </w:rPr>
        <w:t xml:space="preserve">, </w:t>
      </w:r>
      <w:r w:rsidR="00656BED" w:rsidRPr="00671E0E">
        <w:rPr>
          <w:rFonts w:cs="Arial"/>
          <w:sz w:val="18"/>
          <w:szCs w:val="18"/>
          <w:lang w:val="fr-FR"/>
        </w:rPr>
        <w:t>20</w:t>
      </w:r>
      <w:r w:rsidR="00DA2636" w:rsidRPr="00671E0E">
        <w:rPr>
          <w:rFonts w:cs="Arial"/>
          <w:sz w:val="18"/>
          <w:szCs w:val="18"/>
          <w:lang w:val="fr-FR"/>
        </w:rPr>
        <w:t> </w:t>
      </w:r>
      <w:r w:rsidR="00656BED" w:rsidRPr="00671E0E">
        <w:rPr>
          <w:rFonts w:cs="Arial"/>
          <w:sz w:val="18"/>
          <w:szCs w:val="18"/>
          <w:lang w:val="fr-FR"/>
        </w:rPr>
        <w:t xml:space="preserve">avril 2023, </w:t>
      </w:r>
      <w:r w:rsidR="007137DD">
        <w:rPr>
          <w:rFonts w:cs="Arial"/>
          <w:sz w:val="18"/>
          <w:szCs w:val="18"/>
          <w:lang w:val="fr-FR"/>
        </w:rPr>
        <w:t>v</w:t>
      </w:r>
      <w:r w:rsidR="000408BC" w:rsidRPr="00671E0E">
        <w:rPr>
          <w:rFonts w:cs="Arial"/>
          <w:sz w:val="18"/>
          <w:szCs w:val="18"/>
          <w:lang w:val="fr-FR"/>
        </w:rPr>
        <w:t>ol. 47, n°</w:t>
      </w:r>
      <w:r w:rsidR="004E2C82" w:rsidRPr="00671E0E">
        <w:rPr>
          <w:rFonts w:cs="Arial"/>
          <w:sz w:val="18"/>
          <w:szCs w:val="18"/>
          <w:lang w:val="fr-FR"/>
        </w:rPr>
        <w:t> </w:t>
      </w:r>
      <w:r w:rsidR="000408BC" w:rsidRPr="00671E0E">
        <w:rPr>
          <w:rFonts w:cs="Arial"/>
          <w:sz w:val="18"/>
          <w:szCs w:val="18"/>
          <w:lang w:val="fr-FR"/>
        </w:rPr>
        <w:t>10, [En ligne]</w:t>
      </w:r>
      <w:r w:rsidR="00CC2CE6" w:rsidRPr="00671E0E">
        <w:rPr>
          <w:rFonts w:cs="Arial"/>
          <w:sz w:val="18"/>
          <w:szCs w:val="18"/>
          <w:lang w:val="fr-FR"/>
        </w:rPr>
        <w:t>.</w:t>
      </w:r>
      <w:r w:rsidR="000408BC" w:rsidRPr="00671E0E">
        <w:rPr>
          <w:rFonts w:cs="Arial"/>
          <w:sz w:val="18"/>
          <w:szCs w:val="18"/>
          <w:lang w:val="fr-FR"/>
        </w:rPr>
        <w:t xml:space="preserve"> </w:t>
      </w:r>
      <w:hyperlink r:id="rId10" w:history="1">
        <w:r w:rsidR="00D128FE" w:rsidRPr="00671E0E">
          <w:rPr>
            <w:rStyle w:val="Lienhypertexte"/>
            <w:rFonts w:cs="Arial"/>
            <w:sz w:val="18"/>
            <w:szCs w:val="18"/>
            <w:lang w:val="fr-FR"/>
          </w:rPr>
          <w:t>https://www.assnat.qc.ca/fr/travaux-parlementaires/commissions/csss-43-1/journal-debats/CSSS-230420.html</w:t>
        </w:r>
      </w:hyperlink>
      <w:r w:rsidR="00D128FE" w:rsidRPr="00671E0E">
        <w:rPr>
          <w:rFonts w:cs="Arial"/>
          <w:sz w:val="18"/>
          <w:szCs w:val="18"/>
          <w:lang w:val="fr-FR"/>
        </w:rPr>
        <w:t xml:space="preserve">. </w:t>
      </w:r>
    </w:p>
  </w:footnote>
  <w:footnote w:id="42">
    <w:p w14:paraId="657A4AB4" w14:textId="0BF103AB" w:rsidR="00947EAB" w:rsidRPr="00671E0E" w:rsidRDefault="00947EAB"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i/>
          <w:iCs/>
          <w:sz w:val="18"/>
          <w:szCs w:val="18"/>
        </w:rPr>
        <w:t>Loi visant à lutter contre la maltraitance envers les aînés et toute autre personne majeure en situation de vulnérabilité</w:t>
      </w:r>
      <w:r w:rsidRPr="00671E0E">
        <w:rPr>
          <w:rFonts w:cs="Arial"/>
          <w:sz w:val="18"/>
          <w:szCs w:val="18"/>
        </w:rPr>
        <w:t>, RLRQ, c. L</w:t>
      </w:r>
      <w:r w:rsidR="004E2C82" w:rsidRPr="00671E0E">
        <w:rPr>
          <w:rFonts w:cs="Arial"/>
          <w:sz w:val="18"/>
          <w:szCs w:val="18"/>
        </w:rPr>
        <w:t> </w:t>
      </w:r>
      <w:r w:rsidRPr="00671E0E">
        <w:rPr>
          <w:rFonts w:cs="Arial"/>
          <w:sz w:val="18"/>
          <w:szCs w:val="18"/>
        </w:rPr>
        <w:t xml:space="preserve">-6.3. </w:t>
      </w:r>
    </w:p>
  </w:footnote>
  <w:footnote w:id="43">
    <w:p w14:paraId="13258951" w14:textId="265EDBEF" w:rsidR="00947EAB" w:rsidRPr="00671E0E" w:rsidRDefault="00947EAB"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i/>
          <w:sz w:val="18"/>
          <w:szCs w:val="18"/>
        </w:rPr>
        <w:t>Charte</w:t>
      </w:r>
      <w:r w:rsidRPr="00671E0E">
        <w:rPr>
          <w:rFonts w:cs="Arial"/>
          <w:sz w:val="18"/>
          <w:szCs w:val="18"/>
        </w:rPr>
        <w:t>, art.</w:t>
      </w:r>
      <w:r w:rsidR="004E2C82" w:rsidRPr="00671E0E">
        <w:rPr>
          <w:rFonts w:cs="Arial"/>
          <w:sz w:val="18"/>
          <w:szCs w:val="18"/>
        </w:rPr>
        <w:t> </w:t>
      </w:r>
      <w:r w:rsidRPr="00671E0E">
        <w:rPr>
          <w:rFonts w:cs="Arial"/>
          <w:sz w:val="18"/>
          <w:szCs w:val="18"/>
        </w:rPr>
        <w:t>48.</w:t>
      </w:r>
      <w:r w:rsidR="00BD400D" w:rsidRPr="00671E0E">
        <w:rPr>
          <w:rFonts w:cs="Arial"/>
          <w:sz w:val="18"/>
          <w:szCs w:val="18"/>
        </w:rPr>
        <w:t xml:space="preserve"> Voir aussi </w:t>
      </w:r>
      <w:r w:rsidR="00763767" w:rsidRPr="00671E0E">
        <w:rPr>
          <w:rFonts w:cs="Arial"/>
          <w:smallCaps/>
          <w:sz w:val="18"/>
          <w:szCs w:val="18"/>
        </w:rPr>
        <w:t>Commission des droits de la personne et des droits de la jeunesse</w:t>
      </w:r>
      <w:r w:rsidR="00763767" w:rsidRPr="00671E0E">
        <w:rPr>
          <w:rFonts w:cs="Arial"/>
          <w:sz w:val="18"/>
          <w:szCs w:val="18"/>
        </w:rPr>
        <w:t xml:space="preserve">, </w:t>
      </w:r>
      <w:r w:rsidR="00763767" w:rsidRPr="00671E0E">
        <w:rPr>
          <w:rFonts w:cs="Arial"/>
          <w:i/>
          <w:sz w:val="18"/>
          <w:szCs w:val="18"/>
        </w:rPr>
        <w:t xml:space="preserve">Mémoire à la </w:t>
      </w:r>
      <w:r w:rsidR="004C0E48" w:rsidRPr="00671E0E">
        <w:rPr>
          <w:rFonts w:cs="Arial"/>
          <w:i/>
          <w:sz w:val="18"/>
          <w:szCs w:val="18"/>
        </w:rPr>
        <w:t>C</w:t>
      </w:r>
      <w:r w:rsidR="00763767" w:rsidRPr="00671E0E">
        <w:rPr>
          <w:rFonts w:cs="Arial"/>
          <w:i/>
          <w:sz w:val="18"/>
          <w:szCs w:val="18"/>
        </w:rPr>
        <w:t>ommission des affaires sociales de l’Assemblée nationale, Projet de loi n°</w:t>
      </w:r>
      <w:r w:rsidR="004C0E48" w:rsidRPr="00671E0E">
        <w:rPr>
          <w:rFonts w:cs="Arial"/>
          <w:i/>
          <w:sz w:val="18"/>
          <w:szCs w:val="18"/>
        </w:rPr>
        <w:t> </w:t>
      </w:r>
      <w:r w:rsidR="00763767" w:rsidRPr="00671E0E">
        <w:rPr>
          <w:rFonts w:cs="Arial"/>
          <w:i/>
          <w:sz w:val="18"/>
          <w:szCs w:val="18"/>
        </w:rPr>
        <w:t xml:space="preserve">83, </w:t>
      </w:r>
      <w:r w:rsidR="00A47878" w:rsidRPr="00671E0E">
        <w:rPr>
          <w:rFonts w:cs="Arial"/>
          <w:i/>
          <w:sz w:val="18"/>
          <w:szCs w:val="18"/>
        </w:rPr>
        <w:t>Loi modifiant la Loi sur les services de sant</w:t>
      </w:r>
      <w:r w:rsidR="004C0E48" w:rsidRPr="00671E0E">
        <w:rPr>
          <w:rFonts w:cs="Arial"/>
          <w:i/>
          <w:sz w:val="18"/>
          <w:szCs w:val="18"/>
        </w:rPr>
        <w:t>é</w:t>
      </w:r>
      <w:r w:rsidR="00471552" w:rsidRPr="00671E0E">
        <w:rPr>
          <w:rFonts w:cs="Arial"/>
          <w:i/>
          <w:sz w:val="18"/>
          <w:szCs w:val="18"/>
        </w:rPr>
        <w:t xml:space="preserve"> et les services sociaux et d’autres dispositions législatives</w:t>
      </w:r>
      <w:r w:rsidR="00471552" w:rsidRPr="00671E0E">
        <w:rPr>
          <w:rFonts w:cs="Arial"/>
          <w:sz w:val="18"/>
          <w:szCs w:val="18"/>
        </w:rPr>
        <w:t xml:space="preserve">, </w:t>
      </w:r>
      <w:r w:rsidR="007827A7" w:rsidRPr="00671E0E">
        <w:rPr>
          <w:rFonts w:cs="Arial"/>
          <w:sz w:val="18"/>
          <w:szCs w:val="18"/>
        </w:rPr>
        <w:t xml:space="preserve">(Cat. 2.412.67.5), </w:t>
      </w:r>
      <w:r w:rsidR="00650B46" w:rsidRPr="00671E0E">
        <w:rPr>
          <w:rFonts w:cs="Arial"/>
          <w:sz w:val="18"/>
          <w:szCs w:val="18"/>
        </w:rPr>
        <w:t>2005, [En ligne</w:t>
      </w:r>
      <w:r w:rsidR="00727C9B" w:rsidRPr="00671E0E">
        <w:rPr>
          <w:rFonts w:cs="Arial"/>
          <w:sz w:val="18"/>
          <w:szCs w:val="18"/>
        </w:rPr>
        <w:t>]</w:t>
      </w:r>
      <w:r w:rsidR="00845371" w:rsidRPr="00671E0E">
        <w:rPr>
          <w:rFonts w:cs="Arial"/>
          <w:sz w:val="18"/>
          <w:szCs w:val="18"/>
        </w:rPr>
        <w:t>.</w:t>
      </w:r>
      <w:r w:rsidR="00727C9B" w:rsidRPr="00671E0E">
        <w:rPr>
          <w:rFonts w:cs="Arial"/>
          <w:sz w:val="18"/>
          <w:szCs w:val="18"/>
        </w:rPr>
        <w:t xml:space="preserve"> </w:t>
      </w:r>
      <w:hyperlink r:id="rId11" w:history="1">
        <w:r w:rsidR="00727C9B" w:rsidRPr="00671E0E">
          <w:rPr>
            <w:rStyle w:val="Lienhypertexte"/>
            <w:rFonts w:cs="Arial"/>
            <w:sz w:val="18"/>
            <w:szCs w:val="18"/>
          </w:rPr>
          <w:t>https://cdpdj.qc.ca/storage/app/media/publications/Memoire_PL_83_LSSSS.pdf</w:t>
        </w:r>
      </w:hyperlink>
      <w:r w:rsidR="00314FA4" w:rsidRPr="00671E0E">
        <w:rPr>
          <w:rFonts w:cs="Arial"/>
          <w:sz w:val="18"/>
          <w:szCs w:val="18"/>
        </w:rPr>
        <w:t>;</w:t>
      </w:r>
      <w:r w:rsidR="00727C9B" w:rsidRPr="00671E0E">
        <w:rPr>
          <w:rFonts w:cs="Arial"/>
          <w:sz w:val="18"/>
          <w:szCs w:val="18"/>
        </w:rPr>
        <w:t xml:space="preserve"> </w:t>
      </w:r>
      <w:r w:rsidR="00314FA4" w:rsidRPr="00671E0E">
        <w:rPr>
          <w:rFonts w:cs="Arial"/>
          <w:smallCaps/>
          <w:sz w:val="18"/>
          <w:szCs w:val="18"/>
        </w:rPr>
        <w:t>Commission des droits de la personne et des droits de la jeunesse</w:t>
      </w:r>
      <w:r w:rsidR="00314FA4" w:rsidRPr="00671E0E">
        <w:rPr>
          <w:rFonts w:cs="Arial"/>
          <w:sz w:val="18"/>
          <w:szCs w:val="18"/>
        </w:rPr>
        <w:t xml:space="preserve">, </w:t>
      </w:r>
      <w:r w:rsidR="00314FA4" w:rsidRPr="00671E0E">
        <w:rPr>
          <w:rFonts w:cs="Arial"/>
          <w:i/>
          <w:sz w:val="18"/>
          <w:szCs w:val="18"/>
        </w:rPr>
        <w:t xml:space="preserve">L’exploitation des personnes âgées, vers un filet de protection resserré, </w:t>
      </w:r>
      <w:r w:rsidR="00C37D1B">
        <w:rPr>
          <w:rFonts w:cs="Arial"/>
          <w:i/>
          <w:sz w:val="18"/>
          <w:szCs w:val="18"/>
        </w:rPr>
        <w:t>R</w:t>
      </w:r>
      <w:r w:rsidR="00314FA4" w:rsidRPr="00671E0E">
        <w:rPr>
          <w:rFonts w:cs="Arial"/>
          <w:i/>
          <w:sz w:val="18"/>
          <w:szCs w:val="18"/>
        </w:rPr>
        <w:t>apport de consultations et recommandations</w:t>
      </w:r>
      <w:r w:rsidR="00314FA4" w:rsidRPr="00671E0E">
        <w:rPr>
          <w:rFonts w:cs="Arial"/>
          <w:sz w:val="18"/>
          <w:szCs w:val="18"/>
        </w:rPr>
        <w:t>, 2001, [En ligne</w:t>
      </w:r>
      <w:r w:rsidR="006332F0" w:rsidRPr="00671E0E">
        <w:rPr>
          <w:rFonts w:cs="Arial"/>
          <w:sz w:val="18"/>
          <w:szCs w:val="18"/>
        </w:rPr>
        <w:t>]</w:t>
      </w:r>
      <w:r w:rsidR="00845371" w:rsidRPr="00671E0E">
        <w:rPr>
          <w:rFonts w:cs="Arial"/>
          <w:sz w:val="18"/>
          <w:szCs w:val="18"/>
        </w:rPr>
        <w:t>.</w:t>
      </w:r>
      <w:r w:rsidR="006332F0" w:rsidRPr="00671E0E">
        <w:rPr>
          <w:rFonts w:cs="Arial"/>
          <w:sz w:val="18"/>
          <w:szCs w:val="18"/>
        </w:rPr>
        <w:t xml:space="preserve"> </w:t>
      </w:r>
      <w:hyperlink r:id="rId12" w:history="1">
        <w:r w:rsidR="00103F27" w:rsidRPr="00671E0E">
          <w:rPr>
            <w:rStyle w:val="Lienhypertexte"/>
            <w:rFonts w:cs="Arial"/>
            <w:sz w:val="18"/>
            <w:szCs w:val="18"/>
          </w:rPr>
          <w:t>https://www.cdpdj.qc.ca/storage/app/media/publications/exploitation_age_rapport.pdf</w:t>
        </w:r>
      </w:hyperlink>
      <w:r w:rsidR="00103F27" w:rsidRPr="00671E0E">
        <w:rPr>
          <w:rFonts w:cs="Arial"/>
          <w:sz w:val="18"/>
          <w:szCs w:val="18"/>
        </w:rPr>
        <w:t xml:space="preserve">. </w:t>
      </w:r>
    </w:p>
  </w:footnote>
  <w:footnote w:id="44">
    <w:p w14:paraId="57273515" w14:textId="53482E40" w:rsidR="00617068" w:rsidRPr="00671E0E" w:rsidRDefault="0061706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A449D6" w:rsidRPr="00671E0E">
        <w:rPr>
          <w:rFonts w:cs="Arial"/>
          <w:sz w:val="18"/>
          <w:szCs w:val="18"/>
        </w:rPr>
        <w:t>LPJ,</w:t>
      </w:r>
      <w:r w:rsidR="00EA6638" w:rsidRPr="00671E0E">
        <w:rPr>
          <w:rFonts w:cs="Arial"/>
          <w:sz w:val="18"/>
          <w:szCs w:val="18"/>
        </w:rPr>
        <w:t xml:space="preserve"> art.</w:t>
      </w:r>
      <w:r w:rsidR="004E2C82" w:rsidRPr="00671E0E">
        <w:rPr>
          <w:rFonts w:cs="Arial"/>
          <w:sz w:val="18"/>
          <w:szCs w:val="18"/>
        </w:rPr>
        <w:t> </w:t>
      </w:r>
      <w:r w:rsidR="00EA6638" w:rsidRPr="00671E0E">
        <w:rPr>
          <w:rFonts w:cs="Arial"/>
          <w:sz w:val="18"/>
          <w:szCs w:val="18"/>
        </w:rPr>
        <w:t>38 et art.</w:t>
      </w:r>
      <w:r w:rsidR="004E2C82" w:rsidRPr="00671E0E">
        <w:rPr>
          <w:rFonts w:cs="Arial"/>
          <w:sz w:val="18"/>
          <w:szCs w:val="18"/>
        </w:rPr>
        <w:t> </w:t>
      </w:r>
      <w:r w:rsidR="00EA6638" w:rsidRPr="00671E0E">
        <w:rPr>
          <w:rFonts w:cs="Arial"/>
          <w:sz w:val="18"/>
          <w:szCs w:val="18"/>
        </w:rPr>
        <w:t>38.1</w:t>
      </w:r>
      <w:r w:rsidR="00647B18" w:rsidRPr="00671E0E">
        <w:rPr>
          <w:rFonts w:cs="Arial"/>
          <w:sz w:val="18"/>
          <w:szCs w:val="18"/>
        </w:rPr>
        <w:t>.</w:t>
      </w:r>
    </w:p>
  </w:footnote>
  <w:footnote w:id="45">
    <w:p w14:paraId="1EB86EAD" w14:textId="49E10986" w:rsidR="00D34AEF" w:rsidRPr="00671E0E" w:rsidRDefault="00D34AE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Projet de loi, art.</w:t>
      </w:r>
      <w:r w:rsidR="004E2C82" w:rsidRPr="00671E0E">
        <w:rPr>
          <w:rFonts w:cs="Arial"/>
          <w:sz w:val="18"/>
          <w:szCs w:val="18"/>
        </w:rPr>
        <w:t> </w:t>
      </w:r>
      <w:r w:rsidRPr="00671E0E">
        <w:rPr>
          <w:rFonts w:cs="Arial"/>
          <w:sz w:val="18"/>
          <w:szCs w:val="18"/>
        </w:rPr>
        <w:t xml:space="preserve">149. </w:t>
      </w:r>
    </w:p>
  </w:footnote>
  <w:footnote w:id="46">
    <w:p w14:paraId="526B4D82" w14:textId="57B87BFF" w:rsidR="00666C92" w:rsidRPr="00671E0E" w:rsidRDefault="00666C92"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7827A7" w:rsidRPr="00671E0E">
        <w:rPr>
          <w:rFonts w:cs="Arial"/>
          <w:sz w:val="18"/>
          <w:szCs w:val="18"/>
          <w:lang w:val="fr-FR"/>
        </w:rPr>
        <w:t>Charte, a</w:t>
      </w:r>
      <w:r w:rsidR="00470E7F" w:rsidRPr="00671E0E">
        <w:rPr>
          <w:rFonts w:cs="Arial"/>
          <w:sz w:val="18"/>
          <w:szCs w:val="18"/>
          <w:lang w:val="fr-FR"/>
        </w:rPr>
        <w:t>rt.</w:t>
      </w:r>
      <w:r w:rsidR="004E2C82" w:rsidRPr="00671E0E">
        <w:rPr>
          <w:rFonts w:cs="Arial"/>
          <w:sz w:val="18"/>
          <w:szCs w:val="18"/>
          <w:lang w:val="fr-FR"/>
        </w:rPr>
        <w:t> </w:t>
      </w:r>
      <w:r w:rsidR="00470E7F" w:rsidRPr="00671E0E">
        <w:rPr>
          <w:rFonts w:cs="Arial"/>
          <w:sz w:val="18"/>
          <w:szCs w:val="18"/>
          <w:lang w:val="fr-FR"/>
        </w:rPr>
        <w:t>1</w:t>
      </w:r>
      <w:r w:rsidR="007A28A6" w:rsidRPr="00671E0E">
        <w:rPr>
          <w:rFonts w:cs="Arial"/>
          <w:sz w:val="18"/>
          <w:szCs w:val="18"/>
          <w:lang w:val="fr-FR"/>
        </w:rPr>
        <w:t xml:space="preserve"> et 5</w:t>
      </w:r>
      <w:r w:rsidR="007827A7" w:rsidRPr="00671E0E">
        <w:rPr>
          <w:rFonts w:cs="Arial"/>
          <w:sz w:val="18"/>
          <w:szCs w:val="18"/>
          <w:lang w:val="fr-FR"/>
        </w:rPr>
        <w:t>.</w:t>
      </w:r>
    </w:p>
  </w:footnote>
  <w:footnote w:id="47">
    <w:p w14:paraId="2EC7028C" w14:textId="3C002EAE" w:rsidR="00BF462E" w:rsidRPr="009E11C8" w:rsidRDefault="00BF462E">
      <w:pPr>
        <w:pStyle w:val="Notedebasdepage"/>
        <w:rPr>
          <w:sz w:val="18"/>
          <w:szCs w:val="18"/>
          <w:lang w:val="fr-FR"/>
        </w:rPr>
      </w:pPr>
      <w:r w:rsidRPr="009E11C8">
        <w:rPr>
          <w:rStyle w:val="Appelnotedebasdep"/>
          <w:sz w:val="18"/>
          <w:szCs w:val="18"/>
        </w:rPr>
        <w:footnoteRef/>
      </w:r>
      <w:r w:rsidRPr="009E11C8">
        <w:rPr>
          <w:sz w:val="18"/>
          <w:szCs w:val="18"/>
        </w:rPr>
        <w:t xml:space="preserve"> </w:t>
      </w:r>
      <w:r>
        <w:rPr>
          <w:sz w:val="18"/>
          <w:szCs w:val="18"/>
          <w:lang w:val="fr-FR"/>
        </w:rPr>
        <w:tab/>
      </w:r>
      <w:r w:rsidR="00945AF9">
        <w:rPr>
          <w:sz w:val="18"/>
          <w:szCs w:val="18"/>
          <w:lang w:val="fr-FR"/>
        </w:rPr>
        <w:t xml:space="preserve">Projet de loi, art. 24, 67-69. </w:t>
      </w:r>
    </w:p>
  </w:footnote>
  <w:footnote w:id="48">
    <w:p w14:paraId="48DE7035" w14:textId="09583EC0" w:rsidR="00694DE6" w:rsidRPr="00671E0E" w:rsidRDefault="00694DE6" w:rsidP="00671E0E">
      <w:pPr>
        <w:pStyle w:val="Notedebasdepage"/>
        <w:spacing w:after="120" w:line="240" w:lineRule="auto"/>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Pr="00671E0E">
        <w:rPr>
          <w:rFonts w:cs="Arial"/>
          <w:sz w:val="18"/>
          <w:szCs w:val="18"/>
        </w:rPr>
        <w:tab/>
        <w:t xml:space="preserve">Projet de loi, art. 605. </w:t>
      </w:r>
    </w:p>
  </w:footnote>
  <w:footnote w:id="49">
    <w:p w14:paraId="364A15AD" w14:textId="063FA780" w:rsidR="006B62B3" w:rsidRPr="00671E0E" w:rsidRDefault="006B62B3"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6E7683" w:rsidRPr="00671E0E">
        <w:rPr>
          <w:rFonts w:cs="Arial"/>
          <w:sz w:val="18"/>
          <w:szCs w:val="18"/>
        </w:rPr>
        <w:tab/>
        <w:t xml:space="preserve">Sur les critiques entre les disparités de traitement des plaintes entre les établissements, voir par exemple </w:t>
      </w:r>
      <w:r w:rsidR="007972A1" w:rsidRPr="00671E0E">
        <w:rPr>
          <w:rFonts w:cs="Arial"/>
          <w:smallCaps/>
          <w:sz w:val="18"/>
          <w:szCs w:val="18"/>
        </w:rPr>
        <w:t>Fédération des centres d’assistance &amp; d’accompagnement aux plaintes</w:t>
      </w:r>
      <w:r w:rsidR="007972A1" w:rsidRPr="00671E0E">
        <w:rPr>
          <w:rFonts w:cs="Arial"/>
          <w:sz w:val="18"/>
          <w:szCs w:val="18"/>
        </w:rPr>
        <w:t xml:space="preserve">, </w:t>
      </w:r>
      <w:r w:rsidR="007972A1" w:rsidRPr="00671E0E">
        <w:rPr>
          <w:rFonts w:cs="Arial"/>
          <w:i/>
          <w:iCs/>
          <w:sz w:val="18"/>
          <w:szCs w:val="18"/>
        </w:rPr>
        <w:t>Bonifier ensemble le régime d’examen des plaintes au profit de l’usager</w:t>
      </w:r>
      <w:r w:rsidR="00DD2B0A" w:rsidRPr="00671E0E">
        <w:rPr>
          <w:rFonts w:cs="Arial"/>
          <w:i/>
          <w:iCs/>
          <w:sz w:val="18"/>
          <w:szCs w:val="18"/>
        </w:rPr>
        <w:t xml:space="preserve"> </w:t>
      </w:r>
      <w:r w:rsidR="00607B50" w:rsidRPr="00671E0E">
        <w:rPr>
          <w:rFonts w:cs="Arial"/>
          <w:i/>
          <w:iCs/>
          <w:sz w:val="18"/>
          <w:szCs w:val="18"/>
        </w:rPr>
        <w:t xml:space="preserve">— </w:t>
      </w:r>
      <w:r w:rsidR="007972A1" w:rsidRPr="00671E0E">
        <w:rPr>
          <w:rFonts w:cs="Arial"/>
          <w:i/>
          <w:iCs/>
          <w:sz w:val="18"/>
          <w:szCs w:val="18"/>
        </w:rPr>
        <w:t>Mémoire déposé dans le cadre du Projet de loi 52</w:t>
      </w:r>
      <w:r w:rsidR="007972A1" w:rsidRPr="00671E0E">
        <w:rPr>
          <w:rFonts w:cs="Arial"/>
          <w:sz w:val="18"/>
          <w:szCs w:val="18"/>
        </w:rPr>
        <w:t xml:space="preserve">, février 2020, </w:t>
      </w:r>
      <w:r w:rsidR="007972A1" w:rsidRPr="00671E0E">
        <w:rPr>
          <w:rFonts w:cs="Arial"/>
          <w:sz w:val="18"/>
          <w:szCs w:val="18"/>
          <w:lang w:val="fr-FR"/>
        </w:rPr>
        <w:t>[En ligne].</w:t>
      </w:r>
      <w:r w:rsidR="007972A1" w:rsidRPr="00671E0E">
        <w:rPr>
          <w:rFonts w:cs="Arial"/>
          <w:sz w:val="18"/>
          <w:szCs w:val="18"/>
        </w:rPr>
        <w:t xml:space="preserve"> </w:t>
      </w:r>
      <w:hyperlink r:id="rId13" w:history="1">
        <w:r w:rsidR="007972A1" w:rsidRPr="00671E0E">
          <w:rPr>
            <w:rStyle w:val="Lienhypertexte"/>
            <w:rFonts w:cs="Arial"/>
            <w:sz w:val="18"/>
            <w:szCs w:val="18"/>
          </w:rPr>
          <w:t>https://www.assnat.qc.ca/Media/Process.aspx?MediaId=ANQ.Vigie.Bll.DocumentGenerique_157889&amp;process=Default&amp;token=ZyMoxNwUn8ikQ+TRKYwPCjWrKwg+vIv9rjij7p3xLGTZDmLVSmJLoqe/vG7/YWzz</w:t>
        </w:r>
      </w:hyperlink>
      <w:r w:rsidR="007972A1" w:rsidRPr="00671E0E">
        <w:rPr>
          <w:rStyle w:val="Lienhypertexte"/>
          <w:rFonts w:cs="Arial"/>
          <w:sz w:val="18"/>
          <w:szCs w:val="18"/>
        </w:rPr>
        <w:t xml:space="preserve">. </w:t>
      </w:r>
    </w:p>
  </w:footnote>
  <w:footnote w:id="50">
    <w:p w14:paraId="1260FC00" w14:textId="03D76DBB" w:rsidR="00F863E7" w:rsidRPr="00671E0E" w:rsidRDefault="00F863E7"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3C2813" w:rsidRPr="00671E0E">
        <w:rPr>
          <w:rFonts w:cs="Arial"/>
          <w:i/>
          <w:iCs/>
          <w:sz w:val="18"/>
          <w:szCs w:val="18"/>
        </w:rPr>
        <w:t xml:space="preserve">Loi visant à renforcer la lutte contre la maltraitance envers les aînés et toute autre personne majeure en situation de vulnérabilité ainsi que la surveillance de la qualité des services de santé et des services sociaux, </w:t>
      </w:r>
      <w:r w:rsidR="003C2813" w:rsidRPr="00671E0E">
        <w:rPr>
          <w:rFonts w:cs="Arial"/>
          <w:sz w:val="18"/>
          <w:szCs w:val="18"/>
        </w:rPr>
        <w:t>L.Q.</w:t>
      </w:r>
      <w:r w:rsidR="004E2C82" w:rsidRPr="00671E0E">
        <w:rPr>
          <w:rFonts w:cs="Arial"/>
          <w:sz w:val="18"/>
          <w:szCs w:val="18"/>
        </w:rPr>
        <w:t> </w:t>
      </w:r>
      <w:r w:rsidR="00B83DD9" w:rsidRPr="00671E0E">
        <w:rPr>
          <w:rFonts w:cs="Arial"/>
          <w:sz w:val="18"/>
          <w:szCs w:val="18"/>
        </w:rPr>
        <w:t xml:space="preserve">2022, </w:t>
      </w:r>
      <w:r w:rsidR="003C2813" w:rsidRPr="00671E0E">
        <w:rPr>
          <w:rFonts w:cs="Arial"/>
          <w:sz w:val="18"/>
          <w:szCs w:val="18"/>
        </w:rPr>
        <w:t>c.</w:t>
      </w:r>
      <w:r w:rsidR="004E2C82" w:rsidRPr="00671E0E">
        <w:rPr>
          <w:rFonts w:cs="Arial"/>
          <w:sz w:val="18"/>
          <w:szCs w:val="18"/>
        </w:rPr>
        <w:t> </w:t>
      </w:r>
      <w:r w:rsidR="00B83DD9" w:rsidRPr="00671E0E">
        <w:rPr>
          <w:rFonts w:cs="Arial"/>
          <w:sz w:val="18"/>
          <w:szCs w:val="18"/>
        </w:rPr>
        <w:t>6.</w:t>
      </w:r>
      <w:r w:rsidR="003C2813" w:rsidRPr="00671E0E">
        <w:rPr>
          <w:rFonts w:cs="Arial"/>
          <w:sz w:val="18"/>
          <w:szCs w:val="18"/>
        </w:rPr>
        <w:t xml:space="preserve"> </w:t>
      </w:r>
      <w:r w:rsidR="002401FE" w:rsidRPr="00671E0E">
        <w:rPr>
          <w:rFonts w:cs="Arial"/>
          <w:sz w:val="18"/>
          <w:szCs w:val="18"/>
        </w:rPr>
        <w:t>Ces dispositions se trouvent actuellement aux articles</w:t>
      </w:r>
      <w:r w:rsidR="004E2C82" w:rsidRPr="00671E0E">
        <w:rPr>
          <w:rFonts w:cs="Arial"/>
          <w:sz w:val="18"/>
          <w:szCs w:val="18"/>
        </w:rPr>
        <w:t> </w:t>
      </w:r>
      <w:r w:rsidR="002401FE" w:rsidRPr="00671E0E">
        <w:rPr>
          <w:rFonts w:cs="Arial"/>
          <w:sz w:val="18"/>
          <w:szCs w:val="18"/>
        </w:rPr>
        <w:t xml:space="preserve">346.0.17.1 et suivants de la LSSSS. </w:t>
      </w:r>
    </w:p>
  </w:footnote>
  <w:footnote w:id="51">
    <w:p w14:paraId="3B434D28" w14:textId="38015CAF" w:rsidR="002401FE" w:rsidRPr="00671E0E" w:rsidRDefault="002401F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1979D5" w:rsidRPr="00671E0E">
        <w:rPr>
          <w:rFonts w:cs="Arial"/>
          <w:sz w:val="18"/>
          <w:szCs w:val="18"/>
        </w:rPr>
        <w:t>Voir les</w:t>
      </w:r>
      <w:r w:rsidRPr="00671E0E">
        <w:rPr>
          <w:rFonts w:cs="Arial"/>
          <w:sz w:val="18"/>
          <w:szCs w:val="18"/>
        </w:rPr>
        <w:t xml:space="preserve"> art.</w:t>
      </w:r>
      <w:r w:rsidR="004E2C82" w:rsidRPr="00671E0E">
        <w:rPr>
          <w:rFonts w:cs="Arial"/>
          <w:sz w:val="18"/>
          <w:szCs w:val="18"/>
        </w:rPr>
        <w:t> </w:t>
      </w:r>
      <w:r w:rsidRPr="00671E0E">
        <w:rPr>
          <w:rFonts w:cs="Arial"/>
          <w:sz w:val="18"/>
          <w:szCs w:val="18"/>
        </w:rPr>
        <w:t>522, 535, 543, 544 et 552</w:t>
      </w:r>
      <w:r w:rsidR="001979D5" w:rsidRPr="00671E0E">
        <w:rPr>
          <w:rFonts w:cs="Arial"/>
          <w:sz w:val="18"/>
          <w:szCs w:val="18"/>
        </w:rPr>
        <w:t xml:space="preserve"> du projet de loi. </w:t>
      </w:r>
    </w:p>
  </w:footnote>
  <w:footnote w:id="52">
    <w:p w14:paraId="21E0283D" w14:textId="61D625EC" w:rsidR="002401FE" w:rsidRPr="00671E0E" w:rsidRDefault="002401F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Projet de loi, art.</w:t>
      </w:r>
      <w:r w:rsidR="004E2C82" w:rsidRPr="00671E0E">
        <w:rPr>
          <w:rFonts w:cs="Arial"/>
          <w:sz w:val="18"/>
          <w:szCs w:val="18"/>
        </w:rPr>
        <w:t> </w:t>
      </w:r>
      <w:r w:rsidR="00565C5F" w:rsidRPr="00671E0E">
        <w:rPr>
          <w:rFonts w:cs="Arial"/>
          <w:sz w:val="18"/>
          <w:szCs w:val="18"/>
        </w:rPr>
        <w:t>522.</w:t>
      </w:r>
    </w:p>
  </w:footnote>
  <w:footnote w:id="53">
    <w:p w14:paraId="2DE4DE0D" w14:textId="3D648ADF" w:rsidR="008C791B" w:rsidRPr="00671E0E" w:rsidRDefault="008C791B" w:rsidP="00671E0E">
      <w:pPr>
        <w:pStyle w:val="Nbp"/>
        <w:tabs>
          <w:tab w:val="left" w:pos="142"/>
        </w:tabs>
        <w:spacing w:line="240" w:lineRule="auto"/>
        <w:ind w:left="709" w:hanging="709"/>
        <w:jc w:val="left"/>
        <w:rPr>
          <w:rFonts w:cs="Arial"/>
          <w:szCs w:val="18"/>
          <w:lang w:val="fr-FR"/>
        </w:rPr>
      </w:pPr>
      <w:r w:rsidRPr="00671E0E">
        <w:rPr>
          <w:rStyle w:val="Appelnotedebasdep"/>
          <w:rFonts w:cs="Arial"/>
          <w:szCs w:val="18"/>
        </w:rPr>
        <w:footnoteRef/>
      </w:r>
      <w:r w:rsidRPr="00671E0E">
        <w:rPr>
          <w:rFonts w:cs="Arial"/>
          <w:szCs w:val="18"/>
        </w:rPr>
        <w:t xml:space="preserve"> </w:t>
      </w:r>
      <w:r w:rsidR="002D2542" w:rsidRPr="00671E0E">
        <w:rPr>
          <w:rFonts w:cs="Arial"/>
          <w:szCs w:val="18"/>
        </w:rPr>
        <w:tab/>
      </w:r>
      <w:r w:rsidRPr="00671E0E">
        <w:rPr>
          <w:rFonts w:cs="Arial"/>
          <w:smallCaps/>
          <w:szCs w:val="18"/>
          <w:lang w:val="fr-FR"/>
        </w:rPr>
        <w:t>Commission des droits de la personne et des droits de la jeunesse</w:t>
      </w:r>
      <w:r w:rsidRPr="00671E0E">
        <w:rPr>
          <w:rFonts w:cs="Arial"/>
          <w:szCs w:val="18"/>
          <w:lang w:val="fr-FR"/>
        </w:rPr>
        <w:t xml:space="preserve">, </w:t>
      </w:r>
      <w:r w:rsidRPr="00671E0E">
        <w:rPr>
          <w:rFonts w:cs="Arial"/>
          <w:i/>
          <w:iCs/>
          <w:szCs w:val="18"/>
          <w:lang w:val="fr-FR"/>
        </w:rPr>
        <w:t>Mémoire à la Commission de la santé et des services sociaux de l’Assemblée nationale</w:t>
      </w:r>
      <w:r w:rsidR="003D3E3F" w:rsidRPr="00671E0E">
        <w:rPr>
          <w:rFonts w:cs="Arial"/>
          <w:i/>
          <w:iCs/>
          <w:szCs w:val="18"/>
          <w:lang w:val="fr-FR"/>
        </w:rPr>
        <w:t xml:space="preserve"> </w:t>
      </w:r>
      <w:r w:rsidR="000D2C2B" w:rsidRPr="00671E0E">
        <w:rPr>
          <w:rFonts w:cs="Arial"/>
          <w:i/>
          <w:iCs/>
          <w:szCs w:val="18"/>
          <w:lang w:val="fr-FR"/>
        </w:rPr>
        <w:t>—</w:t>
      </w:r>
      <w:r w:rsidRPr="00671E0E">
        <w:rPr>
          <w:rFonts w:cs="Arial"/>
          <w:i/>
          <w:iCs/>
          <w:szCs w:val="18"/>
          <w:lang w:val="fr-FR"/>
        </w:rPr>
        <w:t xml:space="preserve"> Projet de loi n</w:t>
      </w:r>
      <w:r w:rsidRPr="00671E0E">
        <w:rPr>
          <w:rFonts w:cs="Arial"/>
          <w:i/>
          <w:iCs/>
          <w:szCs w:val="18"/>
          <w:vertAlign w:val="superscript"/>
          <w:lang w:val="fr-FR"/>
        </w:rPr>
        <w:t>o</w:t>
      </w:r>
      <w:r w:rsidRPr="00671E0E">
        <w:rPr>
          <w:rFonts w:cs="Arial"/>
          <w:i/>
          <w:iCs/>
          <w:szCs w:val="18"/>
          <w:lang w:val="fr-FR"/>
        </w:rPr>
        <w:t> 16, Loi modifiant diverses dispositions législatives en matière de santé et de services sociaux afin notamment de resserrer le processus de certification des résidences pour personnes âgées</w:t>
      </w:r>
      <w:r w:rsidRPr="00671E0E">
        <w:rPr>
          <w:rFonts w:cs="Arial"/>
          <w:szCs w:val="18"/>
          <w:lang w:val="fr-FR"/>
        </w:rPr>
        <w:t>, (Cat. 2.412.67.8), 2011, p. 14-17,</w:t>
      </w:r>
      <w:bookmarkStart w:id="22" w:name="_Hlk133237645"/>
      <w:r w:rsidR="00F66337" w:rsidRPr="00671E0E">
        <w:rPr>
          <w:rFonts w:cs="Arial"/>
          <w:szCs w:val="18"/>
          <w:lang w:val="fr-FR"/>
        </w:rPr>
        <w:t xml:space="preserve"> </w:t>
      </w:r>
      <w:r w:rsidRPr="00671E0E">
        <w:rPr>
          <w:rFonts w:cs="Arial"/>
          <w:szCs w:val="18"/>
          <w:lang w:val="fr-FR"/>
        </w:rPr>
        <w:t>[En ligne]</w:t>
      </w:r>
      <w:bookmarkEnd w:id="22"/>
      <w:r w:rsidRPr="00671E0E">
        <w:rPr>
          <w:rFonts w:cs="Arial"/>
          <w:szCs w:val="18"/>
          <w:lang w:val="fr-FR"/>
        </w:rPr>
        <w:t xml:space="preserve">. </w:t>
      </w:r>
      <w:hyperlink r:id="rId14" w:history="1">
        <w:r w:rsidRPr="00671E0E">
          <w:rPr>
            <w:rStyle w:val="Lienhypertexte"/>
            <w:rFonts w:cs="Arial"/>
            <w:szCs w:val="18"/>
            <w:lang w:val="fr-FR"/>
          </w:rPr>
          <w:t>https://www.cdpdj.qc.ca/storage/app/media/publications/memoire_PL16_personnes_agees.pdf</w:t>
        </w:r>
      </w:hyperlink>
      <w:r w:rsidRPr="00671E0E">
        <w:rPr>
          <w:rFonts w:cs="Arial"/>
          <w:szCs w:val="18"/>
          <w:lang w:val="fr-FR"/>
        </w:rPr>
        <w:t xml:space="preserve"> </w:t>
      </w:r>
    </w:p>
  </w:footnote>
  <w:footnote w:id="54">
    <w:p w14:paraId="6F42F1C7" w14:textId="5BBAC70E" w:rsidR="00214D4B" w:rsidRPr="00671E0E" w:rsidRDefault="00214D4B"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00A71583" w:rsidRPr="00671E0E">
        <w:rPr>
          <w:rFonts w:cs="Arial"/>
          <w:smallCaps/>
          <w:sz w:val="18"/>
          <w:szCs w:val="18"/>
        </w:rPr>
        <w:t xml:space="preserve">Commission des droits de la personne et des droits de la jeunesse, </w:t>
      </w:r>
      <w:r w:rsidR="00ED4089" w:rsidRPr="00671E0E">
        <w:rPr>
          <w:rFonts w:cs="Arial"/>
          <w:i/>
          <w:iCs/>
          <w:sz w:val="18"/>
          <w:szCs w:val="18"/>
        </w:rPr>
        <w:t>Commentaires sur le projet de règlement modifiant le Règlement sur la sécurité du revenu</w:t>
      </w:r>
      <w:r w:rsidR="00ED4089" w:rsidRPr="00671E0E">
        <w:rPr>
          <w:rFonts w:cs="Arial"/>
          <w:sz w:val="18"/>
          <w:szCs w:val="18"/>
        </w:rPr>
        <w:t xml:space="preserve">, </w:t>
      </w:r>
      <w:r w:rsidR="005D2C75" w:rsidRPr="005D2C75">
        <w:rPr>
          <w:rFonts w:cs="Arial"/>
          <w:sz w:val="18"/>
          <w:szCs w:val="18"/>
        </w:rPr>
        <w:t>(Cat. 412.66),</w:t>
      </w:r>
      <w:r w:rsidR="00ED4089" w:rsidRPr="00671E0E">
        <w:rPr>
          <w:rFonts w:cs="Arial"/>
          <w:sz w:val="18"/>
          <w:szCs w:val="18"/>
        </w:rPr>
        <w:t>1996, p.</w:t>
      </w:r>
      <w:r w:rsidR="004E2C82" w:rsidRPr="00671E0E">
        <w:rPr>
          <w:rFonts w:cs="Arial"/>
          <w:sz w:val="18"/>
          <w:szCs w:val="18"/>
        </w:rPr>
        <w:t> </w:t>
      </w:r>
      <w:r w:rsidR="00ED4089" w:rsidRPr="00671E0E">
        <w:rPr>
          <w:rFonts w:cs="Arial"/>
          <w:sz w:val="18"/>
          <w:szCs w:val="18"/>
        </w:rPr>
        <w:t xml:space="preserve">2. </w:t>
      </w:r>
      <w:r w:rsidR="005D24D5" w:rsidRPr="00671E0E">
        <w:rPr>
          <w:rFonts w:cs="Arial"/>
          <w:sz w:val="18"/>
          <w:szCs w:val="18"/>
        </w:rPr>
        <w:t xml:space="preserve">Voir </w:t>
      </w:r>
      <w:r w:rsidR="006A2CDA" w:rsidRPr="00671E0E">
        <w:rPr>
          <w:rFonts w:cs="Arial"/>
          <w:sz w:val="18"/>
          <w:szCs w:val="18"/>
        </w:rPr>
        <w:t>également</w:t>
      </w:r>
      <w:r w:rsidR="005D24D5" w:rsidRPr="00671E0E">
        <w:rPr>
          <w:rFonts w:cs="Arial"/>
          <w:sz w:val="18"/>
          <w:szCs w:val="18"/>
        </w:rPr>
        <w:t> </w:t>
      </w:r>
      <w:r w:rsidR="005D24D5" w:rsidRPr="00671E0E">
        <w:rPr>
          <w:rFonts w:cs="Arial"/>
          <w:smallCaps/>
          <w:sz w:val="18"/>
          <w:szCs w:val="18"/>
        </w:rPr>
        <w:t>: Commission des droits de la personne et des droits de la jeunesse</w:t>
      </w:r>
      <w:r w:rsidR="00943C22" w:rsidRPr="00671E0E">
        <w:rPr>
          <w:rFonts w:cs="Arial"/>
          <w:sz w:val="18"/>
          <w:szCs w:val="18"/>
        </w:rPr>
        <w:t xml:space="preserve">, </w:t>
      </w:r>
      <w:r w:rsidR="00943C22" w:rsidRPr="00671E0E">
        <w:rPr>
          <w:rFonts w:cs="Arial"/>
          <w:i/>
          <w:sz w:val="18"/>
          <w:szCs w:val="18"/>
        </w:rPr>
        <w:t xml:space="preserve">Mémoire sur le document de consultation intitulé </w:t>
      </w:r>
      <w:r w:rsidR="007F3D0D" w:rsidRPr="00671E0E">
        <w:rPr>
          <w:rFonts w:cs="Arial"/>
          <w:i/>
          <w:sz w:val="18"/>
          <w:szCs w:val="18"/>
        </w:rPr>
        <w:t>« </w:t>
      </w:r>
      <w:r w:rsidR="00062C56" w:rsidRPr="00671E0E">
        <w:rPr>
          <w:rFonts w:cs="Arial"/>
          <w:i/>
          <w:sz w:val="18"/>
          <w:szCs w:val="18"/>
        </w:rPr>
        <w:t>Solidarité et inclusion sociale. Vers un troisième plan d’action gouvernemental</w:t>
      </w:r>
      <w:r w:rsidR="009D7AA1" w:rsidRPr="00671E0E">
        <w:rPr>
          <w:rFonts w:cs="Arial"/>
          <w:i/>
          <w:sz w:val="18"/>
          <w:szCs w:val="18"/>
        </w:rPr>
        <w:t> »,</w:t>
      </w:r>
      <w:r w:rsidR="00A73E31" w:rsidRPr="00671E0E">
        <w:rPr>
          <w:rFonts w:cs="Arial"/>
          <w:sz w:val="18"/>
          <w:szCs w:val="18"/>
        </w:rPr>
        <w:t xml:space="preserve"> (Cat. 2.177.6), </w:t>
      </w:r>
      <w:r w:rsidR="00DE3B74" w:rsidRPr="00671E0E">
        <w:rPr>
          <w:rFonts w:cs="Arial"/>
          <w:sz w:val="18"/>
          <w:szCs w:val="18"/>
        </w:rPr>
        <w:t>2016, p.</w:t>
      </w:r>
      <w:r w:rsidR="004E2C82" w:rsidRPr="00671E0E">
        <w:rPr>
          <w:rFonts w:cs="Arial"/>
          <w:sz w:val="18"/>
          <w:szCs w:val="18"/>
        </w:rPr>
        <w:t> </w:t>
      </w:r>
      <w:r w:rsidR="00DE3B74" w:rsidRPr="00671E0E">
        <w:rPr>
          <w:rFonts w:cs="Arial"/>
          <w:sz w:val="18"/>
          <w:szCs w:val="18"/>
        </w:rPr>
        <w:t>25.</w:t>
      </w:r>
    </w:p>
  </w:footnote>
  <w:footnote w:id="55">
    <w:p w14:paraId="348C0D40" w14:textId="7BD5F79D" w:rsidR="00B33F3A" w:rsidRPr="00671E0E" w:rsidRDefault="00B33F3A" w:rsidP="00671E0E">
      <w:pPr>
        <w:pStyle w:val="Notedebasdepage"/>
        <w:spacing w:after="120" w:line="240" w:lineRule="auto"/>
        <w:ind w:left="709" w:hanging="709"/>
        <w:jc w:val="left"/>
        <w:rPr>
          <w:rFonts w:eastAsia="Arial" w:cs="Arial"/>
          <w:sz w:val="18"/>
          <w:szCs w:val="18"/>
        </w:rPr>
      </w:pPr>
      <w:r w:rsidRPr="00671E0E">
        <w:rPr>
          <w:rStyle w:val="Appelnotedebasdep"/>
          <w:rFonts w:cs="Arial"/>
          <w:sz w:val="18"/>
          <w:szCs w:val="18"/>
        </w:rPr>
        <w:footnoteRef/>
      </w:r>
      <w:r w:rsidRPr="00671E0E">
        <w:rPr>
          <w:rFonts w:cs="Arial"/>
          <w:sz w:val="18"/>
          <w:szCs w:val="18"/>
        </w:rPr>
        <w:t xml:space="preserve"> </w:t>
      </w:r>
      <w:r w:rsidR="002D2542" w:rsidRPr="00671E0E">
        <w:rPr>
          <w:rFonts w:cs="Arial"/>
          <w:sz w:val="18"/>
          <w:szCs w:val="18"/>
        </w:rPr>
        <w:tab/>
      </w:r>
      <w:r w:rsidRPr="00671E0E">
        <w:rPr>
          <w:rFonts w:cs="Arial"/>
          <w:sz w:val="18"/>
          <w:szCs w:val="18"/>
        </w:rPr>
        <w:t>Par exemple, pensons à l’aide financière pour l’installation de gicleurs ou pour réduire l’impact des hausses de primes d’assurance.</w:t>
      </w:r>
      <w:r w:rsidR="77201D0F" w:rsidRPr="00671E0E">
        <w:rPr>
          <w:rFonts w:cs="Arial"/>
          <w:sz w:val="18"/>
          <w:szCs w:val="18"/>
        </w:rPr>
        <w:t xml:space="preserve"> </w:t>
      </w:r>
      <w:r w:rsidR="5511E1BA" w:rsidRPr="00671E0E">
        <w:rPr>
          <w:rFonts w:eastAsia="Arial" w:cs="Arial"/>
          <w:smallCaps/>
          <w:sz w:val="18"/>
          <w:szCs w:val="18"/>
        </w:rPr>
        <w:t xml:space="preserve">Gouvernement du Québec, </w:t>
      </w:r>
      <w:r w:rsidR="5511E1BA" w:rsidRPr="00671E0E">
        <w:rPr>
          <w:rFonts w:eastAsia="Arial" w:cs="Arial"/>
          <w:i/>
          <w:iCs/>
          <w:sz w:val="18"/>
          <w:szCs w:val="18"/>
        </w:rPr>
        <w:t>Budget</w:t>
      </w:r>
      <w:r w:rsidR="004E2C82" w:rsidRPr="00671E0E">
        <w:rPr>
          <w:rFonts w:eastAsia="Arial" w:cs="Arial"/>
          <w:i/>
          <w:iCs/>
          <w:sz w:val="18"/>
          <w:szCs w:val="18"/>
        </w:rPr>
        <w:t> </w:t>
      </w:r>
      <w:r w:rsidR="5511E1BA" w:rsidRPr="00671E0E">
        <w:rPr>
          <w:rFonts w:eastAsia="Arial" w:cs="Arial"/>
          <w:i/>
          <w:iCs/>
          <w:sz w:val="18"/>
          <w:szCs w:val="18"/>
        </w:rPr>
        <w:t>2023-2024</w:t>
      </w:r>
      <w:bookmarkStart w:id="24" w:name="_Hlk135222080"/>
      <w:r w:rsidR="5511E1BA" w:rsidRPr="00671E0E">
        <w:rPr>
          <w:rFonts w:eastAsia="Arial" w:cs="Arial"/>
          <w:i/>
          <w:iCs/>
          <w:sz w:val="18"/>
          <w:szCs w:val="18"/>
        </w:rPr>
        <w:t xml:space="preserve"> – </w:t>
      </w:r>
      <w:bookmarkEnd w:id="24"/>
      <w:r w:rsidR="5511E1BA" w:rsidRPr="00671E0E">
        <w:rPr>
          <w:rFonts w:eastAsia="Arial" w:cs="Arial"/>
          <w:i/>
          <w:iCs/>
          <w:sz w:val="18"/>
          <w:szCs w:val="18"/>
        </w:rPr>
        <w:t>Un Québec engagé. Plan budgétaire</w:t>
      </w:r>
      <w:r w:rsidR="5511E1BA" w:rsidRPr="00671E0E">
        <w:rPr>
          <w:rFonts w:eastAsia="Arial" w:cs="Arial"/>
          <w:sz w:val="18"/>
          <w:szCs w:val="18"/>
        </w:rPr>
        <w:t>, 21</w:t>
      </w:r>
      <w:r w:rsidR="00DA2636" w:rsidRPr="00671E0E">
        <w:rPr>
          <w:rFonts w:eastAsia="Arial" w:cs="Arial"/>
          <w:sz w:val="18"/>
          <w:szCs w:val="18"/>
        </w:rPr>
        <w:t> </w:t>
      </w:r>
      <w:r w:rsidR="5511E1BA" w:rsidRPr="00671E0E">
        <w:rPr>
          <w:rFonts w:eastAsia="Arial" w:cs="Arial"/>
          <w:sz w:val="18"/>
          <w:szCs w:val="18"/>
        </w:rPr>
        <w:t>mars 2023, p.</w:t>
      </w:r>
      <w:r w:rsidR="09CB4047" w:rsidRPr="00671E0E">
        <w:rPr>
          <w:rFonts w:eastAsia="Arial" w:cs="Arial"/>
          <w:sz w:val="18"/>
          <w:szCs w:val="18"/>
        </w:rPr>
        <w:t xml:space="preserve"> </w:t>
      </w:r>
      <w:r w:rsidR="460C836F" w:rsidRPr="00671E0E">
        <w:rPr>
          <w:rFonts w:eastAsia="Arial" w:cs="Arial"/>
          <w:sz w:val="18"/>
          <w:szCs w:val="18"/>
        </w:rPr>
        <w:t>D</w:t>
      </w:r>
      <w:r w:rsidR="004E2C82" w:rsidRPr="00671E0E">
        <w:rPr>
          <w:rFonts w:eastAsia="Arial" w:cs="Arial"/>
          <w:sz w:val="18"/>
          <w:szCs w:val="18"/>
        </w:rPr>
        <w:t> </w:t>
      </w:r>
      <w:r w:rsidR="460C836F" w:rsidRPr="00671E0E">
        <w:rPr>
          <w:rFonts w:eastAsia="Arial" w:cs="Arial"/>
          <w:sz w:val="18"/>
          <w:szCs w:val="18"/>
        </w:rPr>
        <w:t>24</w:t>
      </w:r>
      <w:r w:rsidR="009D7AA1" w:rsidRPr="00671E0E">
        <w:rPr>
          <w:rFonts w:eastAsia="Arial" w:cs="Arial"/>
          <w:sz w:val="18"/>
          <w:szCs w:val="18"/>
        </w:rPr>
        <w:t xml:space="preserve"> et</w:t>
      </w:r>
      <w:r w:rsidR="460C836F" w:rsidRPr="00671E0E">
        <w:rPr>
          <w:rFonts w:eastAsia="Arial" w:cs="Arial"/>
          <w:sz w:val="18"/>
          <w:szCs w:val="18"/>
        </w:rPr>
        <w:t xml:space="preserve"> D19.</w:t>
      </w:r>
    </w:p>
  </w:footnote>
  <w:footnote w:id="56">
    <w:p w14:paraId="0CC1472A" w14:textId="03CA01E5" w:rsidR="00B33F3A" w:rsidRPr="00671E0E" w:rsidRDefault="00B33F3A" w:rsidP="00671E0E">
      <w:pPr>
        <w:pStyle w:val="Notedebasdepage"/>
        <w:spacing w:after="120" w:line="240" w:lineRule="auto"/>
        <w:ind w:left="709" w:hanging="709"/>
        <w:jc w:val="left"/>
        <w:rPr>
          <w:rFonts w:eastAsia="Arial" w:cs="Arial"/>
          <w:sz w:val="18"/>
          <w:szCs w:val="18"/>
        </w:rPr>
      </w:pPr>
      <w:r w:rsidRPr="00671E0E">
        <w:rPr>
          <w:rStyle w:val="Appelnotedebasdep"/>
          <w:rFonts w:cs="Arial"/>
          <w:sz w:val="18"/>
          <w:szCs w:val="18"/>
        </w:rPr>
        <w:footnoteRef/>
      </w:r>
      <w:r w:rsidRPr="00671E0E">
        <w:rPr>
          <w:rFonts w:cs="Arial"/>
          <w:sz w:val="18"/>
          <w:szCs w:val="18"/>
        </w:rPr>
        <w:t xml:space="preserve"> </w:t>
      </w:r>
      <w:r w:rsidR="00593599" w:rsidRPr="00671E0E">
        <w:rPr>
          <w:rFonts w:cs="Arial"/>
          <w:sz w:val="18"/>
          <w:szCs w:val="18"/>
        </w:rPr>
        <w:tab/>
      </w:r>
      <w:r w:rsidRPr="00671E0E">
        <w:rPr>
          <w:rFonts w:cs="Arial"/>
          <w:sz w:val="18"/>
          <w:szCs w:val="18"/>
        </w:rPr>
        <w:t>Par exemple, l’aide plus récemment annoncé</w:t>
      </w:r>
      <w:r w:rsidR="007B2AD6" w:rsidRPr="00671E0E">
        <w:rPr>
          <w:rFonts w:cs="Arial"/>
          <w:sz w:val="18"/>
          <w:szCs w:val="18"/>
        </w:rPr>
        <w:t>e</w:t>
      </w:r>
      <w:r w:rsidRPr="00671E0E">
        <w:rPr>
          <w:rFonts w:cs="Arial"/>
          <w:sz w:val="18"/>
          <w:szCs w:val="18"/>
        </w:rPr>
        <w:t xml:space="preserve"> visant à «</w:t>
      </w:r>
      <w:r w:rsidR="00DA2636" w:rsidRPr="00671E0E">
        <w:rPr>
          <w:rFonts w:cs="Arial"/>
          <w:sz w:val="18"/>
          <w:szCs w:val="18"/>
        </w:rPr>
        <w:t> </w:t>
      </w:r>
      <w:r w:rsidRPr="00671E0E">
        <w:rPr>
          <w:rFonts w:eastAsia="Arial" w:cs="Arial"/>
          <w:sz w:val="18"/>
          <w:szCs w:val="18"/>
        </w:rPr>
        <w:t>assurer la pérennité des services dans les résidences privées pour aînés</w:t>
      </w:r>
      <w:r w:rsidR="00DA2636" w:rsidRPr="00671E0E">
        <w:rPr>
          <w:rFonts w:eastAsia="Arial" w:cs="Arial"/>
          <w:sz w:val="18"/>
          <w:szCs w:val="18"/>
        </w:rPr>
        <w:t> </w:t>
      </w:r>
      <w:r w:rsidRPr="00671E0E">
        <w:rPr>
          <w:rFonts w:eastAsia="Arial" w:cs="Arial"/>
          <w:sz w:val="18"/>
          <w:szCs w:val="18"/>
        </w:rPr>
        <w:t>»</w:t>
      </w:r>
      <w:r w:rsidR="003452B1" w:rsidRPr="00671E0E">
        <w:rPr>
          <w:rFonts w:eastAsia="Arial" w:cs="Arial"/>
          <w:sz w:val="18"/>
          <w:szCs w:val="18"/>
        </w:rPr>
        <w:t xml:space="preserve">, </w:t>
      </w:r>
      <w:r w:rsidR="003452B1" w:rsidRPr="00671E0E">
        <w:rPr>
          <w:rFonts w:eastAsia="Arial" w:cs="Arial"/>
          <w:i/>
          <w:iCs/>
          <w:sz w:val="18"/>
          <w:szCs w:val="18"/>
        </w:rPr>
        <w:t>i</w:t>
      </w:r>
      <w:r w:rsidR="3A1BCF0D" w:rsidRPr="00671E0E">
        <w:rPr>
          <w:rFonts w:eastAsia="Arial" w:cs="Arial"/>
          <w:i/>
          <w:sz w:val="18"/>
          <w:szCs w:val="18"/>
        </w:rPr>
        <w:t>d</w:t>
      </w:r>
      <w:r w:rsidR="3A1BCF0D" w:rsidRPr="00671E0E">
        <w:rPr>
          <w:rFonts w:eastAsia="Arial" w:cs="Arial"/>
          <w:sz w:val="18"/>
          <w:szCs w:val="18"/>
        </w:rPr>
        <w:t xml:space="preserve">., p. </w:t>
      </w:r>
      <w:r w:rsidR="4BFF3BB1" w:rsidRPr="00671E0E">
        <w:rPr>
          <w:rFonts w:eastAsia="Arial" w:cs="Arial"/>
          <w:sz w:val="18"/>
          <w:szCs w:val="18"/>
        </w:rPr>
        <w:t>D19</w:t>
      </w:r>
      <w:r w:rsidR="30A9D6D4" w:rsidRPr="00671E0E">
        <w:rPr>
          <w:rFonts w:eastAsia="Arial" w:cs="Arial"/>
          <w:sz w:val="18"/>
          <w:szCs w:val="18"/>
        </w:rPr>
        <w:t>.</w:t>
      </w:r>
    </w:p>
  </w:footnote>
  <w:footnote w:id="57">
    <w:p w14:paraId="10CBA7CE" w14:textId="25E509BA" w:rsidR="30E67B96" w:rsidRPr="00671E0E" w:rsidRDefault="30E67B96" w:rsidP="00671E0E">
      <w:pPr>
        <w:spacing w:after="120" w:line="240" w:lineRule="auto"/>
        <w:ind w:left="709" w:hanging="709"/>
        <w:jc w:val="left"/>
        <w:rPr>
          <w:rFonts w:eastAsia="Arial" w:cs="Arial"/>
          <w:color w:val="222222"/>
          <w:sz w:val="18"/>
          <w:szCs w:val="18"/>
          <w:lang w:val="fr"/>
        </w:rPr>
      </w:pPr>
      <w:r w:rsidRPr="00671E0E">
        <w:rPr>
          <w:rFonts w:cs="Arial"/>
          <w:sz w:val="18"/>
          <w:szCs w:val="18"/>
          <w:vertAlign w:val="superscript"/>
        </w:rPr>
        <w:footnoteRef/>
      </w:r>
      <w:r w:rsidR="457352F8" w:rsidRPr="00671E0E">
        <w:rPr>
          <w:rFonts w:cs="Arial"/>
          <w:sz w:val="18"/>
          <w:szCs w:val="18"/>
        </w:rPr>
        <w:t xml:space="preserve"> </w:t>
      </w:r>
      <w:r w:rsidR="00593599" w:rsidRPr="00671E0E">
        <w:rPr>
          <w:rFonts w:cs="Arial"/>
          <w:sz w:val="18"/>
          <w:szCs w:val="18"/>
        </w:rPr>
        <w:tab/>
      </w:r>
      <w:r w:rsidR="457352F8" w:rsidRPr="00671E0E">
        <w:rPr>
          <w:rFonts w:cs="Arial"/>
          <w:i/>
          <w:sz w:val="18"/>
          <w:szCs w:val="18"/>
        </w:rPr>
        <w:t>Id</w:t>
      </w:r>
      <w:r w:rsidR="457352F8" w:rsidRPr="00671E0E">
        <w:rPr>
          <w:rFonts w:cs="Arial"/>
          <w:sz w:val="18"/>
          <w:szCs w:val="18"/>
        </w:rPr>
        <w:t>., p. D22. Voir aussi</w:t>
      </w:r>
      <w:r w:rsidR="00693010" w:rsidRPr="00671E0E">
        <w:rPr>
          <w:rFonts w:cs="Arial"/>
          <w:sz w:val="18"/>
          <w:szCs w:val="18"/>
        </w:rPr>
        <w:t> </w:t>
      </w:r>
      <w:r w:rsidR="457352F8" w:rsidRPr="00671E0E">
        <w:rPr>
          <w:rFonts w:cs="Arial"/>
          <w:sz w:val="18"/>
          <w:szCs w:val="18"/>
        </w:rPr>
        <w:t xml:space="preserve">: </w:t>
      </w:r>
      <w:r w:rsidR="457352F8" w:rsidRPr="00671E0E">
        <w:rPr>
          <w:rFonts w:eastAsia="Arial" w:cs="Arial"/>
          <w:sz w:val="18"/>
          <w:szCs w:val="18"/>
        </w:rPr>
        <w:t xml:space="preserve">« Les petites résidences privées pour aînés ferment les unes après les autres dans la région », </w:t>
      </w:r>
      <w:r w:rsidR="457352F8" w:rsidRPr="00671E0E">
        <w:rPr>
          <w:rFonts w:eastAsia="Arial" w:cs="Arial"/>
          <w:i/>
          <w:sz w:val="18"/>
          <w:szCs w:val="18"/>
        </w:rPr>
        <w:t>Radio-Canada</w:t>
      </w:r>
      <w:r w:rsidR="457352F8" w:rsidRPr="00671E0E">
        <w:rPr>
          <w:rFonts w:eastAsia="Arial" w:cs="Arial"/>
          <w:sz w:val="18"/>
          <w:szCs w:val="18"/>
        </w:rPr>
        <w:t>, 5</w:t>
      </w:r>
      <w:r w:rsidR="00DA2636" w:rsidRPr="00671E0E">
        <w:rPr>
          <w:rFonts w:eastAsia="Arial" w:cs="Arial"/>
          <w:sz w:val="18"/>
          <w:szCs w:val="18"/>
        </w:rPr>
        <w:t> </w:t>
      </w:r>
      <w:r w:rsidR="457352F8" w:rsidRPr="00671E0E">
        <w:rPr>
          <w:rFonts w:eastAsia="Arial" w:cs="Arial"/>
          <w:sz w:val="18"/>
          <w:szCs w:val="18"/>
        </w:rPr>
        <w:t>mars 2022</w:t>
      </w:r>
      <w:r w:rsidR="00693010" w:rsidRPr="00671E0E">
        <w:rPr>
          <w:rFonts w:eastAsia="Arial" w:cs="Arial"/>
          <w:sz w:val="18"/>
          <w:szCs w:val="18"/>
        </w:rPr>
        <w:t> </w:t>
      </w:r>
      <w:r w:rsidR="457352F8" w:rsidRPr="00671E0E">
        <w:rPr>
          <w:rFonts w:eastAsia="Arial" w:cs="Arial"/>
          <w:sz w:val="18"/>
          <w:szCs w:val="18"/>
        </w:rPr>
        <w:t>;</w:t>
      </w:r>
      <w:r w:rsidR="457352F8" w:rsidRPr="00671E0E">
        <w:rPr>
          <w:rFonts w:eastAsia="Arial" w:cs="Arial"/>
          <w:color w:val="222222"/>
          <w:sz w:val="18"/>
          <w:szCs w:val="18"/>
          <w:lang w:val="fr"/>
        </w:rPr>
        <w:t xml:space="preserve"> Louis </w:t>
      </w:r>
      <w:r w:rsidR="457352F8" w:rsidRPr="00671E0E">
        <w:rPr>
          <w:rFonts w:eastAsia="Arial" w:cs="Arial"/>
          <w:smallCaps/>
          <w:color w:val="222222"/>
          <w:sz w:val="18"/>
          <w:szCs w:val="18"/>
          <w:lang w:val="fr"/>
        </w:rPr>
        <w:t>Gagné</w:t>
      </w:r>
      <w:r w:rsidR="457352F8" w:rsidRPr="00671E0E">
        <w:rPr>
          <w:rFonts w:eastAsia="Arial" w:cs="Arial"/>
          <w:color w:val="222222"/>
          <w:sz w:val="18"/>
          <w:szCs w:val="18"/>
          <w:lang w:val="fr"/>
        </w:rPr>
        <w:t>, «</w:t>
      </w:r>
      <w:r w:rsidR="00DA2636" w:rsidRPr="00671E0E">
        <w:rPr>
          <w:rFonts w:eastAsia="Arial" w:cs="Arial"/>
          <w:color w:val="222222"/>
          <w:sz w:val="18"/>
          <w:szCs w:val="18"/>
          <w:lang w:val="fr"/>
        </w:rPr>
        <w:t> </w:t>
      </w:r>
      <w:r w:rsidR="457352F8" w:rsidRPr="00671E0E">
        <w:rPr>
          <w:rFonts w:eastAsia="Arial" w:cs="Arial"/>
          <w:color w:val="222222"/>
          <w:sz w:val="18"/>
          <w:szCs w:val="18"/>
          <w:lang w:val="fr"/>
        </w:rPr>
        <w:t>Les résidences privées pour aînés "à bout de souffle"</w:t>
      </w:r>
      <w:r w:rsidR="00DA2636" w:rsidRPr="00671E0E">
        <w:rPr>
          <w:rFonts w:eastAsia="Arial" w:cs="Arial"/>
          <w:color w:val="222222"/>
          <w:sz w:val="18"/>
          <w:szCs w:val="18"/>
          <w:lang w:val="fr"/>
        </w:rPr>
        <w:t> </w:t>
      </w:r>
      <w:r w:rsidR="457352F8" w:rsidRPr="00671E0E">
        <w:rPr>
          <w:rFonts w:eastAsia="Arial" w:cs="Arial"/>
          <w:color w:val="222222"/>
          <w:sz w:val="18"/>
          <w:szCs w:val="18"/>
          <w:lang w:val="fr"/>
        </w:rPr>
        <w:t xml:space="preserve">», </w:t>
      </w:r>
      <w:r w:rsidR="46B1CDA2" w:rsidRPr="00671E0E">
        <w:rPr>
          <w:rFonts w:eastAsia="Arial" w:cs="Arial"/>
          <w:i/>
          <w:sz w:val="18"/>
          <w:szCs w:val="18"/>
        </w:rPr>
        <w:t>Radio-Canada</w:t>
      </w:r>
      <w:r w:rsidR="4D952F5A" w:rsidRPr="00671E0E">
        <w:rPr>
          <w:rFonts w:eastAsia="Arial" w:cs="Arial"/>
          <w:color w:val="222222"/>
          <w:sz w:val="18"/>
          <w:szCs w:val="18"/>
          <w:lang w:val="fr"/>
        </w:rPr>
        <w:t>,</w:t>
      </w:r>
      <w:r w:rsidR="46B1CDA2" w:rsidRPr="00671E0E">
        <w:rPr>
          <w:rFonts w:eastAsia="Arial" w:cs="Arial"/>
          <w:color w:val="222222"/>
          <w:sz w:val="18"/>
          <w:szCs w:val="18"/>
          <w:lang w:val="fr"/>
        </w:rPr>
        <w:t xml:space="preserve"> </w:t>
      </w:r>
      <w:r w:rsidR="457352F8" w:rsidRPr="00671E0E">
        <w:rPr>
          <w:rFonts w:eastAsia="Arial" w:cs="Arial"/>
          <w:color w:val="222222"/>
          <w:sz w:val="18"/>
          <w:szCs w:val="18"/>
          <w:lang w:val="fr"/>
        </w:rPr>
        <w:t>28</w:t>
      </w:r>
      <w:r w:rsidR="00DA2636" w:rsidRPr="00671E0E">
        <w:rPr>
          <w:rFonts w:eastAsia="Arial" w:cs="Arial"/>
          <w:color w:val="222222"/>
          <w:sz w:val="18"/>
          <w:szCs w:val="18"/>
          <w:lang w:val="fr"/>
        </w:rPr>
        <w:t> </w:t>
      </w:r>
      <w:r w:rsidR="457352F8" w:rsidRPr="00671E0E">
        <w:rPr>
          <w:rFonts w:eastAsia="Arial" w:cs="Arial"/>
          <w:color w:val="222222"/>
          <w:sz w:val="18"/>
          <w:szCs w:val="18"/>
          <w:lang w:val="fr"/>
        </w:rPr>
        <w:t>mars 2022</w:t>
      </w:r>
      <w:r w:rsidR="00693010" w:rsidRPr="00671E0E">
        <w:rPr>
          <w:rFonts w:eastAsia="Arial" w:cs="Arial"/>
          <w:color w:val="222222"/>
          <w:sz w:val="18"/>
          <w:szCs w:val="18"/>
          <w:lang w:val="fr"/>
        </w:rPr>
        <w:t> </w:t>
      </w:r>
      <w:r w:rsidR="457352F8" w:rsidRPr="00671E0E">
        <w:rPr>
          <w:rFonts w:eastAsia="Arial" w:cs="Arial"/>
          <w:color w:val="222222"/>
          <w:sz w:val="18"/>
          <w:szCs w:val="18"/>
          <w:lang w:val="fr"/>
        </w:rPr>
        <w:t>;</w:t>
      </w:r>
      <w:r w:rsidR="2E584A03" w:rsidRPr="00671E0E">
        <w:rPr>
          <w:rFonts w:eastAsia="Arial" w:cs="Arial"/>
          <w:color w:val="222222"/>
          <w:sz w:val="18"/>
          <w:szCs w:val="18"/>
          <w:lang w:val="fr"/>
        </w:rPr>
        <w:t xml:space="preserve"> Fanny </w:t>
      </w:r>
      <w:r w:rsidR="2E584A03" w:rsidRPr="00671E0E">
        <w:rPr>
          <w:rFonts w:eastAsia="Arial" w:cs="Arial"/>
          <w:smallCaps/>
          <w:color w:val="222222"/>
          <w:sz w:val="18"/>
          <w:szCs w:val="18"/>
          <w:lang w:val="fr"/>
        </w:rPr>
        <w:t xml:space="preserve">Lévesque, </w:t>
      </w:r>
      <w:r w:rsidR="2E584A03" w:rsidRPr="00671E0E">
        <w:rPr>
          <w:rFonts w:eastAsia="Arial" w:cs="Arial"/>
          <w:color w:val="222222"/>
          <w:sz w:val="18"/>
          <w:szCs w:val="18"/>
          <w:lang w:val="fr"/>
        </w:rPr>
        <w:t>«</w:t>
      </w:r>
      <w:r w:rsidR="00DA2636" w:rsidRPr="00671E0E">
        <w:rPr>
          <w:rFonts w:eastAsia="Arial" w:cs="Arial"/>
          <w:color w:val="222222"/>
          <w:sz w:val="18"/>
          <w:szCs w:val="18"/>
          <w:lang w:val="fr"/>
        </w:rPr>
        <w:t> </w:t>
      </w:r>
      <w:r w:rsidR="2E584A03" w:rsidRPr="00671E0E">
        <w:rPr>
          <w:rFonts w:eastAsia="Arial" w:cs="Arial"/>
          <w:color w:val="222222"/>
          <w:sz w:val="18"/>
          <w:szCs w:val="18"/>
          <w:lang w:val="fr"/>
        </w:rPr>
        <w:t>Saignée dans les RPA</w:t>
      </w:r>
      <w:r w:rsidR="00DA2636" w:rsidRPr="00671E0E">
        <w:rPr>
          <w:rFonts w:eastAsia="Arial" w:cs="Arial"/>
          <w:color w:val="222222"/>
          <w:sz w:val="18"/>
          <w:szCs w:val="18"/>
          <w:lang w:val="fr"/>
        </w:rPr>
        <w:t> </w:t>
      </w:r>
      <w:r w:rsidR="2E584A03" w:rsidRPr="00671E0E">
        <w:rPr>
          <w:rFonts w:eastAsia="Arial" w:cs="Arial"/>
          <w:color w:val="222222"/>
          <w:sz w:val="18"/>
          <w:szCs w:val="18"/>
          <w:lang w:val="fr"/>
        </w:rPr>
        <w:t xml:space="preserve">», </w:t>
      </w:r>
      <w:r w:rsidR="2E584A03" w:rsidRPr="00671E0E">
        <w:rPr>
          <w:rFonts w:eastAsia="Arial" w:cs="Arial"/>
          <w:i/>
          <w:color w:val="222222"/>
          <w:sz w:val="18"/>
          <w:szCs w:val="18"/>
          <w:lang w:val="fr"/>
        </w:rPr>
        <w:t>La Presse</w:t>
      </w:r>
      <w:r w:rsidR="2E584A03" w:rsidRPr="00671E0E">
        <w:rPr>
          <w:rFonts w:eastAsia="Arial" w:cs="Arial"/>
          <w:color w:val="222222"/>
          <w:sz w:val="18"/>
          <w:szCs w:val="18"/>
          <w:lang w:val="fr"/>
        </w:rPr>
        <w:t>, 28</w:t>
      </w:r>
      <w:r w:rsidR="00DA2636" w:rsidRPr="00671E0E">
        <w:rPr>
          <w:rFonts w:eastAsia="Arial" w:cs="Arial"/>
          <w:color w:val="222222"/>
          <w:sz w:val="18"/>
          <w:szCs w:val="18"/>
          <w:lang w:val="fr"/>
        </w:rPr>
        <w:t> </w:t>
      </w:r>
      <w:r w:rsidR="2E584A03" w:rsidRPr="00671E0E">
        <w:rPr>
          <w:rFonts w:eastAsia="Arial" w:cs="Arial"/>
          <w:color w:val="222222"/>
          <w:sz w:val="18"/>
          <w:szCs w:val="18"/>
          <w:lang w:val="fr"/>
        </w:rPr>
        <w:t>mars 2022</w:t>
      </w:r>
      <w:r w:rsidR="00693010" w:rsidRPr="00671E0E">
        <w:rPr>
          <w:rFonts w:eastAsia="Arial" w:cs="Arial"/>
          <w:color w:val="222222"/>
          <w:sz w:val="18"/>
          <w:szCs w:val="18"/>
          <w:lang w:val="fr"/>
        </w:rPr>
        <w:t> </w:t>
      </w:r>
      <w:r w:rsidR="2E584A03" w:rsidRPr="00671E0E">
        <w:rPr>
          <w:rFonts w:eastAsia="Arial" w:cs="Arial"/>
          <w:color w:val="222222"/>
          <w:sz w:val="18"/>
          <w:szCs w:val="18"/>
          <w:lang w:val="fr"/>
        </w:rPr>
        <w:t xml:space="preserve">; Sébastien </w:t>
      </w:r>
      <w:r w:rsidR="6C9DC21C" w:rsidRPr="00671E0E">
        <w:rPr>
          <w:rFonts w:eastAsia="Arial" w:cs="Arial"/>
          <w:smallCaps/>
          <w:color w:val="222222"/>
          <w:sz w:val="18"/>
          <w:szCs w:val="18"/>
          <w:lang w:val="fr"/>
        </w:rPr>
        <w:t>Bovet</w:t>
      </w:r>
      <w:r w:rsidR="6C9DC21C" w:rsidRPr="00671E0E">
        <w:rPr>
          <w:rFonts w:eastAsia="Arial" w:cs="Arial"/>
          <w:color w:val="222222"/>
          <w:sz w:val="18"/>
          <w:szCs w:val="18"/>
          <w:lang w:val="fr"/>
        </w:rPr>
        <w:t>, «</w:t>
      </w:r>
      <w:r w:rsidR="00151B3D" w:rsidRPr="00671E0E">
        <w:rPr>
          <w:rFonts w:eastAsia="Arial" w:cs="Arial"/>
          <w:color w:val="222222"/>
          <w:sz w:val="18"/>
          <w:szCs w:val="18"/>
          <w:lang w:val="fr"/>
        </w:rPr>
        <w:t> </w:t>
      </w:r>
      <w:r w:rsidR="009D7AA1" w:rsidRPr="00671E0E">
        <w:rPr>
          <w:rFonts w:eastAsia="Arial" w:cs="Arial"/>
          <w:color w:val="222222"/>
          <w:sz w:val="18"/>
          <w:szCs w:val="18"/>
          <w:lang w:val="fr"/>
        </w:rPr>
        <w:t>C</w:t>
      </w:r>
      <w:r w:rsidR="732336A5" w:rsidRPr="00671E0E">
        <w:rPr>
          <w:rFonts w:eastAsia="Arial" w:cs="Arial"/>
          <w:color w:val="222222"/>
          <w:sz w:val="18"/>
          <w:szCs w:val="18"/>
          <w:lang w:val="fr"/>
        </w:rPr>
        <w:t>”</w:t>
      </w:r>
      <w:r w:rsidR="00DA2636" w:rsidRPr="00671E0E">
        <w:rPr>
          <w:rFonts w:eastAsia="Arial" w:cs="Arial"/>
          <w:color w:val="222222"/>
          <w:sz w:val="18"/>
          <w:szCs w:val="18"/>
          <w:lang w:val="fr"/>
        </w:rPr>
        <w:t> </w:t>
      </w:r>
      <w:r w:rsidR="732336A5" w:rsidRPr="00671E0E">
        <w:rPr>
          <w:rFonts w:eastAsia="Arial" w:cs="Arial"/>
          <w:color w:val="222222"/>
          <w:sz w:val="18"/>
          <w:szCs w:val="18"/>
          <w:lang w:val="fr"/>
        </w:rPr>
        <w:t xml:space="preserve">», </w:t>
      </w:r>
      <w:r w:rsidR="732336A5" w:rsidRPr="00671E0E">
        <w:rPr>
          <w:rFonts w:eastAsia="Arial" w:cs="Arial"/>
          <w:i/>
          <w:color w:val="222222"/>
          <w:sz w:val="18"/>
          <w:szCs w:val="18"/>
          <w:lang w:val="fr"/>
        </w:rPr>
        <w:t xml:space="preserve">Radio-Canada, </w:t>
      </w:r>
      <w:r w:rsidR="74DF52A0" w:rsidRPr="00671E0E">
        <w:rPr>
          <w:rFonts w:eastAsia="Arial" w:cs="Arial"/>
          <w:color w:val="222222"/>
          <w:sz w:val="18"/>
          <w:szCs w:val="18"/>
          <w:lang w:val="fr"/>
        </w:rPr>
        <w:t>15</w:t>
      </w:r>
      <w:r w:rsidR="00DA2636" w:rsidRPr="00671E0E">
        <w:rPr>
          <w:rFonts w:eastAsia="Arial" w:cs="Arial"/>
          <w:color w:val="222222"/>
          <w:sz w:val="18"/>
          <w:szCs w:val="18"/>
          <w:lang w:val="fr"/>
        </w:rPr>
        <w:t> </w:t>
      </w:r>
      <w:r w:rsidR="74DF52A0" w:rsidRPr="00671E0E">
        <w:rPr>
          <w:rFonts w:eastAsia="Arial" w:cs="Arial"/>
          <w:color w:val="222222"/>
          <w:sz w:val="18"/>
          <w:szCs w:val="18"/>
          <w:lang w:val="fr"/>
        </w:rPr>
        <w:t>mai 2023</w:t>
      </w:r>
      <w:r w:rsidR="74DF52A0" w:rsidRPr="00671E0E">
        <w:rPr>
          <w:rFonts w:eastAsia="Arial" w:cs="Arial"/>
          <w:i/>
          <w:color w:val="222222"/>
          <w:sz w:val="18"/>
          <w:szCs w:val="18"/>
          <w:lang w:val="fr"/>
        </w:rPr>
        <w:t xml:space="preserve">. </w:t>
      </w:r>
    </w:p>
  </w:footnote>
  <w:footnote w:id="58">
    <w:p w14:paraId="3763B664" w14:textId="1305531D" w:rsidR="2C51C9D6" w:rsidRPr="00671E0E" w:rsidRDefault="2C51C9D6" w:rsidP="00671E0E">
      <w:pPr>
        <w:spacing w:after="120" w:line="240" w:lineRule="auto"/>
        <w:ind w:left="709" w:hanging="709"/>
        <w:jc w:val="left"/>
        <w:rPr>
          <w:rFonts w:cs="Arial"/>
          <w:sz w:val="18"/>
          <w:szCs w:val="18"/>
        </w:rPr>
      </w:pPr>
      <w:r w:rsidRPr="00671E0E">
        <w:rPr>
          <w:rFonts w:cs="Arial"/>
          <w:sz w:val="18"/>
          <w:szCs w:val="18"/>
          <w:vertAlign w:val="superscript"/>
        </w:rPr>
        <w:footnoteRef/>
      </w:r>
      <w:r w:rsidR="401E8B92" w:rsidRPr="00671E0E">
        <w:rPr>
          <w:rFonts w:cs="Arial"/>
          <w:sz w:val="18"/>
          <w:szCs w:val="18"/>
        </w:rPr>
        <w:t xml:space="preserve"> </w:t>
      </w:r>
      <w:r w:rsidR="00593599" w:rsidRPr="00671E0E">
        <w:rPr>
          <w:rFonts w:cs="Arial"/>
          <w:sz w:val="18"/>
          <w:szCs w:val="18"/>
        </w:rPr>
        <w:tab/>
      </w:r>
      <w:r w:rsidR="401E8B92" w:rsidRPr="00671E0E">
        <w:rPr>
          <w:rFonts w:cs="Arial"/>
          <w:sz w:val="18"/>
          <w:szCs w:val="18"/>
        </w:rPr>
        <w:t xml:space="preserve">Voir </w:t>
      </w:r>
      <w:r w:rsidR="401E8B92" w:rsidRPr="00671E0E">
        <w:rPr>
          <w:rFonts w:cs="Arial"/>
          <w:i/>
          <w:iCs/>
          <w:sz w:val="18"/>
          <w:szCs w:val="18"/>
        </w:rPr>
        <w:t>Loi visant à renforcer la lutte contre la maltraitance envers les aînés et toute autre personne majeure en situation de vulnérabilité ainsi que la surveillance de la qualité des services de santé et des services sociaux</w:t>
      </w:r>
      <w:r w:rsidR="00E1107B">
        <w:rPr>
          <w:rFonts w:cs="Arial"/>
          <w:i/>
          <w:iCs/>
          <w:sz w:val="18"/>
          <w:szCs w:val="18"/>
        </w:rPr>
        <w:t xml:space="preserve">, </w:t>
      </w:r>
      <w:r w:rsidR="00E1107B" w:rsidRPr="00E1107B">
        <w:rPr>
          <w:rFonts w:cs="Arial"/>
          <w:sz w:val="18"/>
          <w:szCs w:val="18"/>
        </w:rPr>
        <w:t xml:space="preserve">préc., note </w:t>
      </w:r>
      <w:r w:rsidR="00E1107B" w:rsidRPr="00E1107B">
        <w:rPr>
          <w:rFonts w:cs="Arial"/>
          <w:sz w:val="18"/>
          <w:szCs w:val="18"/>
        </w:rPr>
        <w:fldChar w:fldCharType="begin"/>
      </w:r>
      <w:r w:rsidR="00E1107B" w:rsidRPr="00E1107B">
        <w:rPr>
          <w:rFonts w:cs="Arial"/>
          <w:sz w:val="18"/>
          <w:szCs w:val="18"/>
        </w:rPr>
        <w:instrText xml:space="preserve"> NOTEREF _Ref135727442 \h </w:instrText>
      </w:r>
      <w:r w:rsidR="00E1107B">
        <w:rPr>
          <w:rFonts w:cs="Arial"/>
          <w:sz w:val="18"/>
          <w:szCs w:val="18"/>
        </w:rPr>
        <w:instrText xml:space="preserve"> \* MERGEFORMAT </w:instrText>
      </w:r>
      <w:r w:rsidR="00E1107B" w:rsidRPr="00E1107B">
        <w:rPr>
          <w:rFonts w:cs="Arial"/>
          <w:sz w:val="18"/>
          <w:szCs w:val="18"/>
        </w:rPr>
      </w:r>
      <w:r w:rsidR="00E1107B" w:rsidRPr="00E1107B">
        <w:rPr>
          <w:rFonts w:cs="Arial"/>
          <w:sz w:val="18"/>
          <w:szCs w:val="18"/>
        </w:rPr>
        <w:fldChar w:fldCharType="separate"/>
      </w:r>
      <w:r w:rsidR="0051342B">
        <w:rPr>
          <w:rFonts w:cs="Arial"/>
          <w:sz w:val="18"/>
          <w:szCs w:val="18"/>
        </w:rPr>
        <w:t>49</w:t>
      </w:r>
      <w:r w:rsidR="00E1107B" w:rsidRPr="00E1107B">
        <w:rPr>
          <w:rFonts w:cs="Arial"/>
          <w:sz w:val="18"/>
          <w:szCs w:val="18"/>
        </w:rPr>
        <w:fldChar w:fldCharType="end"/>
      </w:r>
      <w:r w:rsidR="314D51B6" w:rsidRPr="00671E0E">
        <w:rPr>
          <w:rFonts w:cs="Arial"/>
          <w:sz w:val="18"/>
          <w:szCs w:val="18"/>
        </w:rPr>
        <w:t xml:space="preserve">; </w:t>
      </w:r>
      <w:r w:rsidR="314D51B6" w:rsidRPr="00671E0E">
        <w:rPr>
          <w:rFonts w:eastAsia="Arial" w:cs="Arial"/>
          <w:smallCaps/>
          <w:sz w:val="18"/>
          <w:szCs w:val="18"/>
        </w:rPr>
        <w:t>Gouvernement du Québec,</w:t>
      </w:r>
      <w:r w:rsidRPr="00671E0E" w:rsidDel="314D51B6">
        <w:rPr>
          <w:rFonts w:eastAsia="Arial" w:cs="Arial"/>
          <w:smallCaps/>
          <w:sz w:val="18"/>
          <w:szCs w:val="18"/>
        </w:rPr>
        <w:t xml:space="preserve"> </w:t>
      </w:r>
      <w:r w:rsidR="77F86E30" w:rsidRPr="00671E0E">
        <w:rPr>
          <w:rFonts w:eastAsia="Arial" w:cs="Arial"/>
          <w:sz w:val="18"/>
          <w:szCs w:val="18"/>
        </w:rPr>
        <w:t xml:space="preserve">préc., </w:t>
      </w:r>
      <w:r w:rsidR="1EB741D8" w:rsidRPr="00671E0E">
        <w:rPr>
          <w:rFonts w:eastAsia="Arial" w:cs="Arial"/>
          <w:sz w:val="18"/>
          <w:szCs w:val="18"/>
        </w:rPr>
        <w:t>note</w:t>
      </w:r>
      <w:r w:rsidR="004E2C82" w:rsidRPr="00671E0E">
        <w:rPr>
          <w:rFonts w:cs="Arial"/>
          <w:sz w:val="18"/>
          <w:szCs w:val="18"/>
        </w:rPr>
        <w:t> </w:t>
      </w:r>
      <w:r w:rsidR="00721181" w:rsidRPr="00671E0E">
        <w:rPr>
          <w:rFonts w:cs="Arial"/>
          <w:sz w:val="18"/>
          <w:szCs w:val="18"/>
        </w:rPr>
        <w:fldChar w:fldCharType="begin"/>
      </w:r>
      <w:r w:rsidR="00721181" w:rsidRPr="00671E0E">
        <w:rPr>
          <w:rFonts w:cs="Arial"/>
          <w:sz w:val="18"/>
          <w:szCs w:val="18"/>
        </w:rPr>
        <w:instrText xml:space="preserve"> NOTEREF _Ref135119195 \h </w:instrText>
      </w:r>
      <w:r w:rsidR="002D2542" w:rsidRPr="00671E0E">
        <w:rPr>
          <w:rFonts w:cs="Arial"/>
          <w:sz w:val="18"/>
          <w:szCs w:val="18"/>
        </w:rPr>
        <w:instrText xml:space="preserve"> \* MERGEFORMAT </w:instrText>
      </w:r>
      <w:r w:rsidR="00721181" w:rsidRPr="00671E0E">
        <w:rPr>
          <w:rFonts w:cs="Arial"/>
          <w:sz w:val="18"/>
          <w:szCs w:val="18"/>
        </w:rPr>
      </w:r>
      <w:r w:rsidR="00721181" w:rsidRPr="00671E0E">
        <w:rPr>
          <w:rFonts w:cs="Arial"/>
          <w:sz w:val="18"/>
          <w:szCs w:val="18"/>
        </w:rPr>
        <w:fldChar w:fldCharType="separate"/>
      </w:r>
      <w:r w:rsidR="0051342B">
        <w:rPr>
          <w:rFonts w:cs="Arial"/>
          <w:sz w:val="18"/>
          <w:szCs w:val="18"/>
        </w:rPr>
        <w:t>54</w:t>
      </w:r>
      <w:r w:rsidR="00721181" w:rsidRPr="00671E0E">
        <w:rPr>
          <w:rFonts w:cs="Arial"/>
          <w:sz w:val="18"/>
          <w:szCs w:val="18"/>
        </w:rPr>
        <w:fldChar w:fldCharType="end"/>
      </w:r>
      <w:r w:rsidR="00CE3574" w:rsidRPr="00671E0E">
        <w:rPr>
          <w:rFonts w:cs="Arial"/>
          <w:sz w:val="18"/>
          <w:szCs w:val="18"/>
        </w:rPr>
        <w:t>.</w:t>
      </w:r>
    </w:p>
  </w:footnote>
  <w:footnote w:id="59">
    <w:p w14:paraId="76D28045" w14:textId="1FD66493" w:rsidR="00B50BB7" w:rsidRPr="00671E0E" w:rsidRDefault="00B50BB7"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593599" w:rsidRPr="00671E0E">
        <w:rPr>
          <w:rFonts w:cs="Arial"/>
          <w:sz w:val="18"/>
          <w:szCs w:val="18"/>
        </w:rPr>
        <w:tab/>
      </w:r>
      <w:r w:rsidR="00E32DAF" w:rsidRPr="00671E0E">
        <w:rPr>
          <w:rFonts w:cs="Arial"/>
          <w:smallCaps/>
          <w:sz w:val="18"/>
          <w:szCs w:val="18"/>
        </w:rPr>
        <w:t>Groupe d’experts sur les personnes aînées</w:t>
      </w:r>
      <w:r w:rsidR="002D08C1" w:rsidRPr="00671E0E">
        <w:rPr>
          <w:rFonts w:cs="Arial"/>
          <w:sz w:val="18"/>
          <w:szCs w:val="18"/>
        </w:rPr>
        <w:t xml:space="preserve"> (prés. Jean Pelletier), </w:t>
      </w:r>
      <w:r w:rsidR="002D08C1" w:rsidRPr="00671E0E">
        <w:rPr>
          <w:rFonts w:cs="Arial"/>
          <w:i/>
          <w:sz w:val="18"/>
          <w:szCs w:val="18"/>
        </w:rPr>
        <w:t>Vers un nouvel équilibre des âges</w:t>
      </w:r>
      <w:r w:rsidR="008A2E71" w:rsidRPr="00671E0E">
        <w:rPr>
          <w:rFonts w:cs="Arial"/>
          <w:sz w:val="18"/>
          <w:szCs w:val="18"/>
        </w:rPr>
        <w:t xml:space="preserve"> – </w:t>
      </w:r>
      <w:r w:rsidR="002D08C1" w:rsidRPr="00671E0E">
        <w:rPr>
          <w:rFonts w:cs="Arial"/>
          <w:i/>
          <w:iCs/>
          <w:sz w:val="18"/>
          <w:szCs w:val="18"/>
        </w:rPr>
        <w:t>Rapport du Groupe d</w:t>
      </w:r>
      <w:r w:rsidR="00637A8A" w:rsidRPr="00671E0E">
        <w:rPr>
          <w:rFonts w:cs="Arial"/>
          <w:i/>
          <w:iCs/>
          <w:sz w:val="18"/>
          <w:szCs w:val="18"/>
        </w:rPr>
        <w:t>’</w:t>
      </w:r>
      <w:r w:rsidR="002D08C1" w:rsidRPr="00671E0E">
        <w:rPr>
          <w:rFonts w:cs="Arial"/>
          <w:i/>
          <w:iCs/>
          <w:sz w:val="18"/>
          <w:szCs w:val="18"/>
        </w:rPr>
        <w:t>experts sur les personnes aînées</w:t>
      </w:r>
      <w:r w:rsidR="002D08C1" w:rsidRPr="00671E0E">
        <w:rPr>
          <w:rFonts w:cs="Arial"/>
          <w:sz w:val="18"/>
          <w:szCs w:val="18"/>
        </w:rPr>
        <w:t xml:space="preserve">, Québec, </w:t>
      </w:r>
      <w:r w:rsidR="00EE0ECD" w:rsidRPr="00671E0E">
        <w:rPr>
          <w:rFonts w:cs="Arial"/>
          <w:sz w:val="18"/>
          <w:szCs w:val="18"/>
        </w:rPr>
        <w:t>ministère</w:t>
      </w:r>
      <w:r w:rsidR="002D08C1" w:rsidRPr="00671E0E">
        <w:rPr>
          <w:rFonts w:cs="Arial"/>
          <w:sz w:val="18"/>
          <w:szCs w:val="18"/>
        </w:rPr>
        <w:t xml:space="preserve"> de la Santé et des Services sociaux, 1991,</w:t>
      </w:r>
      <w:r w:rsidR="003B0C4A" w:rsidRPr="00671E0E">
        <w:rPr>
          <w:rFonts w:cs="Arial"/>
          <w:sz w:val="18"/>
          <w:szCs w:val="18"/>
        </w:rPr>
        <w:t xml:space="preserve"> p.</w:t>
      </w:r>
      <w:r w:rsidR="004E2C82" w:rsidRPr="00671E0E">
        <w:rPr>
          <w:rFonts w:cs="Arial"/>
          <w:sz w:val="18"/>
          <w:szCs w:val="18"/>
        </w:rPr>
        <w:t> </w:t>
      </w:r>
      <w:r w:rsidR="003B0C4A" w:rsidRPr="00671E0E">
        <w:rPr>
          <w:rFonts w:cs="Arial"/>
          <w:sz w:val="18"/>
          <w:szCs w:val="18"/>
        </w:rPr>
        <w:t>45.</w:t>
      </w:r>
    </w:p>
  </w:footnote>
  <w:footnote w:id="60">
    <w:p w14:paraId="222550F1" w14:textId="7949896D" w:rsidR="002D3FDE" w:rsidRPr="00671E0E" w:rsidRDefault="002D3FDE"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00B5385C" w:rsidRPr="00671E0E">
        <w:rPr>
          <w:rFonts w:cs="Arial"/>
          <w:smallCaps/>
          <w:sz w:val="18"/>
          <w:szCs w:val="18"/>
        </w:rPr>
        <w:t xml:space="preserve"> </w:t>
      </w:r>
      <w:r w:rsidR="00593599" w:rsidRPr="00671E0E">
        <w:rPr>
          <w:rFonts w:cs="Arial"/>
          <w:smallCaps/>
          <w:sz w:val="18"/>
          <w:szCs w:val="18"/>
        </w:rPr>
        <w:tab/>
      </w:r>
      <w:r w:rsidR="00B5385C" w:rsidRPr="00671E0E">
        <w:rPr>
          <w:rFonts w:cs="Arial"/>
          <w:smallCaps/>
          <w:sz w:val="18"/>
          <w:szCs w:val="18"/>
        </w:rPr>
        <w:t>Commission des droits de la personne et des droits de la jeunesse</w:t>
      </w:r>
      <w:r w:rsidR="00B5385C" w:rsidRPr="00671E0E">
        <w:rPr>
          <w:rFonts w:cs="Arial"/>
          <w:sz w:val="18"/>
          <w:szCs w:val="18"/>
        </w:rPr>
        <w:t xml:space="preserve">, </w:t>
      </w:r>
      <w:r w:rsidR="00B5385C" w:rsidRPr="00671E0E">
        <w:rPr>
          <w:rFonts w:cs="Arial"/>
          <w:i/>
          <w:iCs/>
          <w:sz w:val="18"/>
          <w:szCs w:val="18"/>
        </w:rPr>
        <w:t xml:space="preserve">Mémoire à la Commission de l’aménagement du territoire de l’Assemblée nationale sur le </w:t>
      </w:r>
      <w:r w:rsidR="007675C3" w:rsidRPr="00671E0E">
        <w:rPr>
          <w:rFonts w:cs="Arial"/>
          <w:i/>
          <w:iCs/>
          <w:sz w:val="18"/>
          <w:szCs w:val="18"/>
        </w:rPr>
        <w:t>p</w:t>
      </w:r>
      <w:r w:rsidR="00B5385C" w:rsidRPr="00671E0E">
        <w:rPr>
          <w:rFonts w:cs="Arial"/>
          <w:i/>
          <w:iCs/>
          <w:sz w:val="18"/>
          <w:szCs w:val="18"/>
        </w:rPr>
        <w:t>rojet loi n°</w:t>
      </w:r>
      <w:r w:rsidR="004E2C82" w:rsidRPr="00671E0E">
        <w:rPr>
          <w:rFonts w:cs="Arial"/>
          <w:i/>
          <w:iCs/>
          <w:sz w:val="18"/>
          <w:szCs w:val="18"/>
        </w:rPr>
        <w:t> </w:t>
      </w:r>
      <w:r w:rsidR="00B5385C" w:rsidRPr="00671E0E">
        <w:rPr>
          <w:rFonts w:cs="Arial"/>
          <w:i/>
          <w:iCs/>
          <w:sz w:val="18"/>
          <w:szCs w:val="18"/>
        </w:rPr>
        <w:t>492, Loi modifiant le Code civil afin de protéger les droits des locataires aînés</w:t>
      </w:r>
      <w:r w:rsidR="00B5385C" w:rsidRPr="00671E0E">
        <w:rPr>
          <w:rFonts w:cs="Arial"/>
          <w:sz w:val="18"/>
          <w:szCs w:val="18"/>
        </w:rPr>
        <w:t xml:space="preserve">, </w:t>
      </w:r>
      <w:r w:rsidR="000F7DB3" w:rsidRPr="00671E0E">
        <w:rPr>
          <w:rFonts w:cs="Arial"/>
          <w:sz w:val="18"/>
          <w:szCs w:val="18"/>
        </w:rPr>
        <w:t>(</w:t>
      </w:r>
      <w:r w:rsidR="00B35E7E" w:rsidRPr="00671E0E">
        <w:rPr>
          <w:rFonts w:cs="Arial"/>
          <w:sz w:val="18"/>
          <w:szCs w:val="18"/>
        </w:rPr>
        <w:t>Cat. 2.412.123</w:t>
      </w:r>
      <w:r w:rsidR="000F7DB3" w:rsidRPr="00671E0E">
        <w:rPr>
          <w:rFonts w:cs="Arial"/>
          <w:sz w:val="18"/>
          <w:szCs w:val="18"/>
        </w:rPr>
        <w:t>)</w:t>
      </w:r>
      <w:r w:rsidR="00B35E7E" w:rsidRPr="00671E0E">
        <w:rPr>
          <w:rFonts w:cs="Arial"/>
          <w:sz w:val="18"/>
          <w:szCs w:val="18"/>
        </w:rPr>
        <w:t xml:space="preserve">, </w:t>
      </w:r>
      <w:r w:rsidR="00B5385C" w:rsidRPr="00671E0E">
        <w:rPr>
          <w:rFonts w:cs="Arial"/>
          <w:sz w:val="18"/>
          <w:szCs w:val="18"/>
        </w:rPr>
        <w:t>2015, p.</w:t>
      </w:r>
      <w:r w:rsidR="004E2C82" w:rsidRPr="00671E0E">
        <w:rPr>
          <w:rFonts w:cs="Arial"/>
          <w:sz w:val="18"/>
          <w:szCs w:val="18"/>
        </w:rPr>
        <w:t> </w:t>
      </w:r>
      <w:r w:rsidR="00B5385C" w:rsidRPr="00671E0E">
        <w:rPr>
          <w:rFonts w:cs="Arial"/>
          <w:sz w:val="18"/>
          <w:szCs w:val="18"/>
        </w:rPr>
        <w:t xml:space="preserve">23. </w:t>
      </w:r>
    </w:p>
  </w:footnote>
  <w:footnote w:id="61">
    <w:p w14:paraId="013CA48C" w14:textId="2D2F367A" w:rsidR="004E19B7" w:rsidRPr="00671E0E" w:rsidRDefault="004E19B7"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593599" w:rsidRPr="00671E0E">
        <w:rPr>
          <w:rFonts w:cs="Arial"/>
          <w:sz w:val="18"/>
          <w:szCs w:val="18"/>
        </w:rPr>
        <w:tab/>
      </w:r>
      <w:r w:rsidR="009307B5" w:rsidRPr="00671E0E">
        <w:rPr>
          <w:rFonts w:cs="Arial"/>
          <w:i/>
          <w:iCs/>
          <w:smallCaps/>
          <w:sz w:val="18"/>
          <w:szCs w:val="18"/>
        </w:rPr>
        <w:t>I</w:t>
      </w:r>
      <w:r w:rsidR="00EE1564" w:rsidRPr="00671E0E">
        <w:rPr>
          <w:rFonts w:cs="Arial"/>
          <w:i/>
          <w:iCs/>
          <w:sz w:val="18"/>
          <w:szCs w:val="18"/>
        </w:rPr>
        <w:t>d</w:t>
      </w:r>
      <w:r w:rsidR="00EE1564" w:rsidRPr="00671E0E">
        <w:rPr>
          <w:rFonts w:cs="Arial"/>
          <w:sz w:val="18"/>
          <w:szCs w:val="18"/>
        </w:rPr>
        <w:t>.</w:t>
      </w:r>
      <w:r w:rsidR="00423330" w:rsidRPr="00671E0E">
        <w:rPr>
          <w:rFonts w:cs="Arial"/>
          <w:sz w:val="18"/>
          <w:szCs w:val="18"/>
        </w:rPr>
        <w:t>, p.</w:t>
      </w:r>
      <w:r w:rsidR="004E2C82" w:rsidRPr="00671E0E">
        <w:rPr>
          <w:rFonts w:cs="Arial"/>
          <w:sz w:val="18"/>
          <w:szCs w:val="18"/>
        </w:rPr>
        <w:t> </w:t>
      </w:r>
      <w:r w:rsidR="00423330" w:rsidRPr="00671E0E">
        <w:rPr>
          <w:rFonts w:cs="Arial"/>
          <w:sz w:val="18"/>
          <w:szCs w:val="18"/>
        </w:rPr>
        <w:t>22.</w:t>
      </w:r>
    </w:p>
  </w:footnote>
  <w:footnote w:id="62">
    <w:p w14:paraId="110BEAB4" w14:textId="6F24E080" w:rsidR="008F6CCF" w:rsidRPr="00671E0E" w:rsidRDefault="008F6CCF"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81E3F" w:rsidRPr="00671E0E">
        <w:rPr>
          <w:rFonts w:cs="Arial"/>
          <w:sz w:val="18"/>
          <w:szCs w:val="18"/>
        </w:rPr>
        <w:tab/>
      </w:r>
      <w:r w:rsidR="00F71CEA" w:rsidRPr="00671E0E">
        <w:rPr>
          <w:rFonts w:cs="Arial"/>
          <w:smallCaps/>
          <w:sz w:val="18"/>
          <w:szCs w:val="18"/>
        </w:rPr>
        <w:t xml:space="preserve">Institut national de santé </w:t>
      </w:r>
      <w:r w:rsidR="003F329F" w:rsidRPr="00671E0E">
        <w:rPr>
          <w:rFonts w:cs="Arial"/>
          <w:smallCaps/>
          <w:sz w:val="18"/>
          <w:szCs w:val="18"/>
        </w:rPr>
        <w:t>publique du Québec</w:t>
      </w:r>
      <w:r w:rsidR="006767E0" w:rsidRPr="00671E0E">
        <w:rPr>
          <w:rFonts w:cs="Arial"/>
          <w:sz w:val="18"/>
          <w:szCs w:val="18"/>
        </w:rPr>
        <w:t xml:space="preserve">, </w:t>
      </w:r>
      <w:r w:rsidR="003F329F" w:rsidRPr="00671E0E">
        <w:rPr>
          <w:rFonts w:cs="Arial"/>
          <w:i/>
          <w:sz w:val="18"/>
          <w:szCs w:val="18"/>
        </w:rPr>
        <w:t>Doter le Québec d’une stratégie nation</w:t>
      </w:r>
      <w:r w:rsidR="00803AA6" w:rsidRPr="00671E0E">
        <w:rPr>
          <w:rFonts w:cs="Arial"/>
          <w:i/>
          <w:sz w:val="18"/>
          <w:szCs w:val="18"/>
        </w:rPr>
        <w:t xml:space="preserve">ale pour améliorer la qualité de vie des personnes aînées : vers des milieux de vie inclusifs, sains et sécuritaires, </w:t>
      </w:r>
      <w:r w:rsidR="00D266C1" w:rsidRPr="00671E0E">
        <w:rPr>
          <w:rFonts w:cs="Arial"/>
          <w:i/>
          <w:sz w:val="18"/>
          <w:szCs w:val="18"/>
        </w:rPr>
        <w:t xml:space="preserve">Mémoire déposé au Secrétariat aux aînés du </w:t>
      </w:r>
      <w:r w:rsidR="003338D8" w:rsidRPr="00671E0E">
        <w:rPr>
          <w:rFonts w:cs="Arial"/>
          <w:i/>
          <w:sz w:val="18"/>
          <w:szCs w:val="18"/>
        </w:rPr>
        <w:t>m</w:t>
      </w:r>
      <w:r w:rsidR="00D266C1" w:rsidRPr="00671E0E">
        <w:rPr>
          <w:rFonts w:cs="Arial"/>
          <w:i/>
          <w:sz w:val="18"/>
          <w:szCs w:val="18"/>
        </w:rPr>
        <w:t xml:space="preserve">inistère de la </w:t>
      </w:r>
      <w:r w:rsidR="003338D8" w:rsidRPr="00671E0E">
        <w:rPr>
          <w:rFonts w:cs="Arial"/>
          <w:i/>
          <w:sz w:val="18"/>
          <w:szCs w:val="18"/>
        </w:rPr>
        <w:t>S</w:t>
      </w:r>
      <w:r w:rsidR="00D266C1" w:rsidRPr="00671E0E">
        <w:rPr>
          <w:rFonts w:cs="Arial"/>
          <w:i/>
          <w:sz w:val="18"/>
          <w:szCs w:val="18"/>
        </w:rPr>
        <w:t xml:space="preserve">anté et des </w:t>
      </w:r>
      <w:r w:rsidR="003338D8" w:rsidRPr="00671E0E">
        <w:rPr>
          <w:rFonts w:cs="Arial"/>
          <w:i/>
          <w:sz w:val="18"/>
          <w:szCs w:val="18"/>
        </w:rPr>
        <w:t>S</w:t>
      </w:r>
      <w:r w:rsidR="00D266C1" w:rsidRPr="00671E0E">
        <w:rPr>
          <w:rFonts w:cs="Arial"/>
          <w:i/>
          <w:sz w:val="18"/>
          <w:szCs w:val="18"/>
        </w:rPr>
        <w:t>ervices sociaux</w:t>
      </w:r>
      <w:r w:rsidR="00D266C1" w:rsidRPr="00671E0E">
        <w:rPr>
          <w:rFonts w:cs="Arial"/>
          <w:sz w:val="18"/>
          <w:szCs w:val="18"/>
        </w:rPr>
        <w:t xml:space="preserve">, avril 2023, </w:t>
      </w:r>
      <w:r w:rsidR="006767E0" w:rsidRPr="00671E0E">
        <w:rPr>
          <w:rFonts w:cs="Arial"/>
          <w:sz w:val="18"/>
          <w:szCs w:val="18"/>
        </w:rPr>
        <w:t>p.</w:t>
      </w:r>
      <w:r w:rsidR="004E2C82" w:rsidRPr="00671E0E">
        <w:rPr>
          <w:rFonts w:cs="Arial"/>
          <w:sz w:val="18"/>
          <w:szCs w:val="18"/>
        </w:rPr>
        <w:t> </w:t>
      </w:r>
      <w:r w:rsidR="006767E0" w:rsidRPr="00671E0E">
        <w:rPr>
          <w:rFonts w:cs="Arial"/>
          <w:sz w:val="18"/>
          <w:szCs w:val="18"/>
        </w:rPr>
        <w:t>6</w:t>
      </w:r>
      <w:r w:rsidR="000F7DB3" w:rsidRPr="00671E0E">
        <w:rPr>
          <w:rFonts w:cs="Arial"/>
          <w:sz w:val="18"/>
          <w:szCs w:val="18"/>
        </w:rPr>
        <w:t xml:space="preserve"> et </w:t>
      </w:r>
      <w:r w:rsidR="006767E0" w:rsidRPr="00671E0E">
        <w:rPr>
          <w:rFonts w:cs="Arial"/>
          <w:sz w:val="18"/>
          <w:szCs w:val="18"/>
        </w:rPr>
        <w:t xml:space="preserve">7 citant </w:t>
      </w:r>
      <w:r w:rsidR="00A76DC7" w:rsidRPr="00671E0E">
        <w:rPr>
          <w:rFonts w:cs="Arial"/>
          <w:sz w:val="18"/>
          <w:szCs w:val="18"/>
        </w:rPr>
        <w:t>Marie-France</w:t>
      </w:r>
      <w:r w:rsidR="006767E0" w:rsidRPr="00671E0E">
        <w:rPr>
          <w:rFonts w:cs="Arial"/>
          <w:sz w:val="18"/>
          <w:szCs w:val="18"/>
        </w:rPr>
        <w:t xml:space="preserve"> </w:t>
      </w:r>
      <w:r w:rsidR="00CF331C" w:rsidRPr="00671E0E">
        <w:rPr>
          <w:rFonts w:cs="Arial"/>
          <w:smallCaps/>
          <w:sz w:val="18"/>
          <w:szCs w:val="18"/>
        </w:rPr>
        <w:t>Raynault</w:t>
      </w:r>
      <w:r w:rsidR="00CF331C" w:rsidRPr="00671E0E">
        <w:rPr>
          <w:rFonts w:cs="Arial"/>
          <w:sz w:val="18"/>
          <w:szCs w:val="18"/>
        </w:rPr>
        <w:t xml:space="preserve">, </w:t>
      </w:r>
      <w:r w:rsidR="008906F6" w:rsidRPr="00671E0E">
        <w:rPr>
          <w:rFonts w:cs="Arial"/>
          <w:sz w:val="18"/>
          <w:szCs w:val="18"/>
        </w:rPr>
        <w:t xml:space="preserve">François </w:t>
      </w:r>
      <w:r w:rsidR="00CF331C" w:rsidRPr="00671E0E">
        <w:rPr>
          <w:rFonts w:cs="Arial"/>
          <w:smallCaps/>
          <w:sz w:val="18"/>
          <w:szCs w:val="18"/>
        </w:rPr>
        <w:t>Thérien</w:t>
      </w:r>
      <w:r w:rsidR="00CF331C" w:rsidRPr="00671E0E">
        <w:rPr>
          <w:rFonts w:cs="Arial"/>
          <w:sz w:val="18"/>
          <w:szCs w:val="18"/>
        </w:rPr>
        <w:t xml:space="preserve">, </w:t>
      </w:r>
      <w:r w:rsidR="00815A57" w:rsidRPr="00671E0E">
        <w:rPr>
          <w:rFonts w:cs="Arial"/>
          <w:sz w:val="18"/>
          <w:szCs w:val="18"/>
        </w:rPr>
        <w:t xml:space="preserve">Richard </w:t>
      </w:r>
      <w:r w:rsidR="00CF331C" w:rsidRPr="00671E0E">
        <w:rPr>
          <w:rFonts w:cs="Arial"/>
          <w:smallCaps/>
          <w:sz w:val="18"/>
          <w:szCs w:val="18"/>
        </w:rPr>
        <w:t>Massé</w:t>
      </w:r>
      <w:r w:rsidR="00CF331C" w:rsidRPr="00671E0E">
        <w:rPr>
          <w:rFonts w:cs="Arial"/>
          <w:sz w:val="18"/>
          <w:szCs w:val="18"/>
        </w:rPr>
        <w:t xml:space="preserve"> et </w:t>
      </w:r>
      <w:r w:rsidR="00FF17E9" w:rsidRPr="00671E0E">
        <w:rPr>
          <w:rFonts w:cs="Arial"/>
          <w:sz w:val="18"/>
          <w:szCs w:val="18"/>
        </w:rPr>
        <w:t xml:space="preserve">Simon </w:t>
      </w:r>
      <w:r w:rsidR="00CF331C" w:rsidRPr="00671E0E">
        <w:rPr>
          <w:rFonts w:cs="Arial"/>
          <w:smallCaps/>
          <w:sz w:val="18"/>
          <w:szCs w:val="18"/>
        </w:rPr>
        <w:t>Tessier</w:t>
      </w:r>
      <w:r w:rsidR="00CF331C" w:rsidRPr="00671E0E">
        <w:rPr>
          <w:rFonts w:cs="Arial"/>
          <w:sz w:val="18"/>
          <w:szCs w:val="18"/>
        </w:rPr>
        <w:t xml:space="preserve">, </w:t>
      </w:r>
      <w:r w:rsidR="00CF331C" w:rsidRPr="00671E0E">
        <w:rPr>
          <w:rFonts w:cs="Arial"/>
          <w:i/>
          <w:sz w:val="18"/>
          <w:szCs w:val="18"/>
        </w:rPr>
        <w:t>Pour des logements salubres et abordables</w:t>
      </w:r>
      <w:r w:rsidR="00693010" w:rsidRPr="00671E0E">
        <w:rPr>
          <w:rFonts w:cs="Arial"/>
          <w:i/>
          <w:sz w:val="18"/>
          <w:szCs w:val="18"/>
        </w:rPr>
        <w:t> </w:t>
      </w:r>
      <w:r w:rsidR="00CF331C" w:rsidRPr="00671E0E">
        <w:rPr>
          <w:rFonts w:cs="Arial"/>
          <w:i/>
          <w:sz w:val="18"/>
          <w:szCs w:val="18"/>
        </w:rPr>
        <w:t>: rapport du directeur de santé publique de Montréal 2015</w:t>
      </w:r>
      <w:r w:rsidR="007765E6" w:rsidRPr="00671E0E">
        <w:rPr>
          <w:rFonts w:cs="Arial"/>
          <w:sz w:val="18"/>
          <w:szCs w:val="18"/>
        </w:rPr>
        <w:t>,</w:t>
      </w:r>
      <w:r w:rsidR="00CF331C" w:rsidRPr="00671E0E">
        <w:rPr>
          <w:rFonts w:cs="Arial"/>
          <w:sz w:val="18"/>
          <w:szCs w:val="18"/>
        </w:rPr>
        <w:t xml:space="preserve"> Direction régionale de santé publique</w:t>
      </w:r>
      <w:r w:rsidR="007765E6" w:rsidRPr="00671E0E">
        <w:rPr>
          <w:rFonts w:cs="Arial"/>
          <w:sz w:val="18"/>
          <w:szCs w:val="18"/>
        </w:rPr>
        <w:t>,</w:t>
      </w:r>
      <w:r w:rsidR="00CF331C" w:rsidRPr="00671E0E">
        <w:rPr>
          <w:rFonts w:cs="Arial"/>
          <w:sz w:val="18"/>
          <w:szCs w:val="18"/>
        </w:rPr>
        <w:t xml:space="preserve"> CIUSSS du Centre-Sud-de-</w:t>
      </w:r>
      <w:r w:rsidR="007765E6" w:rsidRPr="00671E0E">
        <w:rPr>
          <w:rFonts w:cs="Arial"/>
          <w:sz w:val="18"/>
          <w:szCs w:val="18"/>
        </w:rPr>
        <w:t>l’Île</w:t>
      </w:r>
      <w:r w:rsidR="00CF331C" w:rsidRPr="00671E0E">
        <w:rPr>
          <w:rFonts w:cs="Arial"/>
          <w:sz w:val="18"/>
          <w:szCs w:val="18"/>
        </w:rPr>
        <w:t>-de-Montréal</w:t>
      </w:r>
      <w:r w:rsidR="00693010" w:rsidRPr="00671E0E">
        <w:rPr>
          <w:rFonts w:cs="Arial"/>
          <w:sz w:val="18"/>
          <w:szCs w:val="18"/>
        </w:rPr>
        <w:t> </w:t>
      </w:r>
      <w:r w:rsidR="00B71D84" w:rsidRPr="00671E0E">
        <w:rPr>
          <w:rFonts w:cs="Arial"/>
          <w:sz w:val="18"/>
          <w:szCs w:val="18"/>
        </w:rPr>
        <w:t xml:space="preserve">; </w:t>
      </w:r>
      <w:r w:rsidR="00493359" w:rsidRPr="00671E0E">
        <w:rPr>
          <w:rFonts w:cs="Arial"/>
          <w:sz w:val="18"/>
          <w:szCs w:val="18"/>
        </w:rPr>
        <w:t xml:space="preserve">Elmer </w:t>
      </w:r>
      <w:r w:rsidR="00B71D84" w:rsidRPr="00671E0E">
        <w:rPr>
          <w:rFonts w:cs="Arial"/>
          <w:smallCaps/>
          <w:sz w:val="18"/>
          <w:szCs w:val="18"/>
        </w:rPr>
        <w:t>Van Der Vlugt</w:t>
      </w:r>
      <w:r w:rsidR="00B71D84" w:rsidRPr="00671E0E">
        <w:rPr>
          <w:rFonts w:cs="Arial"/>
          <w:sz w:val="18"/>
          <w:szCs w:val="18"/>
        </w:rPr>
        <w:t xml:space="preserve"> et </w:t>
      </w:r>
      <w:r w:rsidR="00493359" w:rsidRPr="00671E0E">
        <w:rPr>
          <w:rFonts w:cs="Arial"/>
          <w:sz w:val="18"/>
          <w:szCs w:val="18"/>
        </w:rPr>
        <w:t xml:space="preserve">Vincent </w:t>
      </w:r>
      <w:r w:rsidR="00B71D84" w:rsidRPr="00671E0E">
        <w:rPr>
          <w:rFonts w:cs="Arial"/>
          <w:smallCaps/>
          <w:sz w:val="18"/>
          <w:szCs w:val="18"/>
        </w:rPr>
        <w:t>Audet-Nadeau</w:t>
      </w:r>
      <w:r w:rsidR="00B71D84" w:rsidRPr="00671E0E">
        <w:rPr>
          <w:rFonts w:cs="Arial"/>
          <w:sz w:val="18"/>
          <w:szCs w:val="18"/>
        </w:rPr>
        <w:t xml:space="preserve">, </w:t>
      </w:r>
      <w:r w:rsidR="00B71D84" w:rsidRPr="00671E0E">
        <w:rPr>
          <w:rFonts w:cs="Arial"/>
          <w:i/>
          <w:sz w:val="18"/>
          <w:szCs w:val="18"/>
        </w:rPr>
        <w:t>Bien vieillir au Québec</w:t>
      </w:r>
      <w:r w:rsidR="00693010" w:rsidRPr="00671E0E">
        <w:rPr>
          <w:rFonts w:cs="Arial"/>
          <w:i/>
          <w:sz w:val="18"/>
          <w:szCs w:val="18"/>
        </w:rPr>
        <w:t> </w:t>
      </w:r>
      <w:r w:rsidR="00B71D84" w:rsidRPr="00671E0E">
        <w:rPr>
          <w:rFonts w:cs="Arial"/>
          <w:i/>
          <w:sz w:val="18"/>
          <w:szCs w:val="18"/>
        </w:rPr>
        <w:t>: portrait des inégalités entre générations et entre personnes aînées</w:t>
      </w:r>
      <w:r w:rsidR="00493359" w:rsidRPr="00671E0E">
        <w:rPr>
          <w:rFonts w:cs="Arial"/>
          <w:sz w:val="18"/>
          <w:szCs w:val="18"/>
        </w:rPr>
        <w:t>,</w:t>
      </w:r>
      <w:r w:rsidR="00B71D84" w:rsidRPr="00671E0E">
        <w:rPr>
          <w:rFonts w:cs="Arial"/>
          <w:sz w:val="18"/>
          <w:szCs w:val="18"/>
        </w:rPr>
        <w:t xml:space="preserve"> Observatoire québécois des inégalités</w:t>
      </w:r>
      <w:r w:rsidR="00493359" w:rsidRPr="00671E0E">
        <w:rPr>
          <w:rFonts w:cs="Arial"/>
          <w:sz w:val="18"/>
          <w:szCs w:val="18"/>
        </w:rPr>
        <w:t>, 2020</w:t>
      </w:r>
      <w:r w:rsidR="002C7694" w:rsidRPr="00671E0E">
        <w:rPr>
          <w:rFonts w:cs="Arial"/>
          <w:sz w:val="18"/>
          <w:szCs w:val="18"/>
        </w:rPr>
        <w:t>.</w:t>
      </w:r>
    </w:p>
  </w:footnote>
  <w:footnote w:id="63">
    <w:p w14:paraId="6F24C6CA" w14:textId="43114509" w:rsidR="00B55A91" w:rsidRPr="00671E0E" w:rsidRDefault="00B55A91"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mallCaps/>
          <w:sz w:val="18"/>
          <w:szCs w:val="18"/>
        </w:rPr>
        <w:t>Comité des droits économiques, sociaux et culturels des Nations Unies</w:t>
      </w:r>
      <w:r w:rsidRPr="00671E0E">
        <w:rPr>
          <w:rFonts w:cs="Arial"/>
          <w:sz w:val="18"/>
          <w:szCs w:val="18"/>
        </w:rPr>
        <w:t>, préc., note</w:t>
      </w:r>
      <w:r w:rsidR="00EE0ECD" w:rsidRPr="00671E0E">
        <w:rPr>
          <w:rFonts w:cs="Arial"/>
          <w:sz w:val="18"/>
          <w:szCs w:val="18"/>
        </w:rPr>
        <w:t xml:space="preserve"> </w:t>
      </w:r>
      <w:r w:rsidR="00EE0ECD" w:rsidRPr="00671E0E">
        <w:rPr>
          <w:rFonts w:cs="Arial"/>
          <w:sz w:val="18"/>
          <w:szCs w:val="18"/>
        </w:rPr>
        <w:fldChar w:fldCharType="begin"/>
      </w:r>
      <w:r w:rsidR="00EE0ECD" w:rsidRPr="00671E0E">
        <w:rPr>
          <w:rFonts w:cs="Arial"/>
          <w:sz w:val="18"/>
          <w:szCs w:val="18"/>
        </w:rPr>
        <w:instrText xml:space="preserve"> NOTEREF _Ref135144993 \h </w:instrText>
      </w:r>
      <w:r w:rsidR="00671E0E" w:rsidRPr="00671E0E">
        <w:rPr>
          <w:rFonts w:cs="Arial"/>
          <w:sz w:val="18"/>
          <w:szCs w:val="18"/>
        </w:rPr>
        <w:instrText xml:space="preserve"> \* MERGEFORMAT </w:instrText>
      </w:r>
      <w:r w:rsidR="00EE0ECD" w:rsidRPr="00671E0E">
        <w:rPr>
          <w:rFonts w:cs="Arial"/>
          <w:sz w:val="18"/>
          <w:szCs w:val="18"/>
        </w:rPr>
      </w:r>
      <w:r w:rsidR="00EE0ECD" w:rsidRPr="00671E0E">
        <w:rPr>
          <w:rFonts w:cs="Arial"/>
          <w:sz w:val="18"/>
          <w:szCs w:val="18"/>
        </w:rPr>
        <w:fldChar w:fldCharType="separate"/>
      </w:r>
      <w:r w:rsidR="0051342B">
        <w:rPr>
          <w:rFonts w:cs="Arial"/>
          <w:sz w:val="18"/>
          <w:szCs w:val="18"/>
        </w:rPr>
        <w:t>24</w:t>
      </w:r>
      <w:r w:rsidR="00EE0ECD" w:rsidRPr="00671E0E">
        <w:rPr>
          <w:rFonts w:cs="Arial"/>
          <w:sz w:val="18"/>
          <w:szCs w:val="18"/>
        </w:rPr>
        <w:fldChar w:fldCharType="end"/>
      </w:r>
      <w:r w:rsidRPr="00671E0E">
        <w:rPr>
          <w:rFonts w:cs="Arial"/>
          <w:sz w:val="18"/>
          <w:szCs w:val="18"/>
        </w:rPr>
        <w:t xml:space="preserve">, par. </w:t>
      </w:r>
      <w:r w:rsidR="00AA0F41" w:rsidRPr="00671E0E">
        <w:rPr>
          <w:rFonts w:cs="Arial"/>
          <w:sz w:val="18"/>
          <w:szCs w:val="18"/>
        </w:rPr>
        <w:t xml:space="preserve">3. </w:t>
      </w:r>
    </w:p>
  </w:footnote>
  <w:footnote w:id="64">
    <w:p w14:paraId="23634E5C" w14:textId="7B498ED9" w:rsidR="00011E68" w:rsidRPr="00671E0E" w:rsidRDefault="00011E68"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Projet de loi, a</w:t>
      </w:r>
      <w:r w:rsidRPr="00671E0E">
        <w:rPr>
          <w:rFonts w:cs="Arial"/>
          <w:sz w:val="18"/>
          <w:szCs w:val="18"/>
          <w:lang w:val="fr-FR"/>
        </w:rPr>
        <w:t>rt.</w:t>
      </w:r>
      <w:r w:rsidR="004E2C82" w:rsidRPr="00671E0E">
        <w:rPr>
          <w:rFonts w:cs="Arial"/>
          <w:sz w:val="18"/>
          <w:szCs w:val="18"/>
          <w:lang w:val="fr-FR"/>
        </w:rPr>
        <w:t> </w:t>
      </w:r>
      <w:r w:rsidRPr="00671E0E">
        <w:rPr>
          <w:rFonts w:cs="Arial"/>
          <w:sz w:val="18"/>
          <w:szCs w:val="18"/>
          <w:lang w:val="fr-FR"/>
        </w:rPr>
        <w:t xml:space="preserve">351. </w:t>
      </w:r>
    </w:p>
  </w:footnote>
  <w:footnote w:id="65">
    <w:p w14:paraId="619A4CD8" w14:textId="499E31FF" w:rsidR="00011E68" w:rsidRPr="00671E0E" w:rsidRDefault="00011E6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Projet de loi, art.</w:t>
      </w:r>
      <w:r w:rsidR="004E2C82" w:rsidRPr="00671E0E">
        <w:rPr>
          <w:rFonts w:cs="Arial"/>
          <w:sz w:val="18"/>
          <w:szCs w:val="18"/>
        </w:rPr>
        <w:t> </w:t>
      </w:r>
      <w:r w:rsidRPr="00671E0E">
        <w:rPr>
          <w:rFonts w:cs="Arial"/>
          <w:sz w:val="18"/>
          <w:szCs w:val="18"/>
        </w:rPr>
        <w:t xml:space="preserve">352. </w:t>
      </w:r>
    </w:p>
  </w:footnote>
  <w:footnote w:id="66">
    <w:p w14:paraId="28140E98" w14:textId="4514FC9E" w:rsidR="00D42506" w:rsidRPr="00671E0E" w:rsidRDefault="00D42506" w:rsidP="00671E0E">
      <w:pPr>
        <w:pStyle w:val="Notedebasdepage"/>
        <w:spacing w:after="120" w:line="240" w:lineRule="auto"/>
        <w:ind w:left="709" w:hanging="709"/>
        <w:jc w:val="left"/>
        <w:rPr>
          <w:rFonts w:cs="Arial"/>
          <w:sz w:val="18"/>
          <w:szCs w:val="18"/>
          <w:lang w:val="fr-FR"/>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 xml:space="preserve">Voir notamment </w:t>
      </w:r>
      <w:r w:rsidRPr="00671E0E">
        <w:rPr>
          <w:rFonts w:cs="Arial"/>
          <w:smallCaps/>
          <w:sz w:val="18"/>
          <w:szCs w:val="18"/>
          <w:lang w:val="fr-FR"/>
        </w:rPr>
        <w:t>Commission des droits de la personne et des droits de la jeunesse</w:t>
      </w:r>
      <w:r w:rsidRPr="00671E0E">
        <w:rPr>
          <w:rFonts w:cs="Arial"/>
          <w:sz w:val="18"/>
          <w:szCs w:val="18"/>
          <w:lang w:val="fr-FR"/>
        </w:rPr>
        <w:t xml:space="preserve">, </w:t>
      </w:r>
      <w:r w:rsidRPr="00671E0E">
        <w:rPr>
          <w:rFonts w:cs="Arial"/>
          <w:i/>
          <w:iCs/>
          <w:sz w:val="18"/>
          <w:szCs w:val="18"/>
          <w:lang w:val="fr-FR"/>
        </w:rPr>
        <w:t xml:space="preserve">Rapport annuel sur les minorités visibles, Loi sur l’accès à l’égalité en emploi dans les organismes publics, </w:t>
      </w:r>
      <w:r w:rsidRPr="00671E0E">
        <w:rPr>
          <w:rFonts w:cs="Arial"/>
          <w:sz w:val="18"/>
          <w:szCs w:val="18"/>
          <w:lang w:val="fr-FR"/>
        </w:rPr>
        <w:t>2023, p.</w:t>
      </w:r>
      <w:r w:rsidR="004E2C82" w:rsidRPr="00671E0E">
        <w:rPr>
          <w:rFonts w:cs="Arial"/>
          <w:sz w:val="18"/>
          <w:szCs w:val="18"/>
          <w:lang w:val="fr-FR"/>
        </w:rPr>
        <w:t> </w:t>
      </w:r>
      <w:r w:rsidRPr="00671E0E">
        <w:rPr>
          <w:rFonts w:cs="Arial"/>
          <w:sz w:val="18"/>
          <w:szCs w:val="18"/>
          <w:lang w:val="fr-FR"/>
        </w:rPr>
        <w:t>11</w:t>
      </w:r>
      <w:r w:rsidR="00B96A1E" w:rsidRPr="00671E0E">
        <w:rPr>
          <w:rFonts w:cs="Arial"/>
          <w:sz w:val="18"/>
          <w:szCs w:val="18"/>
          <w:lang w:val="fr-FR"/>
        </w:rPr>
        <w:t>-</w:t>
      </w:r>
      <w:r w:rsidRPr="00671E0E">
        <w:rPr>
          <w:rFonts w:cs="Arial"/>
          <w:sz w:val="18"/>
          <w:szCs w:val="18"/>
          <w:lang w:val="fr-FR"/>
        </w:rPr>
        <w:t xml:space="preserve">15, [En ligne]. </w:t>
      </w:r>
      <w:hyperlink r:id="rId15" w:history="1">
        <w:r w:rsidRPr="00671E0E">
          <w:rPr>
            <w:rStyle w:val="Lienhypertexte"/>
            <w:rFonts w:cs="Arial"/>
            <w:sz w:val="18"/>
            <w:szCs w:val="18"/>
            <w:lang w:val="fr-FR"/>
          </w:rPr>
          <w:t>https://www.cdpdj.qc.ca/storage/app/media/publications/RapportAnnuel_PAEE_MV_Jan2023.pdf</w:t>
        </w:r>
      </w:hyperlink>
      <w:r w:rsidRPr="00671E0E">
        <w:rPr>
          <w:rFonts w:cs="Arial"/>
          <w:sz w:val="18"/>
          <w:szCs w:val="18"/>
          <w:lang w:val="fr-FR"/>
        </w:rPr>
        <w:t xml:space="preserve"> ; </w:t>
      </w:r>
      <w:r w:rsidRPr="00671E0E">
        <w:rPr>
          <w:rFonts w:cs="Arial"/>
          <w:smallCaps/>
          <w:sz w:val="18"/>
          <w:szCs w:val="18"/>
          <w:lang w:val="fr-FR"/>
        </w:rPr>
        <w:t>Commission des droits de la personne et des droits de la jeunesse</w:t>
      </w:r>
      <w:r w:rsidRPr="00671E0E">
        <w:rPr>
          <w:rFonts w:cs="Arial"/>
          <w:sz w:val="18"/>
          <w:szCs w:val="18"/>
        </w:rPr>
        <w:t xml:space="preserve">, </w:t>
      </w:r>
      <w:r w:rsidRPr="00671E0E">
        <w:rPr>
          <w:rFonts w:cs="Arial"/>
          <w:i/>
          <w:iCs/>
          <w:sz w:val="18"/>
          <w:szCs w:val="18"/>
        </w:rPr>
        <w:t xml:space="preserve">Bilan de la mise en </w:t>
      </w:r>
      <w:r w:rsidR="006D2842">
        <w:rPr>
          <w:rFonts w:cs="Arial"/>
          <w:i/>
          <w:iCs/>
          <w:sz w:val="18"/>
          <w:szCs w:val="18"/>
        </w:rPr>
        <w:t>œ</w:t>
      </w:r>
      <w:r w:rsidRPr="00671E0E">
        <w:rPr>
          <w:rFonts w:cs="Arial"/>
          <w:i/>
          <w:iCs/>
          <w:sz w:val="18"/>
          <w:szCs w:val="18"/>
        </w:rPr>
        <w:t>uvre du Rapport de la consultation de la Commission des droits de la personne et des droits de la jeunesse sur le profilage racial et ses conséquences</w:t>
      </w:r>
      <w:r w:rsidRPr="00671E0E">
        <w:rPr>
          <w:rFonts w:cs="Arial"/>
          <w:sz w:val="18"/>
          <w:szCs w:val="18"/>
        </w:rPr>
        <w:t xml:space="preserve">, </w:t>
      </w:r>
      <w:r w:rsidR="002F2909">
        <w:rPr>
          <w:rFonts w:cs="Arial"/>
          <w:sz w:val="18"/>
          <w:szCs w:val="18"/>
        </w:rPr>
        <w:t xml:space="preserve">2020, </w:t>
      </w:r>
      <w:r w:rsidRPr="00671E0E">
        <w:rPr>
          <w:rFonts w:cs="Arial"/>
          <w:sz w:val="18"/>
          <w:szCs w:val="18"/>
        </w:rPr>
        <w:t>p. 200</w:t>
      </w:r>
      <w:r w:rsidR="00B96A1E" w:rsidRPr="00671E0E">
        <w:rPr>
          <w:rFonts w:cs="Arial"/>
          <w:sz w:val="18"/>
          <w:szCs w:val="18"/>
        </w:rPr>
        <w:t xml:space="preserve"> et </w:t>
      </w:r>
      <w:r w:rsidRPr="00671E0E">
        <w:rPr>
          <w:rFonts w:cs="Arial"/>
          <w:sz w:val="18"/>
          <w:szCs w:val="18"/>
        </w:rPr>
        <w:t xml:space="preserve">201, [En ligne]. </w:t>
      </w:r>
      <w:hyperlink r:id="rId16" w:history="1">
        <w:r w:rsidR="001277F3" w:rsidRPr="00671E0E">
          <w:rPr>
            <w:rStyle w:val="Lienhypertexte"/>
            <w:rFonts w:cs="Arial"/>
            <w:sz w:val="18"/>
            <w:szCs w:val="18"/>
          </w:rPr>
          <w:t>https://www.cdpdj.qc.ca/storage/app/media/publications/bilan-profilage-racial.pdf</w:t>
        </w:r>
      </w:hyperlink>
      <w:r w:rsidR="001277F3" w:rsidRPr="00671E0E">
        <w:rPr>
          <w:rFonts w:cs="Arial"/>
          <w:sz w:val="18"/>
          <w:szCs w:val="18"/>
        </w:rPr>
        <w:t xml:space="preserve">; </w:t>
      </w:r>
      <w:r w:rsidRPr="00671E0E">
        <w:rPr>
          <w:rFonts w:cs="Arial"/>
          <w:smallCaps/>
          <w:sz w:val="18"/>
          <w:szCs w:val="18"/>
          <w:lang w:val="fr-FR"/>
        </w:rPr>
        <w:t>Commission des droits de la personne et des droits de la jeunesse</w:t>
      </w:r>
      <w:r w:rsidRPr="00671E0E">
        <w:rPr>
          <w:rFonts w:cs="Arial"/>
          <w:sz w:val="18"/>
          <w:szCs w:val="18"/>
          <w:lang w:val="fr-FR"/>
        </w:rPr>
        <w:t xml:space="preserve">, </w:t>
      </w:r>
      <w:r w:rsidRPr="00671E0E">
        <w:rPr>
          <w:rFonts w:cs="Arial"/>
          <w:i/>
          <w:iCs/>
          <w:sz w:val="18"/>
          <w:szCs w:val="18"/>
        </w:rPr>
        <w:t>Mémoire à la Commission de la santé et des services sociaux de l’Assemblée nationale</w:t>
      </w:r>
      <w:r w:rsidR="00036E7C" w:rsidRPr="00671E0E">
        <w:rPr>
          <w:rFonts w:cs="Arial"/>
          <w:i/>
          <w:iCs/>
          <w:sz w:val="18"/>
          <w:szCs w:val="18"/>
        </w:rPr>
        <w:t xml:space="preserve"> -</w:t>
      </w:r>
      <w:r w:rsidRPr="00671E0E">
        <w:rPr>
          <w:rFonts w:cs="Arial"/>
          <w:i/>
          <w:iCs/>
          <w:sz w:val="18"/>
          <w:szCs w:val="18"/>
        </w:rPr>
        <w:t xml:space="preserve"> Projet de loi n° 15, Loi modifiant la Loi sur la protection de la jeunesse et d’autres dispositions législatives</w:t>
      </w:r>
      <w:r w:rsidRPr="001939E2">
        <w:rPr>
          <w:rFonts w:cs="Arial"/>
          <w:sz w:val="18"/>
          <w:szCs w:val="18"/>
        </w:rPr>
        <w:t xml:space="preserve">, </w:t>
      </w:r>
      <w:r w:rsidR="00076BAF" w:rsidRPr="001939E2">
        <w:rPr>
          <w:rFonts w:cs="Arial"/>
          <w:sz w:val="18"/>
          <w:szCs w:val="18"/>
        </w:rPr>
        <w:t>(</w:t>
      </w:r>
      <w:r w:rsidR="00190764" w:rsidRPr="001939E2">
        <w:rPr>
          <w:rFonts w:cs="Arial"/>
          <w:sz w:val="18"/>
          <w:szCs w:val="18"/>
        </w:rPr>
        <w:t>Cat. 2.412.101.3</w:t>
      </w:r>
      <w:r w:rsidR="00076BAF" w:rsidRPr="00076BAF">
        <w:rPr>
          <w:rFonts w:cs="Arial"/>
          <w:sz w:val="18"/>
          <w:szCs w:val="18"/>
        </w:rPr>
        <w:t xml:space="preserve">), </w:t>
      </w:r>
      <w:r w:rsidRPr="00076BAF">
        <w:rPr>
          <w:rFonts w:cs="Arial"/>
          <w:sz w:val="18"/>
          <w:szCs w:val="18"/>
        </w:rPr>
        <w:t>2022</w:t>
      </w:r>
      <w:r w:rsidRPr="00671E0E">
        <w:rPr>
          <w:rFonts w:cs="Arial"/>
          <w:sz w:val="18"/>
          <w:szCs w:val="18"/>
        </w:rPr>
        <w:t>, p. 31-34, [En ligne]</w:t>
      </w:r>
      <w:r w:rsidR="00CC2CE6" w:rsidRPr="00671E0E">
        <w:rPr>
          <w:rFonts w:cs="Arial"/>
          <w:sz w:val="18"/>
          <w:szCs w:val="18"/>
        </w:rPr>
        <w:t>.</w:t>
      </w:r>
      <w:r w:rsidRPr="00671E0E">
        <w:rPr>
          <w:rFonts w:cs="Arial"/>
          <w:sz w:val="18"/>
          <w:szCs w:val="18"/>
        </w:rPr>
        <w:t xml:space="preserve"> </w:t>
      </w:r>
      <w:hyperlink r:id="rId17" w:history="1">
        <w:r w:rsidR="00150BCC" w:rsidRPr="00671E0E">
          <w:rPr>
            <w:rStyle w:val="Lienhypertexte"/>
            <w:rFonts w:cs="Arial"/>
            <w:sz w:val="18"/>
            <w:szCs w:val="18"/>
          </w:rPr>
          <w:t>https://www.cdpdj.qc.ca/storage/app/media/publications/memoire_PL15_LPJ.pdf</w:t>
        </w:r>
      </w:hyperlink>
      <w:r w:rsidRPr="00671E0E">
        <w:rPr>
          <w:rFonts w:cs="Arial"/>
          <w:sz w:val="18"/>
          <w:szCs w:val="18"/>
        </w:rPr>
        <w:t>.</w:t>
      </w:r>
    </w:p>
  </w:footnote>
  <w:footnote w:id="67">
    <w:p w14:paraId="32351F29" w14:textId="12DF1C36" w:rsidR="004E6A1A" w:rsidRPr="00671E0E" w:rsidRDefault="004E6A1A"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mallCaps/>
          <w:sz w:val="18"/>
          <w:szCs w:val="18"/>
        </w:rPr>
        <w:t>Services Québec</w:t>
      </w:r>
      <w:r w:rsidRPr="00671E0E">
        <w:rPr>
          <w:rFonts w:cs="Arial"/>
          <w:sz w:val="18"/>
          <w:szCs w:val="18"/>
        </w:rPr>
        <w:t xml:space="preserve">, </w:t>
      </w:r>
      <w:r w:rsidRPr="00671E0E">
        <w:rPr>
          <w:rFonts w:cs="Arial"/>
          <w:i/>
          <w:iCs/>
          <w:sz w:val="18"/>
          <w:szCs w:val="18"/>
        </w:rPr>
        <w:t>Portail Québec – Thésaurus de l’activité gouvernementale</w:t>
      </w:r>
      <w:r w:rsidRPr="00671E0E">
        <w:rPr>
          <w:rFonts w:cs="Arial"/>
          <w:sz w:val="18"/>
          <w:szCs w:val="18"/>
        </w:rPr>
        <w:t>, «</w:t>
      </w:r>
      <w:r w:rsidR="00DA2636" w:rsidRPr="00671E0E">
        <w:rPr>
          <w:rFonts w:cs="Arial"/>
          <w:sz w:val="18"/>
          <w:szCs w:val="18"/>
        </w:rPr>
        <w:t> </w:t>
      </w:r>
      <w:r w:rsidRPr="00671E0E">
        <w:rPr>
          <w:rFonts w:cs="Arial"/>
          <w:sz w:val="18"/>
          <w:szCs w:val="18"/>
        </w:rPr>
        <w:t>Communauté culturelle</w:t>
      </w:r>
      <w:r w:rsidR="00DA2636" w:rsidRPr="00671E0E">
        <w:rPr>
          <w:rFonts w:cs="Arial"/>
          <w:sz w:val="18"/>
          <w:szCs w:val="18"/>
        </w:rPr>
        <w:t> </w:t>
      </w:r>
      <w:r w:rsidRPr="00671E0E">
        <w:rPr>
          <w:rFonts w:cs="Arial"/>
          <w:sz w:val="18"/>
          <w:szCs w:val="18"/>
        </w:rPr>
        <w:t>», [En ligne]</w:t>
      </w:r>
      <w:r w:rsidR="00CC2CE6" w:rsidRPr="00671E0E">
        <w:rPr>
          <w:rFonts w:cs="Arial"/>
          <w:sz w:val="18"/>
          <w:szCs w:val="18"/>
        </w:rPr>
        <w:t>.</w:t>
      </w:r>
      <w:r w:rsidRPr="00671E0E">
        <w:rPr>
          <w:rFonts w:cs="Arial"/>
          <w:sz w:val="18"/>
          <w:szCs w:val="18"/>
        </w:rPr>
        <w:t xml:space="preserve"> </w:t>
      </w:r>
      <w:hyperlink r:id="rId18" w:history="1">
        <w:r w:rsidRPr="00671E0E">
          <w:rPr>
            <w:rStyle w:val="Lienhypertexte"/>
            <w:rFonts w:cs="Arial"/>
            <w:sz w:val="18"/>
            <w:szCs w:val="18"/>
          </w:rPr>
          <w:t>https://www.thesaurus.gouv.qc.ca/tag/terme.do?id=2891</w:t>
        </w:r>
      </w:hyperlink>
      <w:r w:rsidRPr="00671E0E">
        <w:rPr>
          <w:rFonts w:cs="Arial"/>
          <w:sz w:val="18"/>
          <w:szCs w:val="18"/>
        </w:rPr>
        <w:t xml:space="preserve"> . </w:t>
      </w:r>
    </w:p>
  </w:footnote>
  <w:footnote w:id="68">
    <w:p w14:paraId="4D234A6F" w14:textId="089B1150" w:rsidR="00F0333E" w:rsidRPr="00671E0E" w:rsidRDefault="00F0333E" w:rsidP="00671E0E">
      <w:pPr>
        <w:pStyle w:val="Notedebasdepage"/>
        <w:spacing w:after="120" w:line="240" w:lineRule="auto"/>
        <w:ind w:left="709" w:hanging="709"/>
        <w:jc w:val="left"/>
        <w:rPr>
          <w:rFonts w:cs="Arial"/>
          <w:i/>
          <w:iCs/>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i/>
          <w:iCs/>
          <w:sz w:val="18"/>
          <w:szCs w:val="18"/>
        </w:rPr>
        <w:t xml:space="preserve">Id. </w:t>
      </w:r>
    </w:p>
  </w:footnote>
  <w:footnote w:id="69">
    <w:p w14:paraId="796B4979" w14:textId="099D3F47" w:rsidR="00AA5590" w:rsidRPr="00671E0E" w:rsidRDefault="00AA5590"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00F0333E" w:rsidRPr="00671E0E">
        <w:rPr>
          <w:rFonts w:cs="Arial"/>
          <w:smallCaps/>
          <w:sz w:val="18"/>
          <w:szCs w:val="18"/>
          <w:lang w:val="fr-FR"/>
        </w:rPr>
        <w:t>Commission des droits de la personne et des droits de la jeunesse</w:t>
      </w:r>
      <w:r w:rsidR="00773264">
        <w:rPr>
          <w:rFonts w:cs="Arial"/>
          <w:smallCaps/>
          <w:sz w:val="18"/>
          <w:szCs w:val="18"/>
          <w:lang w:val="fr-FR"/>
        </w:rPr>
        <w:t xml:space="preserve"> (2020)</w:t>
      </w:r>
      <w:r w:rsidRPr="00671E0E">
        <w:rPr>
          <w:rFonts w:cs="Arial"/>
          <w:sz w:val="18"/>
          <w:szCs w:val="18"/>
        </w:rPr>
        <w:t xml:space="preserve">, </w:t>
      </w:r>
      <w:r w:rsidR="0068154B" w:rsidRPr="007314EE">
        <w:rPr>
          <w:rFonts w:cs="Arial"/>
          <w:sz w:val="18"/>
          <w:szCs w:val="18"/>
        </w:rPr>
        <w:t xml:space="preserve">préc., note </w:t>
      </w:r>
      <w:r w:rsidR="000C024E" w:rsidRPr="007314EE">
        <w:rPr>
          <w:rFonts w:cs="Arial"/>
          <w:sz w:val="18"/>
          <w:szCs w:val="18"/>
        </w:rPr>
        <w:t>65</w:t>
      </w:r>
      <w:r w:rsidRPr="00671E0E">
        <w:rPr>
          <w:rFonts w:cs="Arial"/>
          <w:sz w:val="18"/>
          <w:szCs w:val="18"/>
        </w:rPr>
        <w:t>, p.</w:t>
      </w:r>
      <w:r w:rsidR="004E2C82" w:rsidRPr="00671E0E">
        <w:rPr>
          <w:rFonts w:cs="Arial"/>
          <w:sz w:val="18"/>
          <w:szCs w:val="18"/>
        </w:rPr>
        <w:t> </w:t>
      </w:r>
      <w:r w:rsidRPr="00671E0E">
        <w:rPr>
          <w:rFonts w:cs="Arial"/>
          <w:sz w:val="18"/>
          <w:szCs w:val="18"/>
        </w:rPr>
        <w:t xml:space="preserve">223, [En ligne]. </w:t>
      </w:r>
      <w:hyperlink r:id="rId19" w:history="1">
        <w:r w:rsidR="00FA3EF7" w:rsidRPr="00671E0E">
          <w:rPr>
            <w:rStyle w:val="Lienhypertexte"/>
            <w:rFonts w:cs="Arial"/>
            <w:sz w:val="18"/>
            <w:szCs w:val="18"/>
          </w:rPr>
          <w:t>https://www.cdpdj.qc.ca/storage/app/media/publications/bilan-profilage-racial.pdf</w:t>
        </w:r>
      </w:hyperlink>
      <w:r w:rsidR="00FA3EF7" w:rsidRPr="00671E0E">
        <w:rPr>
          <w:rFonts w:cs="Arial"/>
          <w:color w:val="0000FF"/>
          <w:sz w:val="18"/>
          <w:szCs w:val="18"/>
        </w:rPr>
        <w:t xml:space="preserve">. </w:t>
      </w:r>
    </w:p>
  </w:footnote>
  <w:footnote w:id="70">
    <w:p w14:paraId="2F88C9E9" w14:textId="56395456" w:rsidR="00181207" w:rsidRPr="00671E0E" w:rsidRDefault="00181207"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00677A06" w:rsidRPr="00671E0E">
        <w:rPr>
          <w:rFonts w:cs="Arial"/>
          <w:sz w:val="18"/>
          <w:szCs w:val="18"/>
        </w:rPr>
        <w:t xml:space="preserve">Rappelons que la </w:t>
      </w:r>
      <w:r w:rsidR="007F5E85" w:rsidRPr="00671E0E">
        <w:rPr>
          <w:rFonts w:cs="Arial"/>
          <w:sz w:val="18"/>
          <w:szCs w:val="18"/>
        </w:rPr>
        <w:t>Commission privilégie le qualificatif «</w:t>
      </w:r>
      <w:r w:rsidR="00DA2636" w:rsidRPr="00671E0E">
        <w:rPr>
          <w:rFonts w:cs="Arial"/>
          <w:sz w:val="18"/>
          <w:szCs w:val="18"/>
        </w:rPr>
        <w:t> </w:t>
      </w:r>
      <w:r w:rsidR="007F5E85" w:rsidRPr="00671E0E">
        <w:rPr>
          <w:rFonts w:cs="Arial"/>
          <w:sz w:val="18"/>
          <w:szCs w:val="18"/>
        </w:rPr>
        <w:t>racisés</w:t>
      </w:r>
      <w:r w:rsidR="00DA2636" w:rsidRPr="00671E0E">
        <w:rPr>
          <w:rFonts w:cs="Arial"/>
          <w:sz w:val="18"/>
          <w:szCs w:val="18"/>
        </w:rPr>
        <w:t> </w:t>
      </w:r>
      <w:r w:rsidR="007F5E85" w:rsidRPr="00671E0E">
        <w:rPr>
          <w:rFonts w:cs="Arial"/>
          <w:sz w:val="18"/>
          <w:szCs w:val="18"/>
        </w:rPr>
        <w:t>», plutôt que l’expression «</w:t>
      </w:r>
      <w:r w:rsidR="00DA2636" w:rsidRPr="00671E0E">
        <w:rPr>
          <w:rFonts w:cs="Arial"/>
          <w:sz w:val="18"/>
          <w:szCs w:val="18"/>
        </w:rPr>
        <w:t> </w:t>
      </w:r>
      <w:r w:rsidR="007F5E85" w:rsidRPr="00671E0E">
        <w:rPr>
          <w:rFonts w:cs="Arial"/>
          <w:sz w:val="18"/>
          <w:szCs w:val="18"/>
        </w:rPr>
        <w:t>minorités visibles</w:t>
      </w:r>
      <w:r w:rsidR="00DA2636" w:rsidRPr="00671E0E">
        <w:rPr>
          <w:rFonts w:cs="Arial"/>
          <w:sz w:val="18"/>
          <w:szCs w:val="18"/>
        </w:rPr>
        <w:t> </w:t>
      </w:r>
      <w:r w:rsidR="007F5E85" w:rsidRPr="00671E0E">
        <w:rPr>
          <w:rFonts w:cs="Arial"/>
          <w:sz w:val="18"/>
          <w:szCs w:val="18"/>
        </w:rPr>
        <w:t xml:space="preserve">», pour désigner les personnes qui </w:t>
      </w:r>
      <w:r w:rsidR="0012381D" w:rsidRPr="00671E0E">
        <w:rPr>
          <w:rFonts w:cs="Arial"/>
          <w:sz w:val="18"/>
          <w:szCs w:val="18"/>
        </w:rPr>
        <w:t>peuvent subir</w:t>
      </w:r>
      <w:r w:rsidR="007F5E85" w:rsidRPr="00671E0E">
        <w:rPr>
          <w:rFonts w:cs="Arial"/>
          <w:sz w:val="18"/>
          <w:szCs w:val="18"/>
        </w:rPr>
        <w:t>, par un processus de racisation, la discrimination fondée sur les motifs «</w:t>
      </w:r>
      <w:r w:rsidR="00DA2636" w:rsidRPr="00671E0E">
        <w:rPr>
          <w:rFonts w:cs="Arial"/>
          <w:sz w:val="18"/>
          <w:szCs w:val="18"/>
        </w:rPr>
        <w:t> </w:t>
      </w:r>
      <w:r w:rsidR="007F5E85" w:rsidRPr="00671E0E">
        <w:rPr>
          <w:rFonts w:cs="Arial"/>
          <w:sz w:val="18"/>
          <w:szCs w:val="18"/>
        </w:rPr>
        <w:t>race</w:t>
      </w:r>
      <w:r w:rsidR="00DA2636" w:rsidRPr="00671E0E">
        <w:rPr>
          <w:rFonts w:cs="Arial"/>
          <w:sz w:val="18"/>
          <w:szCs w:val="18"/>
        </w:rPr>
        <w:t> </w:t>
      </w:r>
      <w:r w:rsidR="007F5E85" w:rsidRPr="00671E0E">
        <w:rPr>
          <w:rFonts w:cs="Arial"/>
          <w:sz w:val="18"/>
          <w:szCs w:val="18"/>
        </w:rPr>
        <w:t>», couleur, origine ethnique ou nationale. La Commission précisait en 2006 la notion de «</w:t>
      </w:r>
      <w:r w:rsidR="00DA2636" w:rsidRPr="00671E0E">
        <w:rPr>
          <w:rFonts w:cs="Arial"/>
          <w:sz w:val="18"/>
          <w:szCs w:val="18"/>
        </w:rPr>
        <w:t> </w:t>
      </w:r>
      <w:r w:rsidR="007F5E85" w:rsidRPr="00671E0E">
        <w:rPr>
          <w:rFonts w:cs="Arial"/>
          <w:sz w:val="18"/>
          <w:szCs w:val="18"/>
        </w:rPr>
        <w:t>groupe racisé</w:t>
      </w:r>
      <w:r w:rsidR="00DA2636" w:rsidRPr="00671E0E">
        <w:rPr>
          <w:rFonts w:cs="Arial"/>
          <w:sz w:val="18"/>
          <w:szCs w:val="18"/>
        </w:rPr>
        <w:t> </w:t>
      </w:r>
      <w:r w:rsidR="007F5E85" w:rsidRPr="00671E0E">
        <w:rPr>
          <w:rFonts w:cs="Arial"/>
          <w:sz w:val="18"/>
          <w:szCs w:val="18"/>
        </w:rPr>
        <w:t>»</w:t>
      </w:r>
      <w:r w:rsidR="00693010" w:rsidRPr="00671E0E">
        <w:rPr>
          <w:rFonts w:cs="Arial"/>
          <w:sz w:val="18"/>
          <w:szCs w:val="18"/>
        </w:rPr>
        <w:t> </w:t>
      </w:r>
      <w:r w:rsidR="007F5E85" w:rsidRPr="00671E0E">
        <w:rPr>
          <w:rFonts w:cs="Arial"/>
          <w:sz w:val="18"/>
          <w:szCs w:val="18"/>
        </w:rPr>
        <w:t>: «</w:t>
      </w:r>
      <w:r w:rsidR="00DA2636" w:rsidRPr="00671E0E">
        <w:rPr>
          <w:rFonts w:cs="Arial"/>
          <w:sz w:val="18"/>
          <w:szCs w:val="18"/>
        </w:rPr>
        <w:t> </w:t>
      </w:r>
      <w:r w:rsidR="007F5E85" w:rsidRPr="00671E0E">
        <w:rPr>
          <w:rFonts w:cs="Arial"/>
          <w:sz w:val="18"/>
          <w:szCs w:val="18"/>
        </w:rPr>
        <w:t>La notion de groupe racisé fait ressortir le caractère socialement construit de l’idée de “race”, dont on sait maintenant qu’elle ne repose sur aucun fondement scientifique crédible. Le participe passé “racisé” renvoie au fait que les prétendues “races” résultent d’un processus de catégorisation externe opérée par le groupe majoritaire</w:t>
      </w:r>
      <w:r w:rsidR="00DA2636" w:rsidRPr="00671E0E">
        <w:rPr>
          <w:rFonts w:cs="Arial"/>
          <w:sz w:val="18"/>
          <w:szCs w:val="18"/>
        </w:rPr>
        <w:t> </w:t>
      </w:r>
      <w:r w:rsidR="007F5E85" w:rsidRPr="00671E0E">
        <w:rPr>
          <w:rFonts w:cs="Arial"/>
          <w:sz w:val="18"/>
          <w:szCs w:val="18"/>
        </w:rPr>
        <w:t xml:space="preserve">». </w:t>
      </w:r>
      <w:r w:rsidR="007F5E85" w:rsidRPr="00671E0E">
        <w:rPr>
          <w:rFonts w:cs="Arial"/>
          <w:smallCaps/>
          <w:sz w:val="18"/>
          <w:szCs w:val="18"/>
          <w:lang w:val="fr-FR"/>
        </w:rPr>
        <w:t>Commission des droits de la personne et des droits de la jeunesse</w:t>
      </w:r>
      <w:r w:rsidR="007F5E85" w:rsidRPr="00671E0E">
        <w:rPr>
          <w:rFonts w:cs="Arial"/>
          <w:sz w:val="18"/>
          <w:szCs w:val="18"/>
        </w:rPr>
        <w:t xml:space="preserve">, </w:t>
      </w:r>
      <w:r w:rsidR="007F5E85" w:rsidRPr="00671E0E">
        <w:rPr>
          <w:rFonts w:cs="Arial"/>
          <w:i/>
          <w:sz w:val="18"/>
          <w:szCs w:val="18"/>
        </w:rPr>
        <w:t>Mémoire sur le document de consultation « Vers une politique gouvernementale de lutte contre le racisme et la discrimination</w:t>
      </w:r>
      <w:r w:rsidR="00DA2636" w:rsidRPr="00671E0E">
        <w:rPr>
          <w:rFonts w:cs="Arial"/>
          <w:sz w:val="18"/>
          <w:szCs w:val="18"/>
        </w:rPr>
        <w:t> </w:t>
      </w:r>
      <w:r w:rsidR="007F5E85" w:rsidRPr="00671E0E">
        <w:rPr>
          <w:rFonts w:cs="Arial"/>
          <w:sz w:val="18"/>
          <w:szCs w:val="18"/>
        </w:rPr>
        <w:t xml:space="preserve">», </w:t>
      </w:r>
      <w:r w:rsidR="00182D93">
        <w:rPr>
          <w:rFonts w:cs="Arial"/>
          <w:sz w:val="18"/>
          <w:szCs w:val="18"/>
        </w:rPr>
        <w:t>(</w:t>
      </w:r>
      <w:r w:rsidR="00182D93" w:rsidRPr="00182D93">
        <w:rPr>
          <w:rFonts w:cs="Arial"/>
          <w:sz w:val="18"/>
          <w:szCs w:val="18"/>
        </w:rPr>
        <w:t>Cat. 2.120-1.28</w:t>
      </w:r>
      <w:r w:rsidR="00182D93">
        <w:rPr>
          <w:rFonts w:cs="Arial"/>
          <w:sz w:val="18"/>
          <w:szCs w:val="18"/>
        </w:rPr>
        <w:t xml:space="preserve">), </w:t>
      </w:r>
      <w:r w:rsidR="007F5E85" w:rsidRPr="00671E0E">
        <w:rPr>
          <w:rFonts w:cs="Arial"/>
          <w:sz w:val="18"/>
          <w:szCs w:val="18"/>
        </w:rPr>
        <w:t>2006, p. 1</w:t>
      </w:r>
      <w:r w:rsidR="00686D69" w:rsidRPr="00671E0E">
        <w:rPr>
          <w:rFonts w:cs="Arial"/>
          <w:sz w:val="18"/>
          <w:szCs w:val="18"/>
        </w:rPr>
        <w:t xml:space="preserve">. </w:t>
      </w:r>
    </w:p>
  </w:footnote>
  <w:footnote w:id="71">
    <w:p w14:paraId="6686FCC9" w14:textId="4A9688BF" w:rsidR="00470CE2" w:rsidRPr="00671E0E" w:rsidRDefault="00470CE2"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smallCaps/>
          <w:szCs w:val="18"/>
        </w:rPr>
        <w:t>Commission des droits de la personne et des droits de la jeunesse,</w:t>
      </w:r>
      <w:r w:rsidRPr="00671E0E">
        <w:rPr>
          <w:rFonts w:cs="Arial"/>
          <w:i/>
          <w:iCs/>
          <w:szCs w:val="18"/>
        </w:rPr>
        <w:t xml:space="preserve"> Profilage racial et discrimination systémique des jeunes racisés</w:t>
      </w:r>
      <w:r w:rsidR="00394D01">
        <w:rPr>
          <w:rFonts w:cs="Arial"/>
          <w:i/>
          <w:iCs/>
          <w:szCs w:val="18"/>
        </w:rPr>
        <w:t>,</w:t>
      </w:r>
      <w:r w:rsidRPr="00671E0E">
        <w:rPr>
          <w:rFonts w:cs="Arial"/>
          <w:i/>
          <w:iCs/>
          <w:szCs w:val="18"/>
        </w:rPr>
        <w:t xml:space="preserve"> Rapport de la consultation sur le profilage racial et ses conséquences</w:t>
      </w:r>
      <w:r w:rsidRPr="00671E0E">
        <w:rPr>
          <w:rFonts w:cs="Arial"/>
          <w:szCs w:val="18"/>
        </w:rPr>
        <w:t>, 2011, p. 23.</w:t>
      </w:r>
    </w:p>
  </w:footnote>
  <w:footnote w:id="72">
    <w:p w14:paraId="4B50CF53" w14:textId="709BDD33" w:rsidR="00580F72" w:rsidRPr="00671E0E" w:rsidRDefault="00580F72"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szCs w:val="18"/>
        </w:rPr>
        <w:t xml:space="preserve">Voir </w:t>
      </w:r>
      <w:r w:rsidR="00825523" w:rsidRPr="00671E0E">
        <w:rPr>
          <w:rFonts w:cs="Arial"/>
          <w:smallCaps/>
          <w:szCs w:val="18"/>
        </w:rPr>
        <w:t>Commission des droits de la personne et des droits de la jeunesse</w:t>
      </w:r>
      <w:r w:rsidR="00825523" w:rsidRPr="00671E0E">
        <w:rPr>
          <w:rFonts w:cs="Arial"/>
          <w:szCs w:val="18"/>
        </w:rPr>
        <w:t xml:space="preserve">, </w:t>
      </w:r>
      <w:r w:rsidR="00825523" w:rsidRPr="00671E0E">
        <w:rPr>
          <w:rFonts w:cs="Arial"/>
          <w:i/>
          <w:iCs/>
          <w:szCs w:val="18"/>
        </w:rPr>
        <w:t>Lettre à la ministre de la Santé et des Services sociaux et au Directeur national de la santé publique sur la collecte de données désagrégées visant à lutter contre les impacts discriminatoires de la pandémie</w:t>
      </w:r>
      <w:r w:rsidR="00825523" w:rsidRPr="00671E0E">
        <w:rPr>
          <w:rFonts w:cs="Arial"/>
          <w:szCs w:val="18"/>
        </w:rPr>
        <w:t>, 4 juin 2020</w:t>
      </w:r>
      <w:r w:rsidR="00693010" w:rsidRPr="00671E0E">
        <w:rPr>
          <w:rFonts w:cs="Arial"/>
          <w:szCs w:val="18"/>
        </w:rPr>
        <w:t> </w:t>
      </w:r>
      <w:r w:rsidR="00A74773" w:rsidRPr="00671E0E">
        <w:rPr>
          <w:rFonts w:cs="Arial"/>
          <w:szCs w:val="18"/>
        </w:rPr>
        <w:t xml:space="preserve">; </w:t>
      </w:r>
      <w:r w:rsidR="00BC20C6" w:rsidRPr="00671E0E">
        <w:rPr>
          <w:rFonts w:cs="Arial"/>
          <w:smallCaps/>
          <w:szCs w:val="18"/>
        </w:rPr>
        <w:t>Commission des droits de la personne et des droits de la jeunesse</w:t>
      </w:r>
      <w:r w:rsidR="00893305">
        <w:rPr>
          <w:rFonts w:cs="Arial"/>
          <w:smallCaps/>
          <w:szCs w:val="18"/>
        </w:rPr>
        <w:t xml:space="preserve">, </w:t>
      </w:r>
      <w:r w:rsidR="00893305" w:rsidRPr="00893305">
        <w:rPr>
          <w:rFonts w:cs="Arial"/>
          <w:szCs w:val="18"/>
        </w:rPr>
        <w:t xml:space="preserve">préc., note </w:t>
      </w:r>
      <w:r w:rsidR="00893305" w:rsidRPr="00893305">
        <w:rPr>
          <w:rFonts w:cs="Arial"/>
          <w:szCs w:val="18"/>
        </w:rPr>
        <w:fldChar w:fldCharType="begin"/>
      </w:r>
      <w:r w:rsidR="00893305" w:rsidRPr="00893305">
        <w:rPr>
          <w:rFonts w:cs="Arial"/>
          <w:szCs w:val="18"/>
        </w:rPr>
        <w:instrText xml:space="preserve"> NOTEREF _Ref135727572 \h </w:instrText>
      </w:r>
      <w:r w:rsidR="00893305">
        <w:rPr>
          <w:rFonts w:cs="Arial"/>
          <w:szCs w:val="18"/>
        </w:rPr>
        <w:instrText xml:space="preserve"> \* MERGEFORMAT </w:instrText>
      </w:r>
      <w:r w:rsidR="00893305" w:rsidRPr="00893305">
        <w:rPr>
          <w:rFonts w:cs="Arial"/>
          <w:szCs w:val="18"/>
        </w:rPr>
      </w:r>
      <w:r w:rsidR="00893305" w:rsidRPr="00893305">
        <w:rPr>
          <w:rFonts w:cs="Arial"/>
          <w:szCs w:val="18"/>
        </w:rPr>
        <w:fldChar w:fldCharType="separate"/>
      </w:r>
      <w:r w:rsidR="0051342B">
        <w:rPr>
          <w:rFonts w:cs="Arial"/>
          <w:szCs w:val="18"/>
        </w:rPr>
        <w:t>70</w:t>
      </w:r>
      <w:r w:rsidR="00893305" w:rsidRPr="00893305">
        <w:rPr>
          <w:rFonts w:cs="Arial"/>
          <w:szCs w:val="18"/>
        </w:rPr>
        <w:fldChar w:fldCharType="end"/>
      </w:r>
      <w:r w:rsidR="00C1062F" w:rsidRPr="00E25D78">
        <w:rPr>
          <w:rFonts w:cs="Arial"/>
          <w:szCs w:val="18"/>
        </w:rPr>
        <w:t>,</w:t>
      </w:r>
      <w:r w:rsidR="00C1062F" w:rsidRPr="00671E0E">
        <w:rPr>
          <w:rFonts w:cs="Arial"/>
          <w:szCs w:val="18"/>
        </w:rPr>
        <w:t xml:space="preserve"> p. </w:t>
      </w:r>
      <w:r w:rsidR="0031562B" w:rsidRPr="00671E0E">
        <w:rPr>
          <w:rFonts w:cs="Arial"/>
          <w:szCs w:val="18"/>
        </w:rPr>
        <w:t>111</w:t>
      </w:r>
      <w:r w:rsidR="00693010" w:rsidRPr="00671E0E">
        <w:rPr>
          <w:rFonts w:cs="Arial"/>
          <w:szCs w:val="18"/>
        </w:rPr>
        <w:t> </w:t>
      </w:r>
      <w:r w:rsidR="00BC20C6" w:rsidRPr="00671E0E">
        <w:rPr>
          <w:rFonts w:cs="Arial"/>
          <w:szCs w:val="18"/>
        </w:rPr>
        <w:t xml:space="preserve">; </w:t>
      </w:r>
      <w:r w:rsidR="00BC20C6" w:rsidRPr="00671E0E">
        <w:rPr>
          <w:rFonts w:cs="Arial"/>
          <w:smallCaps/>
          <w:szCs w:val="18"/>
        </w:rPr>
        <w:t>Commission des droits de la personne et des droits de la jeunesse</w:t>
      </w:r>
      <w:r w:rsidR="00773264">
        <w:rPr>
          <w:rFonts w:cs="Arial"/>
          <w:smallCaps/>
          <w:szCs w:val="18"/>
        </w:rPr>
        <w:t xml:space="preserve"> (2020)</w:t>
      </w:r>
      <w:r w:rsidR="00BC20C6" w:rsidRPr="00671E0E">
        <w:rPr>
          <w:rFonts w:cs="Arial"/>
          <w:smallCaps/>
          <w:szCs w:val="18"/>
        </w:rPr>
        <w:t>,</w:t>
      </w:r>
      <w:r w:rsidR="001D3CD9" w:rsidRPr="00671E0E">
        <w:rPr>
          <w:rFonts w:cs="Arial"/>
          <w:smallCaps/>
          <w:szCs w:val="18"/>
        </w:rPr>
        <w:t xml:space="preserve"> </w:t>
      </w:r>
      <w:r w:rsidR="00773264" w:rsidRPr="00A8614B">
        <w:rPr>
          <w:rFonts w:cs="Arial"/>
          <w:szCs w:val="18"/>
        </w:rPr>
        <w:t>préc., note 65</w:t>
      </w:r>
      <w:r w:rsidR="001D3CD9" w:rsidRPr="00671E0E">
        <w:rPr>
          <w:rFonts w:cs="Arial"/>
          <w:szCs w:val="18"/>
        </w:rPr>
        <w:t>,</w:t>
      </w:r>
      <w:r w:rsidR="00C1062F" w:rsidRPr="00671E0E">
        <w:rPr>
          <w:rFonts w:cs="Arial"/>
          <w:szCs w:val="18"/>
        </w:rPr>
        <w:t xml:space="preserve"> p. 29</w:t>
      </w:r>
      <w:r w:rsidR="00C168F7" w:rsidRPr="00671E0E">
        <w:rPr>
          <w:rFonts w:cs="Arial"/>
          <w:szCs w:val="18"/>
        </w:rPr>
        <w:t xml:space="preserve"> et </w:t>
      </w:r>
      <w:r w:rsidR="00C1062F" w:rsidRPr="00671E0E">
        <w:rPr>
          <w:rFonts w:cs="Arial"/>
          <w:szCs w:val="18"/>
        </w:rPr>
        <w:t>30.</w:t>
      </w:r>
    </w:p>
  </w:footnote>
  <w:footnote w:id="73">
    <w:p w14:paraId="46E03493" w14:textId="62876078" w:rsidR="00A033CD" w:rsidRPr="00671E0E" w:rsidRDefault="00A033CD"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smallCaps/>
          <w:szCs w:val="18"/>
        </w:rPr>
        <w:t>Commission des droits de la personne et des droits de la jeunesse</w:t>
      </w:r>
      <w:r w:rsidR="00992ACB">
        <w:rPr>
          <w:rFonts w:cs="Arial"/>
          <w:smallCaps/>
          <w:szCs w:val="18"/>
        </w:rPr>
        <w:t xml:space="preserve"> (2020</w:t>
      </w:r>
      <w:r w:rsidR="00834A68">
        <w:rPr>
          <w:rFonts w:cs="Arial"/>
          <w:smallCaps/>
          <w:szCs w:val="18"/>
        </w:rPr>
        <w:t>-1</w:t>
      </w:r>
      <w:r w:rsidR="00992ACB">
        <w:rPr>
          <w:rFonts w:cs="Arial"/>
          <w:smallCaps/>
          <w:szCs w:val="18"/>
        </w:rPr>
        <w:t>)</w:t>
      </w:r>
      <w:r w:rsidRPr="00671E0E">
        <w:rPr>
          <w:rFonts w:cs="Arial"/>
          <w:szCs w:val="18"/>
        </w:rPr>
        <w:t xml:space="preserve">, </w:t>
      </w:r>
      <w:r w:rsidR="00992ACB" w:rsidRPr="00992ACB">
        <w:rPr>
          <w:rFonts w:cs="Arial"/>
          <w:i/>
          <w:iCs/>
          <w:szCs w:val="18"/>
        </w:rPr>
        <w:t>id.</w:t>
      </w:r>
    </w:p>
  </w:footnote>
  <w:footnote w:id="74">
    <w:p w14:paraId="59E23F0A" w14:textId="56BA80B6" w:rsidR="006B4142" w:rsidRPr="00671E0E" w:rsidRDefault="006B4142"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8F1C3A" w:rsidRPr="00671E0E">
        <w:rPr>
          <w:rFonts w:cs="Arial"/>
          <w:szCs w:val="18"/>
        </w:rPr>
        <w:t xml:space="preserve">Voir </w:t>
      </w:r>
      <w:r w:rsidR="00BE1234" w:rsidRPr="00671E0E">
        <w:rPr>
          <w:rFonts w:cs="Arial"/>
          <w:smallCaps/>
          <w:szCs w:val="18"/>
        </w:rPr>
        <w:t>Wellesley Institute et Santé Ontario</w:t>
      </w:r>
      <w:r w:rsidR="008B0021" w:rsidRPr="00671E0E">
        <w:rPr>
          <w:rFonts w:cs="Arial"/>
          <w:szCs w:val="18"/>
        </w:rPr>
        <w:t xml:space="preserve">, </w:t>
      </w:r>
      <w:r w:rsidR="008B0021" w:rsidRPr="00671E0E">
        <w:rPr>
          <w:rFonts w:cs="Arial"/>
          <w:i/>
          <w:iCs/>
          <w:szCs w:val="18"/>
        </w:rPr>
        <w:t>Suivre la progression de la COVID-19 à partir des données sur la race</w:t>
      </w:r>
      <w:r w:rsidR="0064697C" w:rsidRPr="00671E0E">
        <w:rPr>
          <w:rFonts w:cs="Arial"/>
          <w:szCs w:val="18"/>
        </w:rPr>
        <w:t xml:space="preserve">, </w:t>
      </w:r>
      <w:r w:rsidR="008A3B83" w:rsidRPr="00671E0E">
        <w:rPr>
          <w:rFonts w:cs="Arial"/>
          <w:szCs w:val="18"/>
        </w:rPr>
        <w:t>2022</w:t>
      </w:r>
      <w:r w:rsidR="00693010" w:rsidRPr="00671E0E">
        <w:rPr>
          <w:rFonts w:cs="Arial"/>
          <w:szCs w:val="18"/>
        </w:rPr>
        <w:t> </w:t>
      </w:r>
      <w:r w:rsidR="008A3B83" w:rsidRPr="00671E0E">
        <w:rPr>
          <w:rFonts w:cs="Arial"/>
          <w:szCs w:val="18"/>
        </w:rPr>
        <w:t>;</w:t>
      </w:r>
      <w:r w:rsidR="008520C4" w:rsidRPr="00671E0E">
        <w:rPr>
          <w:rFonts w:cs="Arial"/>
          <w:szCs w:val="18"/>
        </w:rPr>
        <w:t xml:space="preserve"> </w:t>
      </w:r>
      <w:r w:rsidR="00162888" w:rsidRPr="00671E0E">
        <w:rPr>
          <w:rFonts w:cs="Arial"/>
          <w:smallCaps/>
          <w:szCs w:val="18"/>
        </w:rPr>
        <w:t>Centers for Disease Control and Prevention</w:t>
      </w:r>
      <w:r w:rsidR="00162888" w:rsidRPr="00671E0E">
        <w:rPr>
          <w:rFonts w:cs="Arial"/>
          <w:szCs w:val="18"/>
        </w:rPr>
        <w:t xml:space="preserve">, </w:t>
      </w:r>
      <w:r w:rsidR="005039EA" w:rsidRPr="00671E0E">
        <w:rPr>
          <w:rFonts w:cs="Arial"/>
          <w:szCs w:val="18"/>
        </w:rPr>
        <w:t xml:space="preserve">« Risk for COVID-19 Infection, Hospitalization, and Death by Race/Ethnicity », </w:t>
      </w:r>
      <w:r w:rsidR="00BF093F" w:rsidRPr="00671E0E">
        <w:rPr>
          <w:rFonts w:cs="Arial"/>
          <w:szCs w:val="18"/>
        </w:rPr>
        <w:t>24 avril</w:t>
      </w:r>
      <w:r w:rsidR="004E2C82" w:rsidRPr="00671E0E">
        <w:rPr>
          <w:rFonts w:cs="Arial"/>
          <w:szCs w:val="18"/>
        </w:rPr>
        <w:t> </w:t>
      </w:r>
      <w:r w:rsidR="00BF093F" w:rsidRPr="00671E0E">
        <w:rPr>
          <w:rFonts w:cs="Arial"/>
          <w:szCs w:val="18"/>
        </w:rPr>
        <w:t xml:space="preserve">2023, </w:t>
      </w:r>
      <w:r w:rsidR="00E142DB" w:rsidRPr="00671E0E">
        <w:rPr>
          <w:rFonts w:cs="Arial"/>
          <w:szCs w:val="18"/>
        </w:rPr>
        <w:t xml:space="preserve">[En ligne]. </w:t>
      </w:r>
      <w:hyperlink r:id="rId20" w:history="1">
        <w:r w:rsidR="00BF093F" w:rsidRPr="00671E0E">
          <w:rPr>
            <w:rStyle w:val="Lienhypertexte"/>
            <w:rFonts w:cs="Arial"/>
            <w:szCs w:val="18"/>
          </w:rPr>
          <w:t>https://www.cdc.gov/coronavirus/2019-ncov/covid-data/investigations-discovery/hospitalization-death-by-race-ethnicity.html</w:t>
        </w:r>
      </w:hyperlink>
      <w:r w:rsidR="00275D92" w:rsidRPr="00671E0E">
        <w:rPr>
          <w:rFonts w:cs="Arial"/>
          <w:szCs w:val="18"/>
        </w:rPr>
        <w:t>.</w:t>
      </w:r>
      <w:r w:rsidR="00E142DB" w:rsidRPr="00671E0E">
        <w:rPr>
          <w:rFonts w:cs="Arial"/>
          <w:szCs w:val="18"/>
        </w:rPr>
        <w:t xml:space="preserve"> </w:t>
      </w:r>
    </w:p>
  </w:footnote>
  <w:footnote w:id="75">
    <w:p w14:paraId="20C70375" w14:textId="0C3E1CFA" w:rsidR="00414F0D" w:rsidRPr="00671E0E" w:rsidRDefault="00414F0D"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lang w:val="en-CA"/>
        </w:rPr>
        <w:t xml:space="preserve"> </w:t>
      </w:r>
      <w:r w:rsidR="00EC2AEF" w:rsidRPr="00671E0E">
        <w:rPr>
          <w:rFonts w:cs="Arial"/>
          <w:szCs w:val="18"/>
          <w:lang w:val="en-CA"/>
        </w:rPr>
        <w:tab/>
      </w:r>
      <w:r w:rsidR="000A0EA1" w:rsidRPr="00671E0E">
        <w:rPr>
          <w:rFonts w:cs="Arial"/>
          <w:smallCaps/>
          <w:szCs w:val="18"/>
          <w:lang w:val="en-CA"/>
        </w:rPr>
        <w:t>City of Toronto</w:t>
      </w:r>
      <w:r w:rsidR="00D14DE7" w:rsidRPr="00671E0E">
        <w:rPr>
          <w:rFonts w:cs="Arial"/>
          <w:szCs w:val="18"/>
          <w:lang w:val="en-CA"/>
        </w:rPr>
        <w:t xml:space="preserve">, </w:t>
      </w:r>
      <w:r w:rsidR="00D14DE7" w:rsidRPr="00773FE4">
        <w:rPr>
          <w:rFonts w:cs="Arial"/>
          <w:i/>
          <w:iCs/>
          <w:szCs w:val="18"/>
          <w:lang w:val="en-CA"/>
        </w:rPr>
        <w:t>C</w:t>
      </w:r>
      <w:r w:rsidR="00363CA8" w:rsidRPr="00773FE4">
        <w:rPr>
          <w:rFonts w:cs="Arial"/>
          <w:i/>
          <w:iCs/>
          <w:szCs w:val="18"/>
          <w:lang w:val="en-CA"/>
        </w:rPr>
        <w:t>OVID</w:t>
      </w:r>
      <w:r w:rsidR="004E2C82" w:rsidRPr="00773FE4">
        <w:rPr>
          <w:rFonts w:cs="Arial"/>
          <w:i/>
          <w:iCs/>
          <w:szCs w:val="18"/>
          <w:lang w:val="en-CA"/>
        </w:rPr>
        <w:t> </w:t>
      </w:r>
      <w:r w:rsidR="00050424" w:rsidRPr="00773FE4">
        <w:rPr>
          <w:rFonts w:cs="Arial"/>
          <w:i/>
          <w:iCs/>
          <w:szCs w:val="18"/>
          <w:lang w:val="en-CA"/>
        </w:rPr>
        <w:t>19:</w:t>
      </w:r>
      <w:r w:rsidR="00363CA8" w:rsidRPr="00773FE4">
        <w:rPr>
          <w:rFonts w:cs="Arial"/>
          <w:i/>
          <w:iCs/>
          <w:szCs w:val="18"/>
          <w:lang w:val="en-CA"/>
        </w:rPr>
        <w:t xml:space="preserve"> Ethno-Racial Identity &amp; Income</w:t>
      </w:r>
      <w:r w:rsidR="00363CA8" w:rsidRPr="00671E0E">
        <w:rPr>
          <w:rFonts w:cs="Arial"/>
          <w:szCs w:val="18"/>
          <w:lang w:val="en-CA"/>
        </w:rPr>
        <w:t xml:space="preserve">, </w:t>
      </w:r>
      <w:r w:rsidR="00655B60" w:rsidRPr="00671E0E">
        <w:rPr>
          <w:rFonts w:cs="Arial"/>
          <w:szCs w:val="18"/>
          <w:lang w:val="en-CA"/>
        </w:rPr>
        <w:t xml:space="preserve">[En ligne]. </w:t>
      </w:r>
      <w:hyperlink r:id="rId21" w:history="1">
        <w:r w:rsidR="00655B60" w:rsidRPr="00834A68">
          <w:rPr>
            <w:rStyle w:val="Lienhypertexte"/>
            <w:rFonts w:cs="Arial"/>
            <w:szCs w:val="18"/>
          </w:rPr>
          <w:t>https://www.toronto.ca/community-people/health-wellness-care/health-programs-advice/respiratory-viruses/covid-19/covid-19-pandemic-data/covid-19-archived-dashboards/covid-19-ethno-racial-identity-income/</w:t>
        </w:r>
      </w:hyperlink>
      <w:r w:rsidR="00655B60" w:rsidRPr="00834A68">
        <w:rPr>
          <w:rFonts w:cs="Arial"/>
          <w:szCs w:val="18"/>
        </w:rPr>
        <w:t xml:space="preserve">. </w:t>
      </w:r>
      <w:r w:rsidR="00AA7EFE" w:rsidRPr="00671E0E">
        <w:rPr>
          <w:rFonts w:cs="Arial"/>
          <w:szCs w:val="18"/>
        </w:rPr>
        <w:t xml:space="preserve">Sur la base de données moins précises établies à l’échelle des </w:t>
      </w:r>
      <w:r w:rsidR="00502552" w:rsidRPr="00671E0E">
        <w:rPr>
          <w:rFonts w:cs="Arial"/>
          <w:szCs w:val="18"/>
        </w:rPr>
        <w:t>secteurs géographiques, la Santé publique de Montréal</w:t>
      </w:r>
      <w:r w:rsidR="00AA7EFE" w:rsidRPr="00671E0E">
        <w:rPr>
          <w:rFonts w:cs="Arial"/>
          <w:szCs w:val="18"/>
        </w:rPr>
        <w:t xml:space="preserve"> </w:t>
      </w:r>
      <w:r w:rsidR="005403CD" w:rsidRPr="00671E0E">
        <w:rPr>
          <w:rFonts w:cs="Arial"/>
          <w:szCs w:val="18"/>
        </w:rPr>
        <w:t xml:space="preserve">affirme aussi que </w:t>
      </w:r>
      <w:r w:rsidR="002848A7" w:rsidRPr="00671E0E">
        <w:rPr>
          <w:rFonts w:cs="Arial"/>
          <w:szCs w:val="18"/>
        </w:rPr>
        <w:t>les inégalités observées ont permis d’identifier des interventions ciblées.</w:t>
      </w:r>
      <w:r w:rsidR="00C64B45" w:rsidRPr="00671E0E">
        <w:rPr>
          <w:rFonts w:cs="Arial"/>
          <w:szCs w:val="18"/>
        </w:rPr>
        <w:t xml:space="preserve"> Voir </w:t>
      </w:r>
      <w:r w:rsidR="00730C67" w:rsidRPr="00671E0E">
        <w:rPr>
          <w:rFonts w:cs="Arial"/>
          <w:smallCaps/>
          <w:szCs w:val="18"/>
        </w:rPr>
        <w:t>Direction régionale de santé publique de Montréal</w:t>
      </w:r>
      <w:r w:rsidR="00730C67" w:rsidRPr="00671E0E">
        <w:rPr>
          <w:rFonts w:cs="Arial"/>
          <w:szCs w:val="18"/>
        </w:rPr>
        <w:t xml:space="preserve">, </w:t>
      </w:r>
      <w:r w:rsidR="0024521F" w:rsidRPr="00671E0E">
        <w:rPr>
          <w:rFonts w:cs="Arial"/>
          <w:i/>
          <w:szCs w:val="18"/>
        </w:rPr>
        <w:t>Inégaux face à la pandémie : populations racisées et la COVID-19</w:t>
      </w:r>
      <w:r w:rsidR="0024521F" w:rsidRPr="00671E0E">
        <w:rPr>
          <w:rFonts w:cs="Arial"/>
          <w:szCs w:val="18"/>
        </w:rPr>
        <w:t>, 2020.</w:t>
      </w:r>
    </w:p>
  </w:footnote>
  <w:footnote w:id="76">
    <w:p w14:paraId="0789048F" w14:textId="60BAF9FD" w:rsidR="008B0021" w:rsidRPr="00671E0E" w:rsidRDefault="008B0021"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6252FA" w:rsidRPr="00671E0E">
        <w:rPr>
          <w:rFonts w:cs="Arial"/>
          <w:smallCaps/>
          <w:szCs w:val="18"/>
        </w:rPr>
        <w:t>Wellesley Institute et Santé Ontario</w:t>
      </w:r>
      <w:r w:rsidR="005A3A4E" w:rsidRPr="00671E0E">
        <w:rPr>
          <w:rFonts w:cs="Arial"/>
          <w:szCs w:val="18"/>
        </w:rPr>
        <w:t xml:space="preserve">, préc., note </w:t>
      </w:r>
      <w:r w:rsidR="00C168F7" w:rsidRPr="00671E0E">
        <w:rPr>
          <w:rFonts w:cs="Arial"/>
          <w:szCs w:val="18"/>
        </w:rPr>
        <w:fldChar w:fldCharType="begin"/>
      </w:r>
      <w:r w:rsidR="00C168F7" w:rsidRPr="00671E0E">
        <w:rPr>
          <w:rFonts w:cs="Arial"/>
          <w:szCs w:val="18"/>
        </w:rPr>
        <w:instrText xml:space="preserve"> NOTEREF _Ref135053657 \h </w:instrText>
      </w:r>
      <w:r w:rsidR="00671E0E" w:rsidRPr="00671E0E">
        <w:rPr>
          <w:rFonts w:cs="Arial"/>
          <w:szCs w:val="18"/>
        </w:rPr>
        <w:instrText xml:space="preserve"> \* MERGEFORMAT </w:instrText>
      </w:r>
      <w:r w:rsidR="00C168F7" w:rsidRPr="00671E0E">
        <w:rPr>
          <w:rFonts w:cs="Arial"/>
          <w:szCs w:val="18"/>
        </w:rPr>
      </w:r>
      <w:r w:rsidR="00C168F7" w:rsidRPr="00671E0E">
        <w:rPr>
          <w:rFonts w:cs="Arial"/>
          <w:szCs w:val="18"/>
        </w:rPr>
        <w:fldChar w:fldCharType="separate"/>
      </w:r>
      <w:r w:rsidR="0051342B">
        <w:rPr>
          <w:rFonts w:cs="Arial"/>
          <w:szCs w:val="18"/>
        </w:rPr>
        <w:t>73</w:t>
      </w:r>
      <w:r w:rsidR="00C168F7" w:rsidRPr="00671E0E">
        <w:rPr>
          <w:rFonts w:cs="Arial"/>
          <w:szCs w:val="18"/>
        </w:rPr>
        <w:fldChar w:fldCharType="end"/>
      </w:r>
      <w:r w:rsidR="005A3A4E" w:rsidRPr="00671E0E">
        <w:rPr>
          <w:rFonts w:cs="Arial"/>
          <w:szCs w:val="18"/>
        </w:rPr>
        <w:t>, p.</w:t>
      </w:r>
      <w:r w:rsidR="00CF521E" w:rsidRPr="00671E0E">
        <w:rPr>
          <w:rFonts w:cs="Arial"/>
          <w:szCs w:val="18"/>
        </w:rPr>
        <w:t>18</w:t>
      </w:r>
      <w:r w:rsidR="000E3E85" w:rsidRPr="00671E0E">
        <w:rPr>
          <w:rFonts w:cs="Arial"/>
          <w:szCs w:val="18"/>
        </w:rPr>
        <w:t>.</w:t>
      </w:r>
    </w:p>
  </w:footnote>
  <w:footnote w:id="77">
    <w:p w14:paraId="1D6CD02C" w14:textId="788CCD34" w:rsidR="002F0482" w:rsidRPr="00671E0E" w:rsidRDefault="002F0482"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0E3E85" w:rsidRPr="00671E0E">
        <w:rPr>
          <w:rFonts w:cs="Arial"/>
          <w:i/>
          <w:iCs/>
          <w:szCs w:val="18"/>
        </w:rPr>
        <w:t>Id</w:t>
      </w:r>
      <w:r w:rsidR="00C02CEF" w:rsidRPr="00671E0E">
        <w:rPr>
          <w:rFonts w:cs="Arial"/>
          <w:szCs w:val="18"/>
        </w:rPr>
        <w:t>. Notons que</w:t>
      </w:r>
      <w:r w:rsidR="00212E58" w:rsidRPr="00671E0E">
        <w:rPr>
          <w:rFonts w:cs="Arial"/>
          <w:szCs w:val="18"/>
        </w:rPr>
        <w:t xml:space="preserve"> cette démarche ne comprenait pas de</w:t>
      </w:r>
      <w:r w:rsidR="00BC7AB4" w:rsidRPr="00671E0E">
        <w:rPr>
          <w:rFonts w:cs="Arial"/>
          <w:szCs w:val="18"/>
        </w:rPr>
        <w:t xml:space="preserve"> données sur l’identité autochtone</w:t>
      </w:r>
      <w:r w:rsidR="00212E58" w:rsidRPr="00671E0E">
        <w:rPr>
          <w:rFonts w:cs="Arial"/>
          <w:szCs w:val="18"/>
        </w:rPr>
        <w:t xml:space="preserve">, et ce, </w:t>
      </w:r>
      <w:r w:rsidR="00B7557E" w:rsidRPr="00671E0E">
        <w:rPr>
          <w:rFonts w:cs="Arial"/>
          <w:szCs w:val="18"/>
        </w:rPr>
        <w:t xml:space="preserve">en raison de travaux en cours concernant </w:t>
      </w:r>
      <w:r w:rsidR="00BE1234" w:rsidRPr="00671E0E">
        <w:rPr>
          <w:rFonts w:cs="Arial"/>
          <w:szCs w:val="18"/>
        </w:rPr>
        <w:t>la souveraineté des données autochtones. Sur ce point</w:t>
      </w:r>
      <w:r w:rsidR="0000631E" w:rsidRPr="00671E0E">
        <w:rPr>
          <w:rFonts w:cs="Arial"/>
          <w:szCs w:val="18"/>
        </w:rPr>
        <w:t>, voir aussi</w:t>
      </w:r>
      <w:r w:rsidR="00C306F7" w:rsidRPr="00671E0E">
        <w:rPr>
          <w:rFonts w:cs="Arial"/>
          <w:szCs w:val="18"/>
        </w:rPr>
        <w:t xml:space="preserve"> </w:t>
      </w:r>
      <w:r w:rsidR="00C306F7" w:rsidRPr="00671E0E">
        <w:rPr>
          <w:rFonts w:cs="Arial"/>
          <w:smallCaps/>
          <w:szCs w:val="18"/>
        </w:rPr>
        <w:t>Institut canadien d’information sur la santé</w:t>
      </w:r>
      <w:r w:rsidR="00C306F7" w:rsidRPr="00671E0E">
        <w:rPr>
          <w:rFonts w:cs="Arial"/>
          <w:szCs w:val="18"/>
        </w:rPr>
        <w:t xml:space="preserve">, </w:t>
      </w:r>
      <w:r w:rsidR="00C306F7" w:rsidRPr="00671E0E">
        <w:rPr>
          <w:rFonts w:cs="Arial"/>
          <w:i/>
          <w:szCs w:val="18"/>
        </w:rPr>
        <w:t>Directives sur l’utilisation des normes de collecte de données fondées sur la race et l’i</w:t>
      </w:r>
      <w:r w:rsidR="00E04D5C" w:rsidRPr="00671E0E">
        <w:rPr>
          <w:rFonts w:cs="Arial"/>
          <w:i/>
          <w:szCs w:val="18"/>
        </w:rPr>
        <w:t>dentité autochtone pour la production</w:t>
      </w:r>
      <w:r w:rsidR="000C16CC" w:rsidRPr="00671E0E">
        <w:rPr>
          <w:rFonts w:cs="Arial"/>
          <w:i/>
          <w:szCs w:val="18"/>
        </w:rPr>
        <w:t xml:space="preserve"> de rapports sur la santé au Canada</w:t>
      </w:r>
      <w:r w:rsidR="000C16CC" w:rsidRPr="00671E0E">
        <w:rPr>
          <w:rFonts w:cs="Arial"/>
          <w:szCs w:val="18"/>
        </w:rPr>
        <w:t>, 2022</w:t>
      </w:r>
      <w:r w:rsidR="00F45403" w:rsidRPr="00671E0E">
        <w:rPr>
          <w:rFonts w:cs="Arial"/>
          <w:szCs w:val="18"/>
        </w:rPr>
        <w:t>, p.</w:t>
      </w:r>
      <w:r w:rsidR="00255919" w:rsidRPr="00671E0E">
        <w:rPr>
          <w:rFonts w:cs="Arial"/>
          <w:szCs w:val="18"/>
        </w:rPr>
        <w:t> </w:t>
      </w:r>
      <w:r w:rsidR="00F45403" w:rsidRPr="00671E0E">
        <w:rPr>
          <w:rFonts w:cs="Arial"/>
          <w:szCs w:val="18"/>
        </w:rPr>
        <w:t>8</w:t>
      </w:r>
      <w:r w:rsidR="000C16CC" w:rsidRPr="00671E0E">
        <w:rPr>
          <w:rFonts w:cs="Arial"/>
          <w:szCs w:val="18"/>
        </w:rPr>
        <w:t>.</w:t>
      </w:r>
    </w:p>
  </w:footnote>
  <w:footnote w:id="78">
    <w:p w14:paraId="62FD1A8C" w14:textId="105ED93A" w:rsidR="00966ADA" w:rsidRPr="00671E0E" w:rsidRDefault="00966ADA"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464D61" w:rsidRPr="00671E0E">
        <w:rPr>
          <w:rFonts w:cs="Arial"/>
          <w:smallCaps/>
          <w:szCs w:val="18"/>
        </w:rPr>
        <w:t>Comité pour l’élimination de la discrimination raciale</w:t>
      </w:r>
      <w:r w:rsidR="0044563E">
        <w:rPr>
          <w:rFonts w:cs="Arial"/>
          <w:smallCaps/>
          <w:szCs w:val="18"/>
        </w:rPr>
        <w:t xml:space="preserve"> des Nations Unies</w:t>
      </w:r>
      <w:r w:rsidR="00734600" w:rsidRPr="00671E0E">
        <w:rPr>
          <w:rFonts w:cs="Arial"/>
          <w:szCs w:val="18"/>
        </w:rPr>
        <w:t xml:space="preserve">, </w:t>
      </w:r>
      <w:r w:rsidR="00734600" w:rsidRPr="00671E0E">
        <w:rPr>
          <w:rFonts w:cs="Arial"/>
          <w:i/>
          <w:iCs/>
          <w:szCs w:val="18"/>
        </w:rPr>
        <w:t>Recommandation générale n° 36 (2020) sur la prévention et l’élimination du recours au profilage racial par les représentants de la loi</w:t>
      </w:r>
      <w:r w:rsidR="00734600" w:rsidRPr="00671E0E">
        <w:rPr>
          <w:rFonts w:cs="Arial"/>
          <w:szCs w:val="18"/>
        </w:rPr>
        <w:t>, Doc. N.U. CERD</w:t>
      </w:r>
      <w:r w:rsidR="00734600" w:rsidRPr="00671E0E">
        <w:rPr>
          <w:rFonts w:cs="Arial"/>
          <w:caps/>
          <w:szCs w:val="18"/>
        </w:rPr>
        <w:t>/c/gc/</w:t>
      </w:r>
      <w:r w:rsidR="00734600" w:rsidRPr="00671E0E">
        <w:rPr>
          <w:rFonts w:cs="Arial"/>
          <w:smallCaps/>
          <w:szCs w:val="18"/>
        </w:rPr>
        <w:t>36, 17 </w:t>
      </w:r>
      <w:r w:rsidR="00734600" w:rsidRPr="00671E0E">
        <w:rPr>
          <w:rFonts w:cs="Arial"/>
          <w:szCs w:val="18"/>
        </w:rPr>
        <w:t>décembre 2020, par. 50</w:t>
      </w:r>
      <w:r w:rsidR="00464D61" w:rsidRPr="00671E0E">
        <w:rPr>
          <w:rFonts w:cs="Arial"/>
          <w:szCs w:val="18"/>
        </w:rPr>
        <w:t xml:space="preserve"> </w:t>
      </w:r>
      <w:r w:rsidR="004D278D" w:rsidRPr="00671E0E">
        <w:rPr>
          <w:rFonts w:cs="Arial"/>
          <w:szCs w:val="18"/>
        </w:rPr>
        <w:t>(</w:t>
      </w:r>
      <w:r w:rsidR="00E421F3" w:rsidRPr="00671E0E">
        <w:rPr>
          <w:rFonts w:cs="Arial"/>
          <w:szCs w:val="18"/>
        </w:rPr>
        <w:t>c</w:t>
      </w:r>
      <w:r w:rsidR="004D278D" w:rsidRPr="00671E0E">
        <w:rPr>
          <w:rFonts w:cs="Arial"/>
          <w:szCs w:val="18"/>
        </w:rPr>
        <w:t>i-après «</w:t>
      </w:r>
      <w:r w:rsidR="00E421F3" w:rsidRPr="00671E0E">
        <w:rPr>
          <w:rFonts w:cs="Arial"/>
          <w:szCs w:val="18"/>
        </w:rPr>
        <w:t> </w:t>
      </w:r>
      <w:r w:rsidR="004D278D" w:rsidRPr="00671E0E">
        <w:rPr>
          <w:rFonts w:cs="Arial"/>
          <w:szCs w:val="18"/>
        </w:rPr>
        <w:t>CEDR</w:t>
      </w:r>
      <w:r w:rsidR="00E421F3" w:rsidRPr="00671E0E">
        <w:rPr>
          <w:rFonts w:cs="Arial"/>
          <w:szCs w:val="18"/>
        </w:rPr>
        <w:t> </w:t>
      </w:r>
      <w:r w:rsidR="004D278D" w:rsidRPr="00671E0E">
        <w:rPr>
          <w:rFonts w:cs="Arial"/>
          <w:szCs w:val="18"/>
        </w:rPr>
        <w:t>»)</w:t>
      </w:r>
      <w:r w:rsidR="0089043F" w:rsidRPr="00671E0E">
        <w:rPr>
          <w:rFonts w:cs="Arial"/>
          <w:szCs w:val="18"/>
        </w:rPr>
        <w:t> </w:t>
      </w:r>
      <w:r w:rsidR="00734600" w:rsidRPr="00671E0E">
        <w:rPr>
          <w:rFonts w:cs="Arial"/>
          <w:szCs w:val="18"/>
        </w:rPr>
        <w:t xml:space="preserve">; </w:t>
      </w:r>
      <w:r w:rsidR="00734600" w:rsidRPr="00671E0E">
        <w:rPr>
          <w:rFonts w:cs="Arial"/>
          <w:smallCaps/>
          <w:szCs w:val="18"/>
        </w:rPr>
        <w:t>Rapporteur spécial sur les formes contemporaines de racisme, de discrimination raciale, de xénophobie et de l’intolérance qui y est associée</w:t>
      </w:r>
      <w:r w:rsidR="00734600" w:rsidRPr="00671E0E">
        <w:rPr>
          <w:rFonts w:cs="Arial"/>
          <w:szCs w:val="18"/>
        </w:rPr>
        <w:t xml:space="preserve">, </w:t>
      </w:r>
      <w:r w:rsidR="00734600" w:rsidRPr="00671E0E">
        <w:rPr>
          <w:rFonts w:cs="Arial"/>
          <w:i/>
          <w:iCs/>
          <w:szCs w:val="18"/>
        </w:rPr>
        <w:t>Lutte contre le racisme, la discrimination raciale, la xénophobie et l’intolérance qui y est associée et application intégrale et suivi de la Déclaration et du Programme d’action de Durban, Rapport du Rapporteur spécial sur les formes contemporaines de racisme, de discrimination raciale, de xénophobie et de l’intolérance qui y est associée</w:t>
      </w:r>
      <w:r w:rsidR="00734600" w:rsidRPr="00671E0E">
        <w:rPr>
          <w:rFonts w:cs="Arial"/>
          <w:szCs w:val="18"/>
        </w:rPr>
        <w:t xml:space="preserve">, Doc. N.U. A/70/335, 20 août 2015 ; </w:t>
      </w:r>
      <w:r w:rsidR="0044563E" w:rsidRPr="00671E0E">
        <w:rPr>
          <w:rFonts w:cs="Arial"/>
          <w:smallCaps/>
          <w:szCs w:val="18"/>
        </w:rPr>
        <w:t>Comité pour l’élimination de la discrimination raciale</w:t>
      </w:r>
      <w:r w:rsidR="0044563E">
        <w:rPr>
          <w:rFonts w:cs="Arial"/>
          <w:smallCaps/>
          <w:szCs w:val="18"/>
        </w:rPr>
        <w:t xml:space="preserve"> des Nations Unies</w:t>
      </w:r>
      <w:r w:rsidR="00734600" w:rsidRPr="00671E0E">
        <w:rPr>
          <w:rFonts w:cs="Arial"/>
          <w:szCs w:val="18"/>
        </w:rPr>
        <w:t xml:space="preserve">, </w:t>
      </w:r>
      <w:r w:rsidR="00734600" w:rsidRPr="00671E0E">
        <w:rPr>
          <w:rFonts w:cs="Arial"/>
          <w:i/>
          <w:iCs/>
          <w:szCs w:val="18"/>
        </w:rPr>
        <w:t>Recommandation générale XXXI sur la discrimination raciale dans l’administration et le fonctionnement du système de justice</w:t>
      </w:r>
      <w:r w:rsidR="00734600" w:rsidRPr="00671E0E">
        <w:rPr>
          <w:rFonts w:cs="Arial"/>
          <w:szCs w:val="18"/>
        </w:rPr>
        <w:t>, Doc. N.U. A/60/18, 2005, p.</w:t>
      </w:r>
      <w:r w:rsidR="00E421F3" w:rsidRPr="00671E0E">
        <w:rPr>
          <w:rFonts w:cs="Arial"/>
          <w:szCs w:val="18"/>
        </w:rPr>
        <w:t> </w:t>
      </w:r>
      <w:r w:rsidR="00734600" w:rsidRPr="00671E0E">
        <w:rPr>
          <w:rFonts w:cs="Arial"/>
          <w:szCs w:val="18"/>
        </w:rPr>
        <w:t>108-120, par. I.A</w:t>
      </w:r>
      <w:r w:rsidR="00693010" w:rsidRPr="00671E0E">
        <w:rPr>
          <w:rFonts w:cs="Arial"/>
          <w:szCs w:val="18"/>
        </w:rPr>
        <w:t> </w:t>
      </w:r>
      <w:r w:rsidR="006D2032" w:rsidRPr="00671E0E">
        <w:rPr>
          <w:rFonts w:cs="Arial"/>
          <w:szCs w:val="18"/>
        </w:rPr>
        <w:t xml:space="preserve">; </w:t>
      </w:r>
      <w:r w:rsidR="0044563E" w:rsidRPr="00671E0E">
        <w:rPr>
          <w:rFonts w:cs="Arial"/>
          <w:smallCaps/>
          <w:szCs w:val="18"/>
        </w:rPr>
        <w:t>Comité pour l’élimination de la discrimination raciale</w:t>
      </w:r>
      <w:r w:rsidR="0044563E">
        <w:rPr>
          <w:rFonts w:cs="Arial"/>
          <w:smallCaps/>
          <w:szCs w:val="18"/>
        </w:rPr>
        <w:t xml:space="preserve"> des Nations Unies</w:t>
      </w:r>
      <w:r w:rsidR="006D2032" w:rsidRPr="00671E0E">
        <w:rPr>
          <w:rFonts w:cs="Arial"/>
          <w:szCs w:val="18"/>
        </w:rPr>
        <w:t xml:space="preserve">, </w:t>
      </w:r>
      <w:r w:rsidR="006D2032" w:rsidRPr="00671E0E">
        <w:rPr>
          <w:rFonts w:cs="Arial"/>
          <w:i/>
          <w:szCs w:val="18"/>
        </w:rPr>
        <w:t>Observations finales concernant le rapport du Canada valant vingt et unième à vingt-troisième rapports périodiques</w:t>
      </w:r>
      <w:r w:rsidR="006D2032" w:rsidRPr="00671E0E">
        <w:rPr>
          <w:rFonts w:cs="Arial"/>
          <w:szCs w:val="18"/>
        </w:rPr>
        <w:t xml:space="preserve">, Doc. N.U. CERD/C/CAN/CO/21-23, 13 septembre 2017, par. 6 b). Voir également : </w:t>
      </w:r>
      <w:r w:rsidR="006D2032" w:rsidRPr="00671E0E">
        <w:rPr>
          <w:rFonts w:cs="Arial"/>
          <w:smallCaps/>
          <w:szCs w:val="18"/>
        </w:rPr>
        <w:t>Conseil des droits de l’homme</w:t>
      </w:r>
      <w:r w:rsidR="006D2032" w:rsidRPr="00671E0E">
        <w:rPr>
          <w:rFonts w:cs="Arial"/>
          <w:szCs w:val="18"/>
        </w:rPr>
        <w:t xml:space="preserve">, </w:t>
      </w:r>
      <w:r w:rsidR="006D2032" w:rsidRPr="00671E0E">
        <w:rPr>
          <w:rFonts w:cs="Arial"/>
          <w:i/>
          <w:szCs w:val="18"/>
        </w:rPr>
        <w:t>Rapport du groupe de travail d’experts sur les personnes d’ascendance africaine sur sa mission au Canada</w:t>
      </w:r>
      <w:r w:rsidR="006D2032" w:rsidRPr="00671E0E">
        <w:rPr>
          <w:rFonts w:cs="Arial"/>
          <w:szCs w:val="18"/>
        </w:rPr>
        <w:t>, Doc. N.U. A/HCR/36/60/Add.1, 16 août 2017.</w:t>
      </w:r>
    </w:p>
  </w:footnote>
  <w:footnote w:id="79">
    <w:p w14:paraId="230E9C9D" w14:textId="0510B48C" w:rsidR="00A32134" w:rsidRPr="00671E0E" w:rsidRDefault="00A32134"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AE49A5" w:rsidRPr="00671E0E">
        <w:rPr>
          <w:rFonts w:cs="Arial"/>
          <w:smallCaps/>
          <w:szCs w:val="18"/>
        </w:rPr>
        <w:t>Commission d’enquête sur les relations entre les autochtones et certains services publics</w:t>
      </w:r>
      <w:r w:rsidRPr="00671E0E">
        <w:rPr>
          <w:rFonts w:cs="Arial"/>
          <w:szCs w:val="18"/>
        </w:rPr>
        <w:t xml:space="preserve">, </w:t>
      </w:r>
      <w:r w:rsidRPr="00671E0E">
        <w:rPr>
          <w:rFonts w:cs="Arial"/>
          <w:i/>
          <w:szCs w:val="18"/>
        </w:rPr>
        <w:t>Commission d’enquête sur les relations entre les Autochtones et certains services publics : écoute, réconciliation et progrès</w:t>
      </w:r>
      <w:r w:rsidRPr="00671E0E">
        <w:rPr>
          <w:rFonts w:cs="Arial"/>
          <w:szCs w:val="18"/>
        </w:rPr>
        <w:t xml:space="preserve">, Rapport final, 2019 (ci-après « Commission Viens »). </w:t>
      </w:r>
    </w:p>
  </w:footnote>
  <w:footnote w:id="80">
    <w:p w14:paraId="029B0130" w14:textId="35C8C512" w:rsidR="00A32134" w:rsidRPr="00671E0E" w:rsidRDefault="00A32134"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i/>
          <w:szCs w:val="18"/>
        </w:rPr>
        <w:t>Id.</w:t>
      </w:r>
      <w:r w:rsidRPr="00671E0E">
        <w:rPr>
          <w:rFonts w:cs="Arial"/>
          <w:szCs w:val="18"/>
        </w:rPr>
        <w:t>, p. 101 et 116.</w:t>
      </w:r>
    </w:p>
  </w:footnote>
  <w:footnote w:id="81">
    <w:p w14:paraId="7CA647FD" w14:textId="43210BC7" w:rsidR="00516524" w:rsidRPr="00671E0E" w:rsidRDefault="00516524"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i/>
          <w:szCs w:val="18"/>
        </w:rPr>
        <w:t>Id.</w:t>
      </w:r>
      <w:r w:rsidRPr="00671E0E">
        <w:rPr>
          <w:rFonts w:cs="Arial"/>
          <w:szCs w:val="18"/>
        </w:rPr>
        <w:t xml:space="preserve">, </w:t>
      </w:r>
      <w:r w:rsidR="00667FA1" w:rsidRPr="00671E0E">
        <w:rPr>
          <w:rFonts w:cs="Arial"/>
          <w:szCs w:val="18"/>
        </w:rPr>
        <w:t xml:space="preserve">p. </w:t>
      </w:r>
      <w:r w:rsidR="00AB6FDF" w:rsidRPr="00671E0E">
        <w:rPr>
          <w:rFonts w:cs="Arial"/>
          <w:szCs w:val="18"/>
        </w:rPr>
        <w:t>240.</w:t>
      </w:r>
      <w:r w:rsidR="00466038" w:rsidRPr="00671E0E">
        <w:rPr>
          <w:rFonts w:cs="Arial"/>
          <w:szCs w:val="18"/>
        </w:rPr>
        <w:t xml:space="preserve"> Voir aussi la pièce PD-1 déposée lors des audiences de la Commission Viens qui porte sur « la collecte de données ethnoraciales par les services publics</w:t>
      </w:r>
      <w:r w:rsidR="00DA2636" w:rsidRPr="00671E0E">
        <w:rPr>
          <w:rFonts w:cs="Arial"/>
          <w:szCs w:val="18"/>
        </w:rPr>
        <w:t> </w:t>
      </w:r>
      <w:r w:rsidR="007D3924" w:rsidRPr="00671E0E">
        <w:rPr>
          <w:rFonts w:cs="Arial"/>
          <w:szCs w:val="18"/>
        </w:rPr>
        <w:t xml:space="preserve">». </w:t>
      </w:r>
      <w:r w:rsidR="00043044" w:rsidRPr="00671E0E">
        <w:rPr>
          <w:rFonts w:cs="Arial"/>
          <w:smallCaps/>
          <w:szCs w:val="18"/>
        </w:rPr>
        <w:t>Commission d’enquête sur les relations entre les autochtones et certains services publics</w:t>
      </w:r>
      <w:r w:rsidR="00761278" w:rsidRPr="00671E0E">
        <w:rPr>
          <w:rFonts w:cs="Arial"/>
          <w:szCs w:val="18"/>
        </w:rPr>
        <w:t xml:space="preserve">, </w:t>
      </w:r>
      <w:r w:rsidR="00761278" w:rsidRPr="00671E0E">
        <w:rPr>
          <w:rFonts w:cs="Arial"/>
          <w:i/>
          <w:szCs w:val="18"/>
        </w:rPr>
        <w:t>La collecte de données ethnoraciales par les services publics</w:t>
      </w:r>
      <w:r w:rsidR="00761278" w:rsidRPr="00671E0E">
        <w:rPr>
          <w:rFonts w:cs="Arial"/>
          <w:szCs w:val="18"/>
        </w:rPr>
        <w:t>, Preuve documentaire, août 2018, [En ligne].</w:t>
      </w:r>
      <w:r w:rsidR="00EC2AEF" w:rsidRPr="00671E0E">
        <w:rPr>
          <w:rFonts w:cs="Arial"/>
          <w:szCs w:val="18"/>
        </w:rPr>
        <w:t xml:space="preserve"> </w:t>
      </w:r>
      <w:hyperlink r:id="rId22" w:history="1">
        <w:r w:rsidR="00853AA1" w:rsidRPr="00671E0E">
          <w:rPr>
            <w:rStyle w:val="Lienhypertexte"/>
            <w:rFonts w:cs="Arial"/>
            <w:szCs w:val="18"/>
          </w:rPr>
          <w:t>https://www.cerp.gouv.qc.ca/fileadmin/Fichiers_clients/Documents_deposes_a_la_Commission/PD-1.pdf</w:t>
        </w:r>
      </w:hyperlink>
    </w:p>
  </w:footnote>
  <w:footnote w:id="82">
    <w:p w14:paraId="2A3C8D2D" w14:textId="3E26BCC9" w:rsidR="00B748C0" w:rsidRPr="00671E0E" w:rsidRDefault="00B748C0"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szCs w:val="18"/>
        </w:rPr>
        <w:t>Commission Viens, p. 240.</w:t>
      </w:r>
      <w:r w:rsidR="009574FC" w:rsidRPr="00671E0E">
        <w:rPr>
          <w:rFonts w:cs="Arial"/>
          <w:szCs w:val="18"/>
        </w:rPr>
        <w:t xml:space="preserve"> </w:t>
      </w:r>
    </w:p>
  </w:footnote>
  <w:footnote w:id="83">
    <w:p w14:paraId="62E9FA9D" w14:textId="792CC892" w:rsidR="00582F41" w:rsidRPr="00671E0E" w:rsidRDefault="00582F41"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i/>
          <w:szCs w:val="18"/>
        </w:rPr>
        <w:t>Id.</w:t>
      </w:r>
      <w:r w:rsidRPr="00671E0E">
        <w:rPr>
          <w:rFonts w:cs="Arial"/>
          <w:szCs w:val="18"/>
        </w:rPr>
        <w:t xml:space="preserve">, p. 242. </w:t>
      </w:r>
    </w:p>
  </w:footnote>
  <w:footnote w:id="84">
    <w:p w14:paraId="04ED2C02" w14:textId="75C68C75" w:rsidR="00E47F58" w:rsidRPr="00671E0E" w:rsidRDefault="00E47F58"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AE272E" w:rsidRPr="00671E0E">
        <w:rPr>
          <w:rFonts w:cs="Arial"/>
          <w:smallCaps/>
          <w:szCs w:val="18"/>
        </w:rPr>
        <w:t>Commission des droits de la personne et des droits de la jeunesse</w:t>
      </w:r>
      <w:r w:rsidR="00AE272E" w:rsidRPr="00671E0E">
        <w:rPr>
          <w:rFonts w:cs="Arial"/>
          <w:szCs w:val="18"/>
        </w:rPr>
        <w:t xml:space="preserve">, </w:t>
      </w:r>
      <w:r w:rsidR="00B80B65" w:rsidRPr="00671E0E">
        <w:rPr>
          <w:rFonts w:cs="Arial"/>
          <w:i/>
          <w:szCs w:val="18"/>
        </w:rPr>
        <w:t xml:space="preserve">Lettre sur le </w:t>
      </w:r>
      <w:r w:rsidR="00DB4A87">
        <w:rPr>
          <w:rFonts w:cs="Arial"/>
          <w:i/>
          <w:szCs w:val="18"/>
        </w:rPr>
        <w:t>p</w:t>
      </w:r>
      <w:r w:rsidR="00B80B65" w:rsidRPr="00671E0E">
        <w:rPr>
          <w:rFonts w:cs="Arial"/>
          <w:i/>
          <w:szCs w:val="18"/>
        </w:rPr>
        <w:t>rojet de loi n° 19, Loi sur les renseignements de santé et de services sociaux</w:t>
      </w:r>
      <w:r w:rsidR="00B80B65" w:rsidRPr="00671E0E">
        <w:rPr>
          <w:rFonts w:cs="Arial"/>
          <w:szCs w:val="18"/>
        </w:rPr>
        <w:t xml:space="preserve">, </w:t>
      </w:r>
      <w:r w:rsidR="00794675" w:rsidRPr="00671E0E">
        <w:rPr>
          <w:rFonts w:cs="Arial"/>
          <w:szCs w:val="18"/>
        </w:rPr>
        <w:t>19</w:t>
      </w:r>
      <w:r w:rsidR="00DA2636" w:rsidRPr="00671E0E">
        <w:rPr>
          <w:rFonts w:cs="Arial"/>
          <w:szCs w:val="18"/>
        </w:rPr>
        <w:t> </w:t>
      </w:r>
      <w:r w:rsidR="00794675" w:rsidRPr="00671E0E">
        <w:rPr>
          <w:rFonts w:cs="Arial"/>
          <w:szCs w:val="18"/>
        </w:rPr>
        <w:t>avril 2022.</w:t>
      </w:r>
    </w:p>
  </w:footnote>
  <w:footnote w:id="85">
    <w:p w14:paraId="79874435" w14:textId="69DB6428" w:rsidR="00C65CB3" w:rsidRPr="00671E0E" w:rsidRDefault="00C65CB3"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00CC4AA7" w:rsidRPr="00671E0E">
        <w:rPr>
          <w:rFonts w:cs="Arial"/>
          <w:smallCaps/>
          <w:szCs w:val="18"/>
        </w:rPr>
        <w:t>Assemblée générale des Nations Unies</w:t>
      </w:r>
      <w:r w:rsidR="00CC4AA7" w:rsidRPr="00671E0E">
        <w:rPr>
          <w:rFonts w:cs="Arial"/>
          <w:szCs w:val="18"/>
        </w:rPr>
        <w:t>, </w:t>
      </w:r>
      <w:r w:rsidR="00CC4AA7" w:rsidRPr="00671E0E">
        <w:rPr>
          <w:rFonts w:cs="Arial"/>
          <w:i/>
          <w:szCs w:val="18"/>
        </w:rPr>
        <w:t>Déclaration des Nations Unies sur les droits des peuples autochtones</w:t>
      </w:r>
      <w:r w:rsidR="00CC4AA7" w:rsidRPr="00671E0E">
        <w:rPr>
          <w:rFonts w:cs="Arial"/>
          <w:szCs w:val="18"/>
        </w:rPr>
        <w:t xml:space="preserve">, 2007, Doc. N.U. A/RES/61/295, art. 3 et 18. </w:t>
      </w:r>
      <w:r w:rsidR="002223CC" w:rsidRPr="00671E0E">
        <w:rPr>
          <w:rFonts w:cs="Arial"/>
          <w:szCs w:val="18"/>
        </w:rPr>
        <w:t xml:space="preserve">Sur la souveraineté et la gouvernance </w:t>
      </w:r>
      <w:r w:rsidR="00D12244" w:rsidRPr="00671E0E">
        <w:rPr>
          <w:rFonts w:cs="Arial"/>
          <w:szCs w:val="18"/>
        </w:rPr>
        <w:t xml:space="preserve">autochtones </w:t>
      </w:r>
      <w:r w:rsidR="002223CC" w:rsidRPr="00671E0E">
        <w:rPr>
          <w:rFonts w:cs="Arial"/>
          <w:szCs w:val="18"/>
        </w:rPr>
        <w:t xml:space="preserve">des données, </w:t>
      </w:r>
      <w:r w:rsidR="00D12244" w:rsidRPr="00671E0E">
        <w:rPr>
          <w:rFonts w:cs="Arial"/>
          <w:szCs w:val="18"/>
        </w:rPr>
        <w:t>v</w:t>
      </w:r>
      <w:r w:rsidR="00CC4AA7" w:rsidRPr="00671E0E">
        <w:rPr>
          <w:rFonts w:cs="Arial"/>
          <w:szCs w:val="18"/>
        </w:rPr>
        <w:t xml:space="preserve">oir aussi </w:t>
      </w:r>
      <w:r w:rsidR="003A2F3D" w:rsidRPr="00671E0E">
        <w:rPr>
          <w:rFonts w:cs="Arial"/>
          <w:smallCaps/>
          <w:szCs w:val="18"/>
        </w:rPr>
        <w:t>Assemblée générale des Nations Unies</w:t>
      </w:r>
      <w:r w:rsidR="003A2F3D" w:rsidRPr="00671E0E">
        <w:rPr>
          <w:rFonts w:cs="Arial"/>
          <w:szCs w:val="18"/>
        </w:rPr>
        <w:t>, </w:t>
      </w:r>
      <w:r w:rsidR="003A2F3D" w:rsidRPr="00671E0E">
        <w:rPr>
          <w:rFonts w:cs="Arial"/>
          <w:i/>
          <w:szCs w:val="18"/>
        </w:rPr>
        <w:t>Droit à la vie privée</w:t>
      </w:r>
      <w:r w:rsidR="003A2F3D" w:rsidRPr="00671E0E">
        <w:rPr>
          <w:rFonts w:cs="Arial"/>
          <w:szCs w:val="18"/>
        </w:rPr>
        <w:t>, 2019, Doc. N.U. A/74/277, par. 27.1</w:t>
      </w:r>
      <w:r w:rsidR="00693010" w:rsidRPr="00671E0E">
        <w:rPr>
          <w:rFonts w:cs="Arial"/>
          <w:szCs w:val="18"/>
        </w:rPr>
        <w:t> </w:t>
      </w:r>
      <w:r w:rsidR="002623AC" w:rsidRPr="00671E0E">
        <w:rPr>
          <w:rFonts w:cs="Arial"/>
          <w:szCs w:val="18"/>
        </w:rPr>
        <w:t xml:space="preserve">; </w:t>
      </w:r>
      <w:r w:rsidR="002623AC" w:rsidRPr="00671E0E">
        <w:rPr>
          <w:rFonts w:cs="Arial"/>
          <w:smallCaps/>
          <w:szCs w:val="18"/>
        </w:rPr>
        <w:t>Centre de gouvernance de l’information des Premières Nations</w:t>
      </w:r>
      <w:r w:rsidR="002623AC" w:rsidRPr="00671E0E">
        <w:rPr>
          <w:rFonts w:cs="Arial"/>
          <w:szCs w:val="18"/>
        </w:rPr>
        <w:t xml:space="preserve">, </w:t>
      </w:r>
      <w:r w:rsidR="002623AC" w:rsidRPr="00671E0E">
        <w:rPr>
          <w:rFonts w:cs="Arial"/>
          <w:i/>
          <w:szCs w:val="18"/>
          <w:lang w:val="fr-FR"/>
        </w:rPr>
        <w:t>L</w:t>
      </w:r>
      <w:r w:rsidR="002623AC" w:rsidRPr="00671E0E">
        <w:rPr>
          <w:rFonts w:cs="Arial"/>
          <w:i/>
          <w:szCs w:val="18"/>
        </w:rPr>
        <w:t>es principes de PCAP des Premières Nations</w:t>
      </w:r>
      <w:r w:rsidR="00693010" w:rsidRPr="00671E0E">
        <w:rPr>
          <w:rFonts w:cs="Arial"/>
          <w:i/>
          <w:szCs w:val="18"/>
        </w:rPr>
        <w:t> </w:t>
      </w:r>
      <w:r w:rsidR="00A12710" w:rsidRPr="00671E0E">
        <w:rPr>
          <w:rFonts w:cs="Arial"/>
          <w:szCs w:val="18"/>
        </w:rPr>
        <w:t xml:space="preserve">; </w:t>
      </w:r>
      <w:r w:rsidR="00F9433F" w:rsidRPr="00671E0E">
        <w:rPr>
          <w:rFonts w:cs="Arial"/>
          <w:smallCaps/>
          <w:szCs w:val="18"/>
        </w:rPr>
        <w:t>Commission de la santé et des services sociaux des Premières Nations du Québec et du Labrador</w:t>
      </w:r>
      <w:r w:rsidR="00F9433F" w:rsidRPr="00671E0E">
        <w:rPr>
          <w:rFonts w:cs="Arial"/>
          <w:i/>
          <w:smallCaps/>
          <w:szCs w:val="18"/>
        </w:rPr>
        <w:t xml:space="preserve">, </w:t>
      </w:r>
      <w:r w:rsidR="00F9433F" w:rsidRPr="00671E0E">
        <w:rPr>
          <w:rFonts w:cs="Arial"/>
          <w:i/>
          <w:szCs w:val="18"/>
        </w:rPr>
        <w:t>Cadre de référence sur la gouvernance de l’information des Premières Nations au Québec</w:t>
      </w:r>
      <w:r w:rsidR="00F9433F" w:rsidRPr="00671E0E">
        <w:rPr>
          <w:rFonts w:cs="Arial"/>
          <w:szCs w:val="18"/>
        </w:rPr>
        <w:t>, 2019</w:t>
      </w:r>
      <w:r w:rsidR="00DB4A87">
        <w:rPr>
          <w:rFonts w:cs="Arial"/>
          <w:szCs w:val="18"/>
        </w:rPr>
        <w:t>.</w:t>
      </w:r>
    </w:p>
  </w:footnote>
  <w:footnote w:id="86">
    <w:p w14:paraId="09A40B72" w14:textId="35FA5953" w:rsidR="00C2566D" w:rsidRPr="00671E0E" w:rsidRDefault="00C2566D"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Cette disposition se lit comme suit : «</w:t>
      </w:r>
      <w:r w:rsidR="00DA2636" w:rsidRPr="00671E0E">
        <w:rPr>
          <w:rFonts w:cs="Arial"/>
          <w:sz w:val="18"/>
          <w:szCs w:val="18"/>
        </w:rPr>
        <w:t> </w:t>
      </w:r>
      <w:r w:rsidRPr="00671E0E">
        <w:rPr>
          <w:rFonts w:cs="Arial"/>
          <w:sz w:val="18"/>
          <w:szCs w:val="18"/>
        </w:rPr>
        <w:t>Le ministre peut requérir de quiconque les renseignements nécessaires à l’exercice de toute fonction qui lui est conférée par la présente loi, à condition que ces renseignements ne lui permettent pas d’identifier un usager ou le client d’un prestataire de services du domaine de la santé et des services sociaux.</w:t>
      </w:r>
    </w:p>
    <w:p w14:paraId="7557D72C" w14:textId="4DABC868" w:rsidR="00C2566D" w:rsidRPr="00671E0E" w:rsidRDefault="00C2566D" w:rsidP="00671E0E">
      <w:pPr>
        <w:pStyle w:val="Notedebasdepage"/>
        <w:spacing w:after="120" w:line="240" w:lineRule="auto"/>
        <w:ind w:left="709" w:hanging="3"/>
        <w:jc w:val="left"/>
        <w:rPr>
          <w:rFonts w:cs="Arial"/>
          <w:sz w:val="18"/>
          <w:szCs w:val="18"/>
        </w:rPr>
      </w:pPr>
      <w:r w:rsidRPr="00671E0E">
        <w:rPr>
          <w:rFonts w:cs="Arial"/>
          <w:sz w:val="18"/>
          <w:szCs w:val="18"/>
        </w:rPr>
        <w:t>De plus, il peut utiliser, pour l’exercice d’une telle fonction, tout renseignement qu’il détient et qu’il a obtenu dans l’exercice d’une autre telle fonction</w:t>
      </w:r>
      <w:r w:rsidR="00DA2636" w:rsidRPr="00671E0E">
        <w:rPr>
          <w:rFonts w:cs="Arial"/>
          <w:sz w:val="18"/>
          <w:szCs w:val="18"/>
        </w:rPr>
        <w:t> </w:t>
      </w:r>
      <w:r w:rsidRPr="00671E0E">
        <w:rPr>
          <w:rFonts w:cs="Arial"/>
          <w:sz w:val="18"/>
          <w:szCs w:val="18"/>
        </w:rPr>
        <w:t>».</w:t>
      </w:r>
    </w:p>
  </w:footnote>
  <w:footnote w:id="87">
    <w:p w14:paraId="0182EE24" w14:textId="4BD0ACBB" w:rsidR="00031637" w:rsidRPr="00671E0E" w:rsidRDefault="00031637" w:rsidP="00671E0E">
      <w:pPr>
        <w:pStyle w:val="Nbp"/>
        <w:spacing w:line="240" w:lineRule="auto"/>
        <w:ind w:left="709" w:hanging="709"/>
        <w:jc w:val="left"/>
        <w:rPr>
          <w:rFonts w:cs="Arial"/>
          <w:szCs w:val="18"/>
          <w:lang w:val="en-CA"/>
        </w:rPr>
      </w:pPr>
      <w:r w:rsidRPr="00671E0E">
        <w:rPr>
          <w:rStyle w:val="Appelnotedebasdep"/>
          <w:rFonts w:cs="Arial"/>
          <w:szCs w:val="18"/>
        </w:rPr>
        <w:footnoteRef/>
      </w:r>
      <w:r w:rsidRPr="00671E0E">
        <w:rPr>
          <w:rFonts w:cs="Arial"/>
          <w:szCs w:val="18"/>
          <w:lang w:val="en-CA"/>
        </w:rPr>
        <w:t xml:space="preserve"> </w:t>
      </w:r>
      <w:r w:rsidR="00EC2AEF" w:rsidRPr="00671E0E">
        <w:rPr>
          <w:rFonts w:cs="Arial"/>
          <w:szCs w:val="18"/>
          <w:lang w:val="en-CA"/>
        </w:rPr>
        <w:tab/>
      </w:r>
      <w:r w:rsidRPr="00671E0E">
        <w:rPr>
          <w:rFonts w:cs="Arial"/>
          <w:i/>
          <w:szCs w:val="18"/>
          <w:lang w:val="en-CA"/>
        </w:rPr>
        <w:t>Anti-Racism Data Act</w:t>
      </w:r>
      <w:r w:rsidRPr="00671E0E">
        <w:rPr>
          <w:rFonts w:cs="Arial"/>
          <w:szCs w:val="18"/>
          <w:lang w:val="en-CA"/>
        </w:rPr>
        <w:t>, SBC</w:t>
      </w:r>
      <w:r w:rsidR="004E2C82" w:rsidRPr="00671E0E">
        <w:rPr>
          <w:rFonts w:cs="Arial"/>
          <w:szCs w:val="18"/>
          <w:lang w:val="en-CA"/>
        </w:rPr>
        <w:t> </w:t>
      </w:r>
      <w:r w:rsidRPr="00671E0E">
        <w:rPr>
          <w:rFonts w:cs="Arial"/>
          <w:szCs w:val="18"/>
          <w:lang w:val="en-CA"/>
        </w:rPr>
        <w:t>2022, chap. 18.</w:t>
      </w:r>
    </w:p>
  </w:footnote>
  <w:footnote w:id="88">
    <w:p w14:paraId="52CB138E" w14:textId="3A5A2405" w:rsidR="00FA74D9" w:rsidRPr="00671E0E" w:rsidRDefault="00FA74D9" w:rsidP="00671E0E">
      <w:pPr>
        <w:pStyle w:val="Nbp"/>
        <w:spacing w:line="240" w:lineRule="auto"/>
        <w:ind w:left="709" w:hanging="709"/>
        <w:jc w:val="left"/>
        <w:rPr>
          <w:rFonts w:cs="Arial"/>
          <w:szCs w:val="18"/>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i/>
          <w:szCs w:val="18"/>
        </w:rPr>
        <w:t>Id.</w:t>
      </w:r>
      <w:r w:rsidRPr="00671E0E">
        <w:rPr>
          <w:rFonts w:cs="Arial"/>
          <w:szCs w:val="18"/>
        </w:rPr>
        <w:t xml:space="preserve">, art. 6 et suiv.  </w:t>
      </w:r>
    </w:p>
  </w:footnote>
  <w:footnote w:id="89">
    <w:p w14:paraId="0686629C" w14:textId="5CF748D9" w:rsidR="00A245CC" w:rsidRPr="00671E0E" w:rsidRDefault="00A245CC" w:rsidP="00671E0E">
      <w:pPr>
        <w:pStyle w:val="Nbp"/>
        <w:spacing w:line="240" w:lineRule="auto"/>
        <w:ind w:left="709" w:hanging="709"/>
        <w:jc w:val="left"/>
        <w:rPr>
          <w:rFonts w:cs="Arial"/>
          <w:szCs w:val="18"/>
          <w:lang w:val="en-CA"/>
        </w:rPr>
      </w:pPr>
      <w:r w:rsidRPr="00671E0E">
        <w:rPr>
          <w:rStyle w:val="Appelnotedebasdep"/>
          <w:rFonts w:cs="Arial"/>
          <w:szCs w:val="18"/>
        </w:rPr>
        <w:footnoteRef/>
      </w:r>
      <w:r w:rsidRPr="00671E0E">
        <w:rPr>
          <w:rFonts w:cs="Arial"/>
          <w:szCs w:val="18"/>
        </w:rPr>
        <w:t xml:space="preserve"> </w:t>
      </w:r>
      <w:r w:rsidR="00EC2AEF" w:rsidRPr="00671E0E">
        <w:rPr>
          <w:rFonts w:cs="Arial"/>
          <w:szCs w:val="18"/>
        </w:rPr>
        <w:tab/>
      </w:r>
      <w:r w:rsidRPr="00671E0E">
        <w:rPr>
          <w:rFonts w:cs="Arial"/>
          <w:szCs w:val="18"/>
        </w:rPr>
        <w:t>Le Bureau de la Commissaire</w:t>
      </w:r>
      <w:r w:rsidR="008E49DA" w:rsidRPr="00671E0E">
        <w:rPr>
          <w:rFonts w:cs="Arial"/>
          <w:szCs w:val="18"/>
        </w:rPr>
        <w:t xml:space="preserve"> aux droits de la personne de la Colombie-Britannique a </w:t>
      </w:r>
      <w:r w:rsidR="00901B09" w:rsidRPr="00671E0E">
        <w:rPr>
          <w:rFonts w:cs="Arial"/>
          <w:szCs w:val="18"/>
        </w:rPr>
        <w:t>aussi contribu</w:t>
      </w:r>
      <w:r w:rsidR="00A4265E" w:rsidRPr="00671E0E">
        <w:rPr>
          <w:rFonts w:cs="Arial"/>
          <w:szCs w:val="18"/>
        </w:rPr>
        <w:t>é</w:t>
      </w:r>
      <w:r w:rsidR="00901B09" w:rsidRPr="00671E0E">
        <w:rPr>
          <w:rFonts w:cs="Arial"/>
          <w:szCs w:val="18"/>
        </w:rPr>
        <w:t xml:space="preserve"> aux travaux </w:t>
      </w:r>
      <w:r w:rsidR="00A4265E" w:rsidRPr="00671E0E">
        <w:rPr>
          <w:rFonts w:cs="Arial"/>
          <w:szCs w:val="18"/>
        </w:rPr>
        <w:t xml:space="preserve">ayant mené à cette loi. </w:t>
      </w:r>
      <w:r w:rsidR="00A4265E" w:rsidRPr="00671E0E">
        <w:rPr>
          <w:rFonts w:cs="Arial"/>
          <w:szCs w:val="18"/>
          <w:lang w:val="en-CA"/>
        </w:rPr>
        <w:t xml:space="preserve">Voir </w:t>
      </w:r>
      <w:r w:rsidR="00D5290A" w:rsidRPr="00671E0E">
        <w:rPr>
          <w:rFonts w:cs="Arial"/>
          <w:smallCaps/>
          <w:szCs w:val="18"/>
          <w:lang w:val="en-CA"/>
        </w:rPr>
        <w:t>British Columbia Office of the Human Rights Commissioner</w:t>
      </w:r>
      <w:r w:rsidR="00D5290A" w:rsidRPr="00671E0E">
        <w:rPr>
          <w:rFonts w:cs="Arial"/>
          <w:szCs w:val="18"/>
          <w:lang w:val="en-CA"/>
        </w:rPr>
        <w:t xml:space="preserve">, </w:t>
      </w:r>
      <w:r w:rsidR="00D5290A" w:rsidRPr="00671E0E">
        <w:rPr>
          <w:rFonts w:cs="Arial"/>
          <w:i/>
          <w:szCs w:val="18"/>
          <w:lang w:val="en-CA"/>
        </w:rPr>
        <w:t>Disaggregated demographic data collection in British Columbia: The grandmother perspective</w:t>
      </w:r>
      <w:r w:rsidR="00D5290A" w:rsidRPr="00671E0E">
        <w:rPr>
          <w:rFonts w:cs="Arial"/>
          <w:szCs w:val="18"/>
          <w:lang w:val="en-CA"/>
        </w:rPr>
        <w:t>, 2020.</w:t>
      </w:r>
    </w:p>
  </w:footnote>
  <w:footnote w:id="90">
    <w:p w14:paraId="2418E2D8" w14:textId="14A121AF" w:rsidR="004C5E29" w:rsidRPr="00671E0E" w:rsidRDefault="004C5E29" w:rsidP="00671E0E">
      <w:pPr>
        <w:pStyle w:val="Nbp"/>
        <w:spacing w:line="240" w:lineRule="auto"/>
        <w:ind w:left="709" w:hanging="709"/>
        <w:jc w:val="left"/>
        <w:rPr>
          <w:rFonts w:cs="Arial"/>
          <w:szCs w:val="18"/>
        </w:rPr>
      </w:pPr>
      <w:r w:rsidRPr="00671E0E">
        <w:rPr>
          <w:rStyle w:val="Appelnotedebasdep"/>
          <w:rFonts w:cs="Arial"/>
          <w:szCs w:val="18"/>
        </w:rPr>
        <w:footnoteRef/>
      </w:r>
      <w:r w:rsidRPr="001939E2">
        <w:rPr>
          <w:rFonts w:cs="Arial"/>
          <w:szCs w:val="18"/>
          <w:lang w:val="en-CA"/>
        </w:rPr>
        <w:t xml:space="preserve"> </w:t>
      </w:r>
      <w:r w:rsidR="00EC2AEF" w:rsidRPr="001939E2">
        <w:rPr>
          <w:rFonts w:cs="Arial"/>
          <w:szCs w:val="18"/>
          <w:lang w:val="en-CA"/>
        </w:rPr>
        <w:tab/>
      </w:r>
      <w:r w:rsidR="005956F9" w:rsidRPr="001939E2">
        <w:rPr>
          <w:rFonts w:cs="Arial"/>
          <w:smallCaps/>
          <w:szCs w:val="18"/>
          <w:lang w:val="en-CA"/>
        </w:rPr>
        <w:t>Nova Scotia</w:t>
      </w:r>
      <w:r w:rsidR="005956F9" w:rsidRPr="001939E2">
        <w:rPr>
          <w:rFonts w:cs="Arial"/>
          <w:szCs w:val="18"/>
          <w:lang w:val="en-CA"/>
        </w:rPr>
        <w:t>, «</w:t>
      </w:r>
      <w:r w:rsidR="00DA2636" w:rsidRPr="001939E2">
        <w:rPr>
          <w:rFonts w:cs="Arial"/>
          <w:szCs w:val="18"/>
          <w:lang w:val="en-CA"/>
        </w:rPr>
        <w:t> </w:t>
      </w:r>
      <w:r w:rsidR="005956F9" w:rsidRPr="001939E2">
        <w:rPr>
          <w:rFonts w:cs="Arial"/>
          <w:szCs w:val="18"/>
          <w:lang w:val="en-CA"/>
        </w:rPr>
        <w:t>Race-based</w:t>
      </w:r>
      <w:r w:rsidR="00E97A39" w:rsidRPr="001939E2">
        <w:rPr>
          <w:rFonts w:cs="Arial"/>
          <w:szCs w:val="18"/>
          <w:lang w:val="en-CA"/>
        </w:rPr>
        <w:t xml:space="preserve"> data in healthcare: Fair Care Project</w:t>
      </w:r>
      <w:r w:rsidR="00BD2E1A" w:rsidRPr="001939E2">
        <w:rPr>
          <w:rFonts w:cs="Arial"/>
          <w:szCs w:val="18"/>
          <w:lang w:val="en-CA"/>
        </w:rPr>
        <w:t> »</w:t>
      </w:r>
      <w:r w:rsidR="00E97A39" w:rsidRPr="001939E2">
        <w:rPr>
          <w:rFonts w:cs="Arial"/>
          <w:szCs w:val="18"/>
          <w:lang w:val="en-CA"/>
        </w:rPr>
        <w:t xml:space="preserve">, [En ligne]. </w:t>
      </w:r>
      <w:hyperlink r:id="rId23" w:history="1">
        <w:r w:rsidR="00E97A39" w:rsidRPr="00671E0E">
          <w:rPr>
            <w:rStyle w:val="Lienhypertexte"/>
            <w:rFonts w:cs="Arial"/>
            <w:szCs w:val="18"/>
          </w:rPr>
          <w:t>https://novascotia.ca/race-based-health-data/</w:t>
        </w:r>
      </w:hyperlink>
      <w:r w:rsidR="00E97A39" w:rsidRPr="00671E0E">
        <w:rPr>
          <w:rFonts w:cs="Arial"/>
          <w:szCs w:val="18"/>
        </w:rPr>
        <w:t xml:space="preserve">; </w:t>
      </w:r>
      <w:r w:rsidR="009B4DBC" w:rsidRPr="00671E0E">
        <w:rPr>
          <w:rFonts w:cs="Arial"/>
          <w:smallCaps/>
          <w:szCs w:val="18"/>
        </w:rPr>
        <w:t>Soins communs Manitoba</w:t>
      </w:r>
      <w:r w:rsidR="009B4DBC" w:rsidRPr="00671E0E">
        <w:rPr>
          <w:rFonts w:cs="Arial"/>
          <w:szCs w:val="18"/>
        </w:rPr>
        <w:t xml:space="preserve">, « Données sur l’identité raciale, ethnique ou autochtone », [En ligne]. </w:t>
      </w:r>
      <w:hyperlink r:id="rId24" w:history="1">
        <w:r w:rsidR="009B4DBC" w:rsidRPr="00671E0E">
          <w:rPr>
            <w:rStyle w:val="Lienhypertexte"/>
            <w:rFonts w:cs="Arial"/>
            <w:szCs w:val="18"/>
          </w:rPr>
          <w:t>https://soinscommunsmb.ca/propos/une-meme-communaute/pour-mettre-fin-au-racisme/rei/</w:t>
        </w:r>
      </w:hyperlink>
      <w:r w:rsidR="009B4DBC" w:rsidRPr="00671E0E">
        <w:rPr>
          <w:rFonts w:cs="Arial"/>
          <w:szCs w:val="18"/>
        </w:rPr>
        <w:t xml:space="preserve"> </w:t>
      </w:r>
    </w:p>
  </w:footnote>
  <w:footnote w:id="91">
    <w:p w14:paraId="6A2E22B1" w14:textId="71CB5131"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La LSSSS prévoit actuellement une série de régimes d’agrément ou de permis d’exploitation pour différentes catégories d’établissements ou installations. L’encadrement de ces institutions ou entreprises se poursuivrait en vertu du projet de loi, mais prendrait la forme d’un régime général d’autorisation d’exploitation qui viserait : les centres médicaux spécialisés (art.</w:t>
      </w:r>
      <w:r w:rsidR="00473881" w:rsidRPr="00671E0E">
        <w:rPr>
          <w:rFonts w:cs="Arial"/>
          <w:sz w:val="18"/>
          <w:szCs w:val="18"/>
        </w:rPr>
        <w:t> </w:t>
      </w:r>
      <w:r w:rsidRPr="00671E0E">
        <w:rPr>
          <w:rFonts w:cs="Arial"/>
          <w:sz w:val="18"/>
          <w:szCs w:val="18"/>
        </w:rPr>
        <w:t>481 du projet de loi), les résidences privées pour aînés (art.</w:t>
      </w:r>
      <w:r w:rsidR="00473881" w:rsidRPr="00671E0E">
        <w:rPr>
          <w:rFonts w:cs="Arial"/>
          <w:sz w:val="18"/>
          <w:szCs w:val="18"/>
        </w:rPr>
        <w:t> </w:t>
      </w:r>
      <w:r w:rsidRPr="00671E0E">
        <w:rPr>
          <w:rFonts w:cs="Arial"/>
          <w:sz w:val="18"/>
          <w:szCs w:val="18"/>
        </w:rPr>
        <w:t>483) ou les établissements privés (art.</w:t>
      </w:r>
      <w:r w:rsidR="00473881" w:rsidRPr="00671E0E">
        <w:rPr>
          <w:rFonts w:cs="Arial"/>
          <w:sz w:val="18"/>
          <w:szCs w:val="18"/>
        </w:rPr>
        <w:t> </w:t>
      </w:r>
      <w:r w:rsidRPr="00671E0E">
        <w:rPr>
          <w:rFonts w:cs="Arial"/>
          <w:sz w:val="18"/>
          <w:szCs w:val="18"/>
        </w:rPr>
        <w:t xml:space="preserve">485). </w:t>
      </w:r>
    </w:p>
  </w:footnote>
  <w:footnote w:id="92">
    <w:p w14:paraId="06F5C3E3" w14:textId="5F2EFC98"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 xml:space="preserve">Projet de loi, art. 486. </w:t>
      </w:r>
    </w:p>
  </w:footnote>
  <w:footnote w:id="93">
    <w:p w14:paraId="1D688367" w14:textId="289D3A8C"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Projet de loi, art. 530.</w:t>
      </w:r>
    </w:p>
  </w:footnote>
  <w:footnote w:id="94">
    <w:p w14:paraId="4D85D923" w14:textId="32DBD2D8"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Projet de loi, art. 531.</w:t>
      </w:r>
    </w:p>
  </w:footnote>
  <w:footnote w:id="95">
    <w:p w14:paraId="22E801F0" w14:textId="363474F9"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Projet de loi, art. 532.</w:t>
      </w:r>
    </w:p>
  </w:footnote>
  <w:footnote w:id="96">
    <w:p w14:paraId="399F0F15" w14:textId="0C90CC3C"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002E3B7F" w:rsidRPr="00671E0E">
        <w:rPr>
          <w:rFonts w:cs="Arial"/>
          <w:sz w:val="18"/>
          <w:szCs w:val="18"/>
        </w:rPr>
        <w:t>Voir le mémoire au Conseil des ministres relatif au projet de loi daté du 17 mars 2023, [En ligne].</w:t>
      </w:r>
      <w:r w:rsidR="00234D21" w:rsidRPr="00671E0E">
        <w:rPr>
          <w:rFonts w:cs="Arial"/>
          <w:sz w:val="18"/>
          <w:szCs w:val="18"/>
        </w:rPr>
        <w:t xml:space="preserve"> </w:t>
      </w:r>
      <w:hyperlink r:id="rId25" w:history="1">
        <w:r w:rsidR="002C277C" w:rsidRPr="00EC7803">
          <w:rPr>
            <w:rStyle w:val="Lienhypertexte"/>
            <w:rFonts w:cs="Arial"/>
            <w:sz w:val="18"/>
            <w:szCs w:val="18"/>
          </w:rPr>
          <w:t>https://cdn-contenu.quebec.ca/cdn-contenu/gouvernement/MCE/dossiers-soumis-conseil-ministres/2023-0024_memoire.pdf</w:t>
        </w:r>
      </w:hyperlink>
      <w:r w:rsidR="002E3B7F" w:rsidRPr="00671E0E">
        <w:rPr>
          <w:rFonts w:cs="Arial"/>
          <w:sz w:val="18"/>
          <w:szCs w:val="18"/>
        </w:rPr>
        <w:t>.</w:t>
      </w:r>
      <w:r w:rsidR="006016B5">
        <w:rPr>
          <w:rFonts w:cs="Arial"/>
          <w:sz w:val="18"/>
          <w:szCs w:val="18"/>
        </w:rPr>
        <w:t xml:space="preserve"> </w:t>
      </w:r>
      <w:r w:rsidRPr="00671E0E">
        <w:rPr>
          <w:rFonts w:cs="Arial"/>
          <w:sz w:val="18"/>
          <w:szCs w:val="18"/>
        </w:rPr>
        <w:t xml:space="preserve">et </w:t>
      </w:r>
      <w:r w:rsidRPr="00671E0E">
        <w:rPr>
          <w:rFonts w:cs="Arial"/>
          <w:smallCaps/>
          <w:sz w:val="18"/>
          <w:szCs w:val="18"/>
        </w:rPr>
        <w:t>Ministère de la Santé et des Services sociaux</w:t>
      </w:r>
      <w:r w:rsidRPr="00671E0E">
        <w:rPr>
          <w:rFonts w:cs="Arial"/>
          <w:sz w:val="18"/>
          <w:szCs w:val="18"/>
        </w:rPr>
        <w:t xml:space="preserve">, </w:t>
      </w:r>
      <w:r w:rsidRPr="00671E0E">
        <w:rPr>
          <w:rFonts w:cs="Arial"/>
          <w:i/>
          <w:iCs/>
          <w:sz w:val="18"/>
          <w:szCs w:val="18"/>
        </w:rPr>
        <w:t>Analyse d’impact réglementaire, Projet de loi visant à rendre le système de santé et de services sociaux plus efficace</w:t>
      </w:r>
      <w:r w:rsidRPr="00671E0E">
        <w:rPr>
          <w:rFonts w:cs="Arial"/>
          <w:sz w:val="18"/>
          <w:szCs w:val="18"/>
        </w:rPr>
        <w:t xml:space="preserve">, 6 mars 2023, </w:t>
      </w:r>
      <w:r w:rsidRPr="00671E0E">
        <w:rPr>
          <w:rFonts w:cs="Arial"/>
          <w:sz w:val="18"/>
          <w:szCs w:val="18"/>
          <w:lang w:val="fr-FR"/>
        </w:rPr>
        <w:t>[En ligne].</w:t>
      </w:r>
      <w:r w:rsidRPr="00671E0E">
        <w:rPr>
          <w:rFonts w:cs="Arial"/>
          <w:sz w:val="18"/>
          <w:szCs w:val="18"/>
        </w:rPr>
        <w:t xml:space="preserve"> </w:t>
      </w:r>
      <w:hyperlink r:id="rId26" w:history="1">
        <w:r w:rsidRPr="00671E0E">
          <w:rPr>
            <w:rStyle w:val="Lienhypertexte"/>
            <w:rFonts w:cs="Arial"/>
            <w:sz w:val="18"/>
            <w:szCs w:val="18"/>
          </w:rPr>
          <w:t>https://cdn-contenu.quebec.ca/cdn-contenu/gouvernement/MCE/dossiers-soumis-conseil-ministres/2023-0024_air.pdf</w:t>
        </w:r>
      </w:hyperlink>
      <w:r w:rsidRPr="00671E0E">
        <w:rPr>
          <w:rFonts w:cs="Arial"/>
          <w:sz w:val="18"/>
          <w:szCs w:val="18"/>
        </w:rPr>
        <w:t xml:space="preserve">. </w:t>
      </w:r>
    </w:p>
  </w:footnote>
  <w:footnote w:id="97">
    <w:p w14:paraId="261269A1" w14:textId="403E8F5D"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i/>
          <w:iCs/>
          <w:sz w:val="18"/>
          <w:szCs w:val="18"/>
        </w:rPr>
        <w:t>Id.</w:t>
      </w:r>
      <w:r w:rsidRPr="00671E0E">
        <w:rPr>
          <w:rFonts w:cs="Arial"/>
          <w:sz w:val="18"/>
          <w:szCs w:val="18"/>
        </w:rPr>
        <w:t xml:space="preserve">, p. 22. </w:t>
      </w:r>
    </w:p>
  </w:footnote>
  <w:footnote w:id="98">
    <w:p w14:paraId="2B6B0687" w14:textId="3B0EBB0D" w:rsidR="008E06C8" w:rsidRPr="00671E0E" w:rsidRDefault="008E06C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i/>
          <w:iCs/>
          <w:sz w:val="18"/>
          <w:szCs w:val="18"/>
        </w:rPr>
        <w:t>Id</w:t>
      </w:r>
      <w:r w:rsidRPr="00671E0E">
        <w:rPr>
          <w:rFonts w:cs="Arial"/>
          <w:sz w:val="18"/>
          <w:szCs w:val="18"/>
        </w:rPr>
        <w:t xml:space="preserve">., p. 23. </w:t>
      </w:r>
    </w:p>
  </w:footnote>
  <w:footnote w:id="99">
    <w:p w14:paraId="43E635FF" w14:textId="29CE07A9" w:rsidR="008E06C8" w:rsidRPr="00671E0E" w:rsidRDefault="008E06C8" w:rsidP="00671E0E">
      <w:pPr>
        <w:pStyle w:val="Notedebasdepage"/>
        <w:spacing w:after="120" w:line="240" w:lineRule="auto"/>
        <w:ind w:left="709" w:hanging="709"/>
        <w:jc w:val="left"/>
        <w:rPr>
          <w:rFonts w:cs="Arial"/>
          <w:i/>
          <w:iCs/>
          <w:sz w:val="18"/>
          <w:szCs w:val="18"/>
        </w:rPr>
      </w:pPr>
      <w:r w:rsidRPr="00671E0E">
        <w:rPr>
          <w:rStyle w:val="Appelnotedebasdep"/>
          <w:rFonts w:cs="Arial"/>
          <w:sz w:val="18"/>
          <w:szCs w:val="18"/>
        </w:rPr>
        <w:footnoteRef/>
      </w:r>
      <w:r w:rsidRPr="00671E0E">
        <w:rPr>
          <w:rFonts w:cs="Arial"/>
          <w:sz w:val="18"/>
          <w:szCs w:val="18"/>
        </w:rPr>
        <w:t xml:space="preserve"> </w:t>
      </w:r>
      <w:r w:rsidR="00EC2AEF" w:rsidRPr="00671E0E">
        <w:rPr>
          <w:rFonts w:cs="Arial"/>
          <w:sz w:val="18"/>
          <w:szCs w:val="18"/>
        </w:rPr>
        <w:tab/>
      </w:r>
      <w:r w:rsidRPr="00671E0E">
        <w:rPr>
          <w:rFonts w:cs="Arial"/>
          <w:sz w:val="18"/>
          <w:szCs w:val="18"/>
        </w:rPr>
        <w:t xml:space="preserve">Voir notamment, sur cette question, </w:t>
      </w:r>
      <w:r w:rsidRPr="00671E0E">
        <w:rPr>
          <w:rFonts w:cs="Arial"/>
          <w:smallCaps/>
          <w:sz w:val="18"/>
          <w:szCs w:val="18"/>
        </w:rPr>
        <w:t>Commission des droits de la personne et des droits de la jeunesse</w:t>
      </w:r>
      <w:r w:rsidRPr="00671E0E">
        <w:rPr>
          <w:rFonts w:cs="Arial"/>
          <w:sz w:val="18"/>
          <w:szCs w:val="18"/>
        </w:rPr>
        <w:t xml:space="preserve">, </w:t>
      </w:r>
      <w:r w:rsidRPr="00671E0E">
        <w:rPr>
          <w:rFonts w:cs="Arial"/>
          <w:i/>
          <w:iCs/>
          <w:sz w:val="18"/>
          <w:szCs w:val="18"/>
        </w:rPr>
        <w:t xml:space="preserve">Notes pour la présentation devant la Commission des institutions de l’Assemblée </w:t>
      </w:r>
      <w:r w:rsidRPr="00F12130">
        <w:rPr>
          <w:rFonts w:cs="Arial"/>
          <w:i/>
          <w:iCs/>
          <w:sz w:val="18"/>
          <w:szCs w:val="18"/>
        </w:rPr>
        <w:t xml:space="preserve">nationale </w:t>
      </w:r>
      <w:r w:rsidRPr="001939E2">
        <w:rPr>
          <w:rFonts w:cs="Arial"/>
          <w:i/>
          <w:iCs/>
          <w:sz w:val="18"/>
          <w:szCs w:val="18"/>
        </w:rPr>
        <w:t>à l’occasion des consultations particulières et auditions publiques sur le projet de loi n°</w:t>
      </w:r>
      <w:r w:rsidR="00276AC6" w:rsidRPr="001939E2">
        <w:rPr>
          <w:rFonts w:cs="Arial"/>
          <w:i/>
          <w:iCs/>
          <w:sz w:val="18"/>
          <w:szCs w:val="18"/>
        </w:rPr>
        <w:t> </w:t>
      </w:r>
      <w:r w:rsidRPr="001939E2">
        <w:rPr>
          <w:rFonts w:cs="Arial"/>
          <w:i/>
          <w:iCs/>
          <w:sz w:val="18"/>
          <w:szCs w:val="18"/>
        </w:rPr>
        <w:t>12, Loi portant sur la réforme du droit de la famille en matière de filiation et visant la protection des enfants nés à la suite d’une agression sexuelle et des personnes victimes de cette agression ainsi que les droits des mères porteuses et des enfants issus d’un projet de grossesse pour autrui</w:t>
      </w:r>
      <w:r w:rsidRPr="00671E0E">
        <w:rPr>
          <w:rFonts w:cs="Arial"/>
          <w:sz w:val="18"/>
          <w:szCs w:val="18"/>
        </w:rPr>
        <w:t>, mars 2023, [En ligne]</w:t>
      </w:r>
      <w:r w:rsidR="00F44281" w:rsidRPr="00671E0E">
        <w:rPr>
          <w:rFonts w:cs="Arial"/>
          <w:sz w:val="18"/>
          <w:szCs w:val="18"/>
        </w:rPr>
        <w:t xml:space="preserve">. </w:t>
      </w:r>
      <w:hyperlink r:id="rId27" w:history="1">
        <w:r w:rsidR="00F44281" w:rsidRPr="00671E0E">
          <w:rPr>
            <w:rStyle w:val="Lienhypertexte"/>
            <w:rFonts w:cs="Arial"/>
            <w:sz w:val="18"/>
            <w:szCs w:val="18"/>
          </w:rPr>
          <w:t>https://www.cdpdj.qc.ca/storage/app/media/publications/NP_PL12-grossesse-pour-autrui.pdf</w:t>
        </w:r>
      </w:hyperlink>
      <w:r w:rsidRPr="00671E0E">
        <w:rPr>
          <w:rFonts w:cs="Arial"/>
          <w:sz w:val="18"/>
          <w:szCs w:val="18"/>
        </w:rPr>
        <w:t xml:space="preserve">. </w:t>
      </w:r>
    </w:p>
  </w:footnote>
  <w:footnote w:id="100">
    <w:p w14:paraId="20E3BE79" w14:textId="7D552F3B" w:rsidR="001917C5" w:rsidRPr="00671E0E" w:rsidRDefault="001917C5"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607B50" w:rsidRPr="00671E0E">
        <w:rPr>
          <w:rFonts w:cs="Arial"/>
          <w:sz w:val="18"/>
          <w:szCs w:val="18"/>
        </w:rPr>
        <w:tab/>
      </w:r>
      <w:r w:rsidR="00C363B8" w:rsidRPr="00671E0E">
        <w:rPr>
          <w:rFonts w:cs="Arial"/>
          <w:sz w:val="18"/>
          <w:szCs w:val="18"/>
        </w:rPr>
        <w:t xml:space="preserve">Voir, sur les </w:t>
      </w:r>
      <w:r w:rsidR="001A7227" w:rsidRPr="00671E0E">
        <w:rPr>
          <w:rFonts w:cs="Arial"/>
          <w:sz w:val="18"/>
          <w:szCs w:val="18"/>
        </w:rPr>
        <w:t>objectifs de ces programmes, l’article</w:t>
      </w:r>
      <w:r w:rsidR="00091EBF" w:rsidRPr="00671E0E">
        <w:rPr>
          <w:rFonts w:cs="Arial"/>
          <w:sz w:val="18"/>
          <w:szCs w:val="18"/>
        </w:rPr>
        <w:t> </w:t>
      </w:r>
      <w:r w:rsidR="001A7227" w:rsidRPr="00671E0E">
        <w:rPr>
          <w:rFonts w:cs="Arial"/>
          <w:sz w:val="18"/>
          <w:szCs w:val="18"/>
        </w:rPr>
        <w:t>86 de la Charte</w:t>
      </w:r>
      <w:r w:rsidR="003F67F4" w:rsidRPr="00671E0E">
        <w:rPr>
          <w:rFonts w:cs="Arial"/>
          <w:sz w:val="18"/>
          <w:szCs w:val="18"/>
        </w:rPr>
        <w:t xml:space="preserve"> et l’article 13 de la LAÉE.  </w:t>
      </w:r>
    </w:p>
  </w:footnote>
  <w:footnote w:id="101">
    <w:p w14:paraId="71D38215" w14:textId="6CFF3F2D" w:rsidR="00FE7DA8" w:rsidRPr="00671E0E" w:rsidRDefault="00FE7DA8"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607B50" w:rsidRPr="00671E0E">
        <w:rPr>
          <w:rFonts w:cs="Arial"/>
          <w:sz w:val="18"/>
          <w:szCs w:val="18"/>
        </w:rPr>
        <w:tab/>
      </w:r>
      <w:r w:rsidR="00BA7F8C" w:rsidRPr="00671E0E">
        <w:rPr>
          <w:rFonts w:cs="Arial"/>
          <w:sz w:val="18"/>
          <w:szCs w:val="18"/>
        </w:rPr>
        <w:t xml:space="preserve">L’art. 1087 du projet de loi prévoit que les établissements actuels seront fusionnés à Santé Québec. </w:t>
      </w:r>
    </w:p>
  </w:footnote>
  <w:footnote w:id="102">
    <w:p w14:paraId="131F8E96" w14:textId="12AD1ADC" w:rsidR="00E07217" w:rsidRPr="00671E0E" w:rsidRDefault="00E07217" w:rsidP="00A43660">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142428" w:rsidRPr="00671E0E">
        <w:rPr>
          <w:rFonts w:cs="Arial"/>
          <w:sz w:val="18"/>
          <w:szCs w:val="18"/>
        </w:rPr>
        <w:tab/>
      </w:r>
      <w:r w:rsidR="00E61EA1" w:rsidRPr="00671E0E">
        <w:rPr>
          <w:rFonts w:cs="Arial"/>
          <w:sz w:val="18"/>
          <w:szCs w:val="18"/>
        </w:rPr>
        <w:t xml:space="preserve">Le ministre de la Santé et des Services sociaux a ainsi </w:t>
      </w:r>
      <w:r w:rsidR="00686B01" w:rsidRPr="00671E0E">
        <w:rPr>
          <w:rFonts w:cs="Arial"/>
          <w:sz w:val="18"/>
          <w:szCs w:val="18"/>
        </w:rPr>
        <w:t xml:space="preserve">réitéré, dans plusieurs interventions, cet objectif de fusion administrative des ressources humaines : </w:t>
      </w:r>
      <w:r w:rsidR="00686B01" w:rsidRPr="00671E0E">
        <w:rPr>
          <w:rFonts w:cs="Arial"/>
          <w:smallCaps/>
          <w:sz w:val="18"/>
          <w:szCs w:val="18"/>
        </w:rPr>
        <w:t>Radio-Canada</w:t>
      </w:r>
      <w:r w:rsidR="00686B01" w:rsidRPr="00671E0E">
        <w:rPr>
          <w:rFonts w:cs="Arial"/>
          <w:sz w:val="18"/>
          <w:szCs w:val="18"/>
        </w:rPr>
        <w:t xml:space="preserve">, </w:t>
      </w:r>
      <w:r w:rsidR="00686B01" w:rsidRPr="00671E0E">
        <w:rPr>
          <w:rFonts w:cs="Arial"/>
          <w:i/>
          <w:iCs/>
          <w:sz w:val="18"/>
          <w:szCs w:val="18"/>
        </w:rPr>
        <w:t>Le ministre Christian Dubé veut que santé rime avec efficacité au Québec</w:t>
      </w:r>
      <w:r w:rsidR="00686B01" w:rsidRPr="00671E0E">
        <w:rPr>
          <w:rFonts w:cs="Arial"/>
          <w:sz w:val="18"/>
          <w:szCs w:val="18"/>
        </w:rPr>
        <w:t xml:space="preserve">, 29 mars 2023, </w:t>
      </w:r>
      <w:r w:rsidR="00686B01" w:rsidRPr="00671E0E">
        <w:rPr>
          <w:rFonts w:cs="Arial"/>
          <w:sz w:val="18"/>
          <w:szCs w:val="18"/>
          <w:lang w:val="fr-FR"/>
        </w:rPr>
        <w:t>[En ligne].</w:t>
      </w:r>
      <w:r w:rsidR="00686B01" w:rsidRPr="00671E0E">
        <w:rPr>
          <w:rFonts w:cs="Arial"/>
          <w:sz w:val="18"/>
          <w:szCs w:val="18"/>
        </w:rPr>
        <w:t xml:space="preserve"> </w:t>
      </w:r>
      <w:hyperlink r:id="rId28" w:history="1">
        <w:r w:rsidR="00686B01" w:rsidRPr="00671E0E">
          <w:rPr>
            <w:rStyle w:val="Lienhypertexte"/>
            <w:rFonts w:cs="Arial"/>
            <w:sz w:val="18"/>
            <w:szCs w:val="18"/>
          </w:rPr>
          <w:t>https://ici.radio-canada.ca/nouvelle/1967128/reforme-sante-plan-dube-loi-quebec</w:t>
        </w:r>
      </w:hyperlink>
      <w:r w:rsidR="00686B01" w:rsidRPr="00671E0E">
        <w:rPr>
          <w:rFonts w:cs="Arial"/>
          <w:sz w:val="18"/>
          <w:szCs w:val="18"/>
        </w:rPr>
        <w:t xml:space="preserve">. Voir aussi le communiqué de presse du ministre, </w:t>
      </w:r>
      <w:r w:rsidR="00686B01" w:rsidRPr="00671E0E">
        <w:rPr>
          <w:rFonts w:cs="Arial"/>
          <w:i/>
          <w:iCs/>
          <w:sz w:val="18"/>
          <w:szCs w:val="18"/>
        </w:rPr>
        <w:t xml:space="preserve">Mise en œuvre du Plan santé - Un projet de loi historique pour rendre le réseau de santé plus efficace, </w:t>
      </w:r>
      <w:r w:rsidR="00686B01" w:rsidRPr="00671E0E">
        <w:rPr>
          <w:rFonts w:cs="Arial"/>
          <w:sz w:val="18"/>
          <w:szCs w:val="18"/>
          <w:lang w:val="fr-FR"/>
        </w:rPr>
        <w:t>[En ligne].</w:t>
      </w:r>
      <w:r w:rsidR="00686B01" w:rsidRPr="00671E0E">
        <w:rPr>
          <w:rFonts w:cs="Arial"/>
          <w:sz w:val="18"/>
          <w:szCs w:val="18"/>
        </w:rPr>
        <w:t xml:space="preserve"> </w:t>
      </w:r>
      <w:hyperlink r:id="rId29" w:history="1">
        <w:r w:rsidR="00686B01" w:rsidRPr="00671E0E">
          <w:rPr>
            <w:rStyle w:val="Lienhypertexte"/>
            <w:rFonts w:cs="Arial"/>
            <w:sz w:val="18"/>
            <w:szCs w:val="18"/>
          </w:rPr>
          <w:t>https://www.newswire.ca/fr/news-releases/mise-en-oeuvre-du-plan-sante-un-projet-de-loi-historique-pour-rendre-le-reseau-de-sante-plus-efficace-864871807.html</w:t>
        </w:r>
      </w:hyperlink>
      <w:r w:rsidR="00686B01" w:rsidRPr="00671E0E">
        <w:rPr>
          <w:rFonts w:cs="Arial"/>
          <w:sz w:val="18"/>
          <w:szCs w:val="18"/>
        </w:rPr>
        <w:t>.</w:t>
      </w:r>
    </w:p>
  </w:footnote>
  <w:footnote w:id="103">
    <w:p w14:paraId="390EF8A8" w14:textId="4E61D38B" w:rsidR="00803BAD" w:rsidRPr="00671E0E" w:rsidRDefault="00803BAD" w:rsidP="00671E0E">
      <w:pPr>
        <w:pStyle w:val="Notedebasdepage"/>
        <w:spacing w:after="120" w:line="240" w:lineRule="auto"/>
        <w:ind w:left="709" w:hanging="709"/>
        <w:jc w:val="left"/>
        <w:rPr>
          <w:rFonts w:cs="Arial"/>
          <w:sz w:val="18"/>
          <w:szCs w:val="18"/>
        </w:rPr>
      </w:pPr>
      <w:r w:rsidRPr="00671E0E">
        <w:rPr>
          <w:rStyle w:val="Appelnotedebasdep"/>
          <w:rFonts w:cs="Arial"/>
          <w:sz w:val="18"/>
          <w:szCs w:val="18"/>
        </w:rPr>
        <w:footnoteRef/>
      </w:r>
      <w:r w:rsidRPr="00671E0E">
        <w:rPr>
          <w:rFonts w:cs="Arial"/>
          <w:sz w:val="18"/>
          <w:szCs w:val="18"/>
        </w:rPr>
        <w:t xml:space="preserve"> </w:t>
      </w:r>
      <w:r w:rsidR="008E7A6C" w:rsidRPr="00671E0E">
        <w:rPr>
          <w:rFonts w:cs="Arial"/>
          <w:sz w:val="18"/>
          <w:szCs w:val="18"/>
        </w:rPr>
        <w:tab/>
      </w:r>
      <w:r w:rsidR="00435886" w:rsidRPr="00671E0E">
        <w:rPr>
          <w:rFonts w:cs="Arial"/>
          <w:smallCaps/>
          <w:sz w:val="18"/>
          <w:szCs w:val="18"/>
        </w:rPr>
        <w:t>Commission des droits de la personne et des droits de la jeunesse</w:t>
      </w:r>
      <w:r w:rsidR="008E7A6C" w:rsidRPr="00671E0E">
        <w:rPr>
          <w:rFonts w:cs="Arial"/>
          <w:sz w:val="18"/>
          <w:szCs w:val="18"/>
        </w:rPr>
        <w:t xml:space="preserve">, </w:t>
      </w:r>
      <w:r w:rsidR="00F25050">
        <w:rPr>
          <w:rFonts w:cs="Arial"/>
          <w:sz w:val="18"/>
          <w:szCs w:val="18"/>
        </w:rPr>
        <w:t xml:space="preserve">préc., note </w:t>
      </w:r>
      <w:r w:rsidR="00F25050">
        <w:rPr>
          <w:rFonts w:cs="Arial"/>
          <w:sz w:val="18"/>
          <w:szCs w:val="18"/>
        </w:rPr>
        <w:fldChar w:fldCharType="begin"/>
      </w:r>
      <w:r w:rsidR="00F25050">
        <w:rPr>
          <w:rFonts w:cs="Arial"/>
          <w:sz w:val="18"/>
          <w:szCs w:val="18"/>
        </w:rPr>
        <w:instrText xml:space="preserve"> NOTEREF _Ref135725647 \h </w:instrText>
      </w:r>
      <w:r w:rsidR="00F25050">
        <w:rPr>
          <w:rFonts w:cs="Arial"/>
          <w:sz w:val="18"/>
          <w:szCs w:val="18"/>
        </w:rPr>
      </w:r>
      <w:r w:rsidR="00F25050">
        <w:rPr>
          <w:rFonts w:cs="Arial"/>
          <w:sz w:val="18"/>
          <w:szCs w:val="18"/>
        </w:rPr>
        <w:fldChar w:fldCharType="separate"/>
      </w:r>
      <w:r w:rsidR="0051342B">
        <w:rPr>
          <w:rFonts w:cs="Arial"/>
          <w:sz w:val="18"/>
          <w:szCs w:val="18"/>
        </w:rPr>
        <w:t>9</w:t>
      </w:r>
      <w:r w:rsidR="00F25050">
        <w:rPr>
          <w:rFonts w:cs="Arial"/>
          <w:sz w:val="18"/>
          <w:szCs w:val="18"/>
        </w:rPr>
        <w:fldChar w:fldCharType="end"/>
      </w:r>
      <w:r w:rsidR="006F43EB">
        <w:rPr>
          <w:rFonts w:cs="Arial"/>
          <w:sz w:val="18"/>
          <w:szCs w:val="18"/>
        </w:rPr>
        <w:t>;</w:t>
      </w:r>
      <w:r w:rsidR="00D714EB">
        <w:rPr>
          <w:rFonts w:cs="Arial"/>
          <w:sz w:val="18"/>
          <w:szCs w:val="18"/>
        </w:rPr>
        <w:t xml:space="preserve"> </w:t>
      </w:r>
      <w:r w:rsidR="00480F2C" w:rsidRPr="00671E0E">
        <w:rPr>
          <w:rFonts w:cs="Arial"/>
          <w:smallCaps/>
          <w:sz w:val="18"/>
          <w:szCs w:val="18"/>
        </w:rPr>
        <w:t>Commission des droits de la personne et des droits de la jeunesse</w:t>
      </w:r>
      <w:r w:rsidR="00963DEB" w:rsidRPr="00671E0E">
        <w:rPr>
          <w:rFonts w:cs="Arial"/>
          <w:sz w:val="18"/>
          <w:szCs w:val="18"/>
        </w:rPr>
        <w:t xml:space="preserve">, </w:t>
      </w:r>
      <w:r w:rsidR="00963DEB" w:rsidRPr="00671E0E">
        <w:rPr>
          <w:rFonts w:cs="Arial"/>
          <w:i/>
          <w:sz w:val="18"/>
          <w:szCs w:val="18"/>
        </w:rPr>
        <w:t>Rapport sur la mise en œuvre de la Loi sur la protection de la jeunesse (article 156.1 de la LPJ)</w:t>
      </w:r>
      <w:r w:rsidR="00963DEB" w:rsidRPr="00671E0E">
        <w:rPr>
          <w:rFonts w:cs="Arial"/>
          <w:sz w:val="18"/>
          <w:szCs w:val="18"/>
        </w:rPr>
        <w:t xml:space="preserve">, </w:t>
      </w:r>
      <w:r w:rsidR="001234AE" w:rsidRPr="00671E0E">
        <w:rPr>
          <w:rFonts w:cs="Arial"/>
          <w:sz w:val="18"/>
          <w:szCs w:val="18"/>
        </w:rPr>
        <w:t xml:space="preserve">(Cat. 12.700-156.1.1), </w:t>
      </w:r>
      <w:r w:rsidR="00963DEB" w:rsidRPr="00671E0E">
        <w:rPr>
          <w:rFonts w:cs="Arial"/>
          <w:sz w:val="18"/>
          <w:szCs w:val="18"/>
        </w:rPr>
        <w:t>2015</w:t>
      </w:r>
      <w:r w:rsidR="00605104" w:rsidRPr="00671E0E">
        <w:rPr>
          <w:rFonts w:cs="Arial"/>
          <w:sz w:val="18"/>
          <w:szCs w:val="18"/>
        </w:rPr>
        <w:t xml:space="preserve"> et </w:t>
      </w:r>
      <w:r w:rsidR="00480F2C" w:rsidRPr="00671E0E">
        <w:rPr>
          <w:rFonts w:cs="Arial"/>
          <w:smallCaps/>
          <w:sz w:val="18"/>
          <w:szCs w:val="18"/>
        </w:rPr>
        <w:t>Commission des droits de la personne et des droits de la jeunesse</w:t>
      </w:r>
      <w:r w:rsidR="00605104" w:rsidRPr="00671E0E">
        <w:rPr>
          <w:rFonts w:cs="Arial"/>
          <w:sz w:val="18"/>
          <w:szCs w:val="18"/>
        </w:rPr>
        <w:t xml:space="preserve">, </w:t>
      </w:r>
      <w:r w:rsidR="00605104" w:rsidRPr="00671E0E">
        <w:rPr>
          <w:rFonts w:cs="Arial"/>
          <w:i/>
          <w:sz w:val="18"/>
          <w:szCs w:val="18"/>
        </w:rPr>
        <w:t>Rapport sur la mise en œuvre de la Loi sur la protection de la jeunesse (article 156.1 de la LPJ)</w:t>
      </w:r>
      <w:r w:rsidR="00605104" w:rsidRPr="00671E0E">
        <w:rPr>
          <w:rFonts w:cs="Arial"/>
          <w:sz w:val="18"/>
          <w:szCs w:val="18"/>
        </w:rPr>
        <w:t xml:space="preserve">, </w:t>
      </w:r>
      <w:r w:rsidR="001236F9" w:rsidRPr="00671E0E">
        <w:rPr>
          <w:rFonts w:cs="Arial"/>
          <w:sz w:val="18"/>
          <w:szCs w:val="18"/>
        </w:rPr>
        <w:t>(Cat. 12.700-156)</w:t>
      </w:r>
      <w:r w:rsidR="00EF2B23" w:rsidRPr="00671E0E">
        <w:rPr>
          <w:rFonts w:cs="Arial"/>
          <w:sz w:val="18"/>
          <w:szCs w:val="18"/>
        </w:rPr>
        <w:t xml:space="preserve">, </w:t>
      </w:r>
      <w:r w:rsidR="00605104" w:rsidRPr="00671E0E">
        <w:rPr>
          <w:rFonts w:cs="Arial"/>
          <w:sz w:val="18"/>
          <w:szCs w:val="18"/>
        </w:rPr>
        <w:t>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BCA9" w14:textId="7E9623C8" w:rsidR="00631A1F" w:rsidRPr="00C86E79" w:rsidRDefault="001039F7" w:rsidP="004D5B7B">
    <w:pPr>
      <w:pBdr>
        <w:bottom w:val="single" w:sz="4" w:space="1" w:color="auto"/>
      </w:pBdr>
      <w:spacing w:line="240" w:lineRule="auto"/>
      <w:jc w:val="left"/>
      <w:rPr>
        <w:b/>
        <w:i/>
        <w:iCs/>
        <w:sz w:val="14"/>
        <w:szCs w:val="14"/>
      </w:rPr>
    </w:pPr>
    <w:r>
      <w:rPr>
        <w:rFonts w:cs="Arial"/>
        <w:b/>
        <w:i/>
        <w:iCs/>
        <w:sz w:val="14"/>
        <w:szCs w:val="14"/>
      </w:rPr>
      <w:t>Table des matières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42E2" w14:textId="20D7B88D" w:rsidR="00875B1E" w:rsidRDefault="00B47F8A" w:rsidP="006C0DDD">
    <w:pPr>
      <w:pStyle w:val="En-ttepaireetimpaire"/>
      <w:jc w:val="right"/>
    </w:pPr>
    <w:r>
      <w:t>Mémoire à la Commission de la santé et des services sociaux de l’Assemblée nationale</w:t>
    </w:r>
    <w:r w:rsidR="00881143">
      <w:t>,</w:t>
    </w:r>
  </w:p>
  <w:p w14:paraId="4AB8D038" w14:textId="7DF69B81" w:rsidR="004241CD" w:rsidRPr="00875B1E" w:rsidRDefault="00881143" w:rsidP="006C0DDD">
    <w:pPr>
      <w:pStyle w:val="En-ttepaireetimpaire"/>
      <w:jc w:val="right"/>
      <w:rPr>
        <w:i/>
      </w:rPr>
    </w:pPr>
    <w:r>
      <w:t>Projet de loi n°</w:t>
    </w:r>
    <w:r w:rsidR="00C23BC0">
      <w:t xml:space="preserve"> </w:t>
    </w:r>
    <w:r>
      <w:t xml:space="preserve">15, </w:t>
    </w:r>
    <w:r w:rsidR="00875B1E">
      <w:rPr>
        <w:i/>
        <w:iCs w:val="0"/>
      </w:rPr>
      <w:t>Loi visant à rendre le système de santé et de services sociaux plus efficace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C97" w14:textId="1196EF1D" w:rsidR="00631A1F" w:rsidRDefault="00631A1F">
    <w:pPr>
      <w:pStyle w:val="En-tte"/>
    </w:pPr>
    <w:r>
      <w:rPr>
        <w:noProof/>
      </w:rPr>
      <w:drawing>
        <wp:anchor distT="0" distB="0" distL="114300" distR="114300" simplePos="0" relativeHeight="251658240" behindDoc="0" locked="0" layoutInCell="1" allowOverlap="1" wp14:anchorId="665FDC50" wp14:editId="0693CC6C">
          <wp:simplePos x="0" y="0"/>
          <wp:positionH relativeFrom="column">
            <wp:posOffset>0</wp:posOffset>
          </wp:positionH>
          <wp:positionV relativeFrom="paragraph">
            <wp:posOffset>0</wp:posOffset>
          </wp:positionV>
          <wp:extent cx="2286000" cy="523875"/>
          <wp:effectExtent l="0" t="0" r="0" b="9525"/>
          <wp:wrapNone/>
          <wp:docPr id="1580766614" name="Image 1580766614" descr="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F59" w14:textId="24752F89" w:rsidR="00631A1F" w:rsidRDefault="00631A1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655F" w14:textId="154E9189" w:rsidR="00875B1E" w:rsidRDefault="00875B1E" w:rsidP="006C0DDD">
    <w:pPr>
      <w:pStyle w:val="En-ttepaireetimpaire"/>
      <w:jc w:val="left"/>
    </w:pPr>
    <w:r>
      <w:t>Mémoire à la Commission de la santé et des services sociaux de l’Assemblée nationale,</w:t>
    </w:r>
  </w:p>
  <w:p w14:paraId="42D446CF" w14:textId="04A2B8AC" w:rsidR="000A2630" w:rsidRPr="00BE0C62" w:rsidRDefault="00875B1E" w:rsidP="006C0DDD">
    <w:pPr>
      <w:pStyle w:val="En-ttepaireetimpaire"/>
      <w:jc w:val="left"/>
    </w:pPr>
    <w:r>
      <w:t>Projet de loi n°</w:t>
    </w:r>
    <w:r w:rsidR="00B656A3">
      <w:t xml:space="preserve"> </w:t>
    </w:r>
    <w:r>
      <w:t xml:space="preserve">15, </w:t>
    </w:r>
    <w:r>
      <w:rPr>
        <w:i/>
        <w:iCs w:val="0"/>
      </w:rPr>
      <w:t>Loi visant à rendre le système de santé et de services sociaux plus efficace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E524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0236052A"/>
    <w:multiLevelType w:val="hybridMultilevel"/>
    <w:tmpl w:val="773A9198"/>
    <w:lvl w:ilvl="0" w:tplc="828E242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7C28E9"/>
    <w:multiLevelType w:val="hybridMultilevel"/>
    <w:tmpl w:val="4CA26318"/>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49F5CBB"/>
    <w:multiLevelType w:val="hybridMultilevel"/>
    <w:tmpl w:val="7DE2AA0A"/>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F116F7"/>
    <w:multiLevelType w:val="hybridMultilevel"/>
    <w:tmpl w:val="8BEC7DAC"/>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E705C1"/>
    <w:multiLevelType w:val="hybridMultilevel"/>
    <w:tmpl w:val="D64CE3E0"/>
    <w:lvl w:ilvl="0" w:tplc="828E242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9A3569"/>
    <w:multiLevelType w:val="hybridMultilevel"/>
    <w:tmpl w:val="7550157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17292B75"/>
    <w:multiLevelType w:val="hybridMultilevel"/>
    <w:tmpl w:val="D52EE78C"/>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480"/>
        </w:tabs>
        <w:ind w:left="480" w:hanging="360"/>
      </w:pPr>
      <w:rPr>
        <w:rFonts w:ascii="Courier New" w:hAnsi="Courier New" w:cs="Courier New" w:hint="default"/>
      </w:rPr>
    </w:lvl>
    <w:lvl w:ilvl="2" w:tplc="0C0C0005" w:tentative="1">
      <w:start w:val="1"/>
      <w:numFmt w:val="bullet"/>
      <w:lvlText w:val=""/>
      <w:lvlJc w:val="left"/>
      <w:pPr>
        <w:tabs>
          <w:tab w:val="num" w:pos="1200"/>
        </w:tabs>
        <w:ind w:left="1200" w:hanging="360"/>
      </w:pPr>
      <w:rPr>
        <w:rFonts w:ascii="Wingdings" w:hAnsi="Wingdings" w:hint="default"/>
      </w:rPr>
    </w:lvl>
    <w:lvl w:ilvl="3" w:tplc="0C0C0005">
      <w:start w:val="1"/>
      <w:numFmt w:val="bullet"/>
      <w:lvlText w:val=""/>
      <w:lvlJc w:val="left"/>
      <w:pPr>
        <w:tabs>
          <w:tab w:val="num" w:pos="1920"/>
        </w:tabs>
        <w:ind w:left="1920" w:hanging="360"/>
      </w:pPr>
      <w:rPr>
        <w:rFonts w:ascii="Wingdings" w:hAnsi="Wingdings" w:hint="default"/>
      </w:rPr>
    </w:lvl>
    <w:lvl w:ilvl="4" w:tplc="0C0C0003" w:tentative="1">
      <w:start w:val="1"/>
      <w:numFmt w:val="bullet"/>
      <w:lvlText w:val="o"/>
      <w:lvlJc w:val="left"/>
      <w:pPr>
        <w:tabs>
          <w:tab w:val="num" w:pos="2640"/>
        </w:tabs>
        <w:ind w:left="2640" w:hanging="360"/>
      </w:pPr>
      <w:rPr>
        <w:rFonts w:ascii="Courier New" w:hAnsi="Courier New" w:cs="Courier New" w:hint="default"/>
      </w:rPr>
    </w:lvl>
    <w:lvl w:ilvl="5" w:tplc="0C0C0005" w:tentative="1">
      <w:start w:val="1"/>
      <w:numFmt w:val="bullet"/>
      <w:lvlText w:val=""/>
      <w:lvlJc w:val="left"/>
      <w:pPr>
        <w:tabs>
          <w:tab w:val="num" w:pos="3360"/>
        </w:tabs>
        <w:ind w:left="3360" w:hanging="360"/>
      </w:pPr>
      <w:rPr>
        <w:rFonts w:ascii="Wingdings" w:hAnsi="Wingdings" w:hint="default"/>
      </w:rPr>
    </w:lvl>
    <w:lvl w:ilvl="6" w:tplc="0C0C0001" w:tentative="1">
      <w:start w:val="1"/>
      <w:numFmt w:val="bullet"/>
      <w:lvlText w:val=""/>
      <w:lvlJc w:val="left"/>
      <w:pPr>
        <w:tabs>
          <w:tab w:val="num" w:pos="4080"/>
        </w:tabs>
        <w:ind w:left="4080" w:hanging="360"/>
      </w:pPr>
      <w:rPr>
        <w:rFonts w:ascii="Symbol" w:hAnsi="Symbol" w:hint="default"/>
      </w:rPr>
    </w:lvl>
    <w:lvl w:ilvl="7" w:tplc="0C0C0003" w:tentative="1">
      <w:start w:val="1"/>
      <w:numFmt w:val="bullet"/>
      <w:lvlText w:val="o"/>
      <w:lvlJc w:val="left"/>
      <w:pPr>
        <w:tabs>
          <w:tab w:val="num" w:pos="4800"/>
        </w:tabs>
        <w:ind w:left="4800" w:hanging="360"/>
      </w:pPr>
      <w:rPr>
        <w:rFonts w:ascii="Courier New" w:hAnsi="Courier New" w:cs="Courier New" w:hint="default"/>
      </w:rPr>
    </w:lvl>
    <w:lvl w:ilvl="8" w:tplc="0C0C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18D67B8A"/>
    <w:multiLevelType w:val="hybridMultilevel"/>
    <w:tmpl w:val="1B2CEB22"/>
    <w:lvl w:ilvl="0" w:tplc="06EAB83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F5A7DA9"/>
    <w:multiLevelType w:val="multilevel"/>
    <w:tmpl w:val="B060D1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253C31"/>
    <w:multiLevelType w:val="hybridMultilevel"/>
    <w:tmpl w:val="A832F08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A681030"/>
    <w:multiLevelType w:val="multilevel"/>
    <w:tmpl w:val="A782D180"/>
    <w:lvl w:ilvl="0">
      <w:start w:val="1"/>
      <w:numFmt w:val="decimal"/>
      <w:pStyle w:val="Titre1"/>
      <w:lvlText w:val="%1"/>
      <w:lvlJc w:val="left"/>
      <w:pPr>
        <w:tabs>
          <w:tab w:val="num" w:pos="720"/>
        </w:tabs>
        <w:ind w:left="720" w:hanging="720"/>
      </w:pPr>
      <w:rPr>
        <w:color w:val="auto"/>
      </w:rPr>
    </w:lvl>
    <w:lvl w:ilvl="1">
      <w:start w:val="1"/>
      <w:numFmt w:val="decimal"/>
      <w:lvlText w:val="%1.%2"/>
      <w:lvlJc w:val="left"/>
      <w:pPr>
        <w:tabs>
          <w:tab w:val="num" w:pos="936"/>
        </w:tabs>
        <w:ind w:left="936" w:hanging="93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tabs>
          <w:tab w:val="num" w:pos="1440"/>
        </w:tabs>
        <w:ind w:left="1440" w:hanging="1440"/>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2" w15:restartNumberingAfterBreak="0">
    <w:nsid w:val="2B1F0CA8"/>
    <w:multiLevelType w:val="hybridMultilevel"/>
    <w:tmpl w:val="7E40E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621131"/>
    <w:multiLevelType w:val="hybridMultilevel"/>
    <w:tmpl w:val="4F82BD36"/>
    <w:lvl w:ilvl="0" w:tplc="18689AF6">
      <w:start w:val="1"/>
      <w:numFmt w:val="bullet"/>
      <w:lvlText w:val="―"/>
      <w:lvlJc w:val="left"/>
      <w:pPr>
        <w:tabs>
          <w:tab w:val="num" w:pos="1069"/>
        </w:tabs>
        <w:ind w:left="1069" w:hanging="360"/>
      </w:pPr>
      <w:rPr>
        <w:rFonts w:ascii="Arial" w:hAnsi="Arial" w:hint="default"/>
      </w:rPr>
    </w:lvl>
    <w:lvl w:ilvl="1" w:tplc="0C0C0003" w:tentative="1">
      <w:start w:val="1"/>
      <w:numFmt w:val="bullet"/>
      <w:lvlText w:val="o"/>
      <w:lvlJc w:val="left"/>
      <w:pPr>
        <w:tabs>
          <w:tab w:val="num" w:pos="1189"/>
        </w:tabs>
        <w:ind w:left="1189" w:hanging="360"/>
      </w:pPr>
      <w:rPr>
        <w:rFonts w:ascii="Courier New" w:hAnsi="Courier New" w:cs="Courier New" w:hint="default"/>
      </w:rPr>
    </w:lvl>
    <w:lvl w:ilvl="2" w:tplc="0C0C0005" w:tentative="1">
      <w:start w:val="1"/>
      <w:numFmt w:val="bullet"/>
      <w:lvlText w:val=""/>
      <w:lvlJc w:val="left"/>
      <w:pPr>
        <w:tabs>
          <w:tab w:val="num" w:pos="1909"/>
        </w:tabs>
        <w:ind w:left="1909" w:hanging="360"/>
      </w:pPr>
      <w:rPr>
        <w:rFonts w:ascii="Wingdings" w:hAnsi="Wingdings" w:hint="default"/>
      </w:rPr>
    </w:lvl>
    <w:lvl w:ilvl="3" w:tplc="0C0C0005">
      <w:start w:val="1"/>
      <w:numFmt w:val="bullet"/>
      <w:lvlText w:val=""/>
      <w:lvlJc w:val="left"/>
      <w:pPr>
        <w:tabs>
          <w:tab w:val="num" w:pos="2629"/>
        </w:tabs>
        <w:ind w:left="2629" w:hanging="360"/>
      </w:pPr>
      <w:rPr>
        <w:rFonts w:ascii="Wingdings" w:hAnsi="Wingdings" w:hint="default"/>
      </w:rPr>
    </w:lvl>
    <w:lvl w:ilvl="4" w:tplc="0C0C0003" w:tentative="1">
      <w:start w:val="1"/>
      <w:numFmt w:val="bullet"/>
      <w:lvlText w:val="o"/>
      <w:lvlJc w:val="left"/>
      <w:pPr>
        <w:tabs>
          <w:tab w:val="num" w:pos="3349"/>
        </w:tabs>
        <w:ind w:left="3349" w:hanging="360"/>
      </w:pPr>
      <w:rPr>
        <w:rFonts w:ascii="Courier New" w:hAnsi="Courier New" w:cs="Courier New" w:hint="default"/>
      </w:rPr>
    </w:lvl>
    <w:lvl w:ilvl="5" w:tplc="0C0C0005" w:tentative="1">
      <w:start w:val="1"/>
      <w:numFmt w:val="bullet"/>
      <w:lvlText w:val=""/>
      <w:lvlJc w:val="left"/>
      <w:pPr>
        <w:tabs>
          <w:tab w:val="num" w:pos="4069"/>
        </w:tabs>
        <w:ind w:left="4069" w:hanging="360"/>
      </w:pPr>
      <w:rPr>
        <w:rFonts w:ascii="Wingdings" w:hAnsi="Wingdings" w:hint="default"/>
      </w:rPr>
    </w:lvl>
    <w:lvl w:ilvl="6" w:tplc="0C0C0001" w:tentative="1">
      <w:start w:val="1"/>
      <w:numFmt w:val="bullet"/>
      <w:lvlText w:val=""/>
      <w:lvlJc w:val="left"/>
      <w:pPr>
        <w:tabs>
          <w:tab w:val="num" w:pos="4789"/>
        </w:tabs>
        <w:ind w:left="4789" w:hanging="360"/>
      </w:pPr>
      <w:rPr>
        <w:rFonts w:ascii="Symbol" w:hAnsi="Symbol" w:hint="default"/>
      </w:rPr>
    </w:lvl>
    <w:lvl w:ilvl="7" w:tplc="0C0C0003" w:tentative="1">
      <w:start w:val="1"/>
      <w:numFmt w:val="bullet"/>
      <w:lvlText w:val="o"/>
      <w:lvlJc w:val="left"/>
      <w:pPr>
        <w:tabs>
          <w:tab w:val="num" w:pos="5509"/>
        </w:tabs>
        <w:ind w:left="5509" w:hanging="360"/>
      </w:pPr>
      <w:rPr>
        <w:rFonts w:ascii="Courier New" w:hAnsi="Courier New" w:cs="Courier New" w:hint="default"/>
      </w:rPr>
    </w:lvl>
    <w:lvl w:ilvl="8" w:tplc="0C0C0005" w:tentative="1">
      <w:start w:val="1"/>
      <w:numFmt w:val="bullet"/>
      <w:lvlText w:val=""/>
      <w:lvlJc w:val="left"/>
      <w:pPr>
        <w:tabs>
          <w:tab w:val="num" w:pos="6229"/>
        </w:tabs>
        <w:ind w:left="6229" w:hanging="360"/>
      </w:pPr>
      <w:rPr>
        <w:rFonts w:ascii="Wingdings" w:hAnsi="Wingdings" w:hint="default"/>
      </w:rPr>
    </w:lvl>
  </w:abstractNum>
  <w:abstractNum w:abstractNumId="14" w15:restartNumberingAfterBreak="0">
    <w:nsid w:val="2B690D00"/>
    <w:multiLevelType w:val="hybridMultilevel"/>
    <w:tmpl w:val="CDCA7CFC"/>
    <w:lvl w:ilvl="0" w:tplc="EE1C6BC4">
      <w:numFmt w:val="bullet"/>
      <w:lvlText w:val="-"/>
      <w:lvlJc w:val="left"/>
      <w:pPr>
        <w:ind w:left="2727" w:hanging="360"/>
      </w:pPr>
      <w:rPr>
        <w:rFonts w:ascii="Calibri Light" w:eastAsiaTheme="majorEastAsia" w:hAnsi="Calibri Light" w:cs="Calibri Light" w:hint="default"/>
      </w:rPr>
    </w:lvl>
    <w:lvl w:ilvl="1" w:tplc="0C0C0003" w:tentative="1">
      <w:start w:val="1"/>
      <w:numFmt w:val="bullet"/>
      <w:lvlText w:val="o"/>
      <w:lvlJc w:val="left"/>
      <w:pPr>
        <w:ind w:left="3447" w:hanging="360"/>
      </w:pPr>
      <w:rPr>
        <w:rFonts w:ascii="Courier New" w:hAnsi="Courier New" w:cs="Courier New" w:hint="default"/>
      </w:rPr>
    </w:lvl>
    <w:lvl w:ilvl="2" w:tplc="0C0C0005" w:tentative="1">
      <w:start w:val="1"/>
      <w:numFmt w:val="bullet"/>
      <w:lvlText w:val=""/>
      <w:lvlJc w:val="left"/>
      <w:pPr>
        <w:ind w:left="4167" w:hanging="360"/>
      </w:pPr>
      <w:rPr>
        <w:rFonts w:ascii="Wingdings" w:hAnsi="Wingdings" w:hint="default"/>
      </w:rPr>
    </w:lvl>
    <w:lvl w:ilvl="3" w:tplc="0C0C0001" w:tentative="1">
      <w:start w:val="1"/>
      <w:numFmt w:val="bullet"/>
      <w:lvlText w:val=""/>
      <w:lvlJc w:val="left"/>
      <w:pPr>
        <w:ind w:left="4887" w:hanging="360"/>
      </w:pPr>
      <w:rPr>
        <w:rFonts w:ascii="Symbol" w:hAnsi="Symbol" w:hint="default"/>
      </w:rPr>
    </w:lvl>
    <w:lvl w:ilvl="4" w:tplc="0C0C0003" w:tentative="1">
      <w:start w:val="1"/>
      <w:numFmt w:val="bullet"/>
      <w:lvlText w:val="o"/>
      <w:lvlJc w:val="left"/>
      <w:pPr>
        <w:ind w:left="5607" w:hanging="360"/>
      </w:pPr>
      <w:rPr>
        <w:rFonts w:ascii="Courier New" w:hAnsi="Courier New" w:cs="Courier New" w:hint="default"/>
      </w:rPr>
    </w:lvl>
    <w:lvl w:ilvl="5" w:tplc="0C0C0005" w:tentative="1">
      <w:start w:val="1"/>
      <w:numFmt w:val="bullet"/>
      <w:lvlText w:val=""/>
      <w:lvlJc w:val="left"/>
      <w:pPr>
        <w:ind w:left="6327" w:hanging="360"/>
      </w:pPr>
      <w:rPr>
        <w:rFonts w:ascii="Wingdings" w:hAnsi="Wingdings" w:hint="default"/>
      </w:rPr>
    </w:lvl>
    <w:lvl w:ilvl="6" w:tplc="0C0C0001" w:tentative="1">
      <w:start w:val="1"/>
      <w:numFmt w:val="bullet"/>
      <w:lvlText w:val=""/>
      <w:lvlJc w:val="left"/>
      <w:pPr>
        <w:ind w:left="7047" w:hanging="360"/>
      </w:pPr>
      <w:rPr>
        <w:rFonts w:ascii="Symbol" w:hAnsi="Symbol" w:hint="default"/>
      </w:rPr>
    </w:lvl>
    <w:lvl w:ilvl="7" w:tplc="0C0C0003" w:tentative="1">
      <w:start w:val="1"/>
      <w:numFmt w:val="bullet"/>
      <w:lvlText w:val="o"/>
      <w:lvlJc w:val="left"/>
      <w:pPr>
        <w:ind w:left="7767" w:hanging="360"/>
      </w:pPr>
      <w:rPr>
        <w:rFonts w:ascii="Courier New" w:hAnsi="Courier New" w:cs="Courier New" w:hint="default"/>
      </w:rPr>
    </w:lvl>
    <w:lvl w:ilvl="8" w:tplc="0C0C0005" w:tentative="1">
      <w:start w:val="1"/>
      <w:numFmt w:val="bullet"/>
      <w:lvlText w:val=""/>
      <w:lvlJc w:val="left"/>
      <w:pPr>
        <w:ind w:left="8487" w:hanging="360"/>
      </w:pPr>
      <w:rPr>
        <w:rFonts w:ascii="Wingdings" w:hAnsi="Wingdings" w:hint="default"/>
      </w:rPr>
    </w:lvl>
  </w:abstractNum>
  <w:abstractNum w:abstractNumId="15" w15:restartNumberingAfterBreak="0">
    <w:nsid w:val="2C6551E6"/>
    <w:multiLevelType w:val="hybridMultilevel"/>
    <w:tmpl w:val="6C4297A4"/>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8B4D8F"/>
    <w:multiLevelType w:val="multilevel"/>
    <w:tmpl w:val="33D0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3112E"/>
    <w:multiLevelType w:val="hybridMultilevel"/>
    <w:tmpl w:val="9C32BF36"/>
    <w:lvl w:ilvl="0" w:tplc="D11244DE">
      <w:start w:val="1"/>
      <w:numFmt w:val="bullet"/>
      <w:lvlText w:val="­"/>
      <w:lvlJc w:val="left"/>
      <w:pPr>
        <w:ind w:left="1429" w:hanging="360"/>
      </w:pPr>
      <w:rPr>
        <w:rFonts w:ascii="Courier New" w:hAnsi="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8" w15:restartNumberingAfterBreak="0">
    <w:nsid w:val="30212C09"/>
    <w:multiLevelType w:val="hybridMultilevel"/>
    <w:tmpl w:val="447A659C"/>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BF6A26"/>
    <w:multiLevelType w:val="hybridMultilevel"/>
    <w:tmpl w:val="991EB7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38DF7E36"/>
    <w:multiLevelType w:val="hybridMultilevel"/>
    <w:tmpl w:val="896C93D2"/>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8B5A6B"/>
    <w:multiLevelType w:val="hybridMultilevel"/>
    <w:tmpl w:val="89248AB6"/>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1116B6A"/>
    <w:multiLevelType w:val="hybridMultilevel"/>
    <w:tmpl w:val="FB383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341BB1"/>
    <w:multiLevelType w:val="hybridMultilevel"/>
    <w:tmpl w:val="FFDEAECC"/>
    <w:lvl w:ilvl="0" w:tplc="3FFE83D2">
      <w:start w:val="1"/>
      <w:numFmt w:val="bullet"/>
      <w:lvlText w:val=""/>
      <w:lvlJc w:val="left"/>
      <w:pPr>
        <w:ind w:left="2007" w:hanging="360"/>
      </w:pPr>
      <w:rPr>
        <w:rFonts w:ascii="Symbol" w:hAnsi="Symbol"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24" w15:restartNumberingAfterBreak="0">
    <w:nsid w:val="46A45248"/>
    <w:multiLevelType w:val="hybridMultilevel"/>
    <w:tmpl w:val="B7B66EC4"/>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15:restartNumberingAfterBreak="0">
    <w:nsid w:val="47597809"/>
    <w:multiLevelType w:val="hybridMultilevel"/>
    <w:tmpl w:val="724C5D94"/>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189"/>
        </w:tabs>
        <w:ind w:left="1189" w:hanging="360"/>
      </w:pPr>
      <w:rPr>
        <w:rFonts w:ascii="Courier New" w:hAnsi="Courier New" w:cs="Courier New" w:hint="default"/>
      </w:rPr>
    </w:lvl>
    <w:lvl w:ilvl="2" w:tplc="0C0C0005" w:tentative="1">
      <w:start w:val="1"/>
      <w:numFmt w:val="bullet"/>
      <w:lvlText w:val=""/>
      <w:lvlJc w:val="left"/>
      <w:pPr>
        <w:tabs>
          <w:tab w:val="num" w:pos="1909"/>
        </w:tabs>
        <w:ind w:left="1909" w:hanging="360"/>
      </w:pPr>
      <w:rPr>
        <w:rFonts w:ascii="Wingdings" w:hAnsi="Wingdings" w:hint="default"/>
      </w:rPr>
    </w:lvl>
    <w:lvl w:ilvl="3" w:tplc="0C0C0005">
      <w:start w:val="1"/>
      <w:numFmt w:val="bullet"/>
      <w:lvlText w:val=""/>
      <w:lvlJc w:val="left"/>
      <w:pPr>
        <w:tabs>
          <w:tab w:val="num" w:pos="2629"/>
        </w:tabs>
        <w:ind w:left="2629" w:hanging="360"/>
      </w:pPr>
      <w:rPr>
        <w:rFonts w:ascii="Wingdings" w:hAnsi="Wingdings" w:hint="default"/>
      </w:rPr>
    </w:lvl>
    <w:lvl w:ilvl="4" w:tplc="0C0C0003" w:tentative="1">
      <w:start w:val="1"/>
      <w:numFmt w:val="bullet"/>
      <w:lvlText w:val="o"/>
      <w:lvlJc w:val="left"/>
      <w:pPr>
        <w:tabs>
          <w:tab w:val="num" w:pos="3349"/>
        </w:tabs>
        <w:ind w:left="3349" w:hanging="360"/>
      </w:pPr>
      <w:rPr>
        <w:rFonts w:ascii="Courier New" w:hAnsi="Courier New" w:cs="Courier New" w:hint="default"/>
      </w:rPr>
    </w:lvl>
    <w:lvl w:ilvl="5" w:tplc="0C0C0005" w:tentative="1">
      <w:start w:val="1"/>
      <w:numFmt w:val="bullet"/>
      <w:lvlText w:val=""/>
      <w:lvlJc w:val="left"/>
      <w:pPr>
        <w:tabs>
          <w:tab w:val="num" w:pos="4069"/>
        </w:tabs>
        <w:ind w:left="4069" w:hanging="360"/>
      </w:pPr>
      <w:rPr>
        <w:rFonts w:ascii="Wingdings" w:hAnsi="Wingdings" w:hint="default"/>
      </w:rPr>
    </w:lvl>
    <w:lvl w:ilvl="6" w:tplc="0C0C0001" w:tentative="1">
      <w:start w:val="1"/>
      <w:numFmt w:val="bullet"/>
      <w:lvlText w:val=""/>
      <w:lvlJc w:val="left"/>
      <w:pPr>
        <w:tabs>
          <w:tab w:val="num" w:pos="4789"/>
        </w:tabs>
        <w:ind w:left="4789" w:hanging="360"/>
      </w:pPr>
      <w:rPr>
        <w:rFonts w:ascii="Symbol" w:hAnsi="Symbol" w:hint="default"/>
      </w:rPr>
    </w:lvl>
    <w:lvl w:ilvl="7" w:tplc="0C0C0003" w:tentative="1">
      <w:start w:val="1"/>
      <w:numFmt w:val="bullet"/>
      <w:lvlText w:val="o"/>
      <w:lvlJc w:val="left"/>
      <w:pPr>
        <w:tabs>
          <w:tab w:val="num" w:pos="5509"/>
        </w:tabs>
        <w:ind w:left="5509" w:hanging="360"/>
      </w:pPr>
      <w:rPr>
        <w:rFonts w:ascii="Courier New" w:hAnsi="Courier New" w:cs="Courier New" w:hint="default"/>
      </w:rPr>
    </w:lvl>
    <w:lvl w:ilvl="8" w:tplc="0C0C0005" w:tentative="1">
      <w:start w:val="1"/>
      <w:numFmt w:val="bullet"/>
      <w:lvlText w:val=""/>
      <w:lvlJc w:val="left"/>
      <w:pPr>
        <w:tabs>
          <w:tab w:val="num" w:pos="6229"/>
        </w:tabs>
        <w:ind w:left="6229" w:hanging="360"/>
      </w:pPr>
      <w:rPr>
        <w:rFonts w:ascii="Wingdings" w:hAnsi="Wingdings" w:hint="default"/>
      </w:rPr>
    </w:lvl>
  </w:abstractNum>
  <w:abstractNum w:abstractNumId="26" w15:restartNumberingAfterBreak="0">
    <w:nsid w:val="47D32A58"/>
    <w:multiLevelType w:val="hybridMultilevel"/>
    <w:tmpl w:val="7B32B884"/>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73233B"/>
    <w:multiLevelType w:val="hybridMultilevel"/>
    <w:tmpl w:val="8DC425F6"/>
    <w:lvl w:ilvl="0" w:tplc="B5FE7978">
      <w:start w:val="1"/>
      <w:numFmt w:val="bullet"/>
      <w:lvlText w:val="─"/>
      <w:lvlJc w:val="left"/>
      <w:pPr>
        <w:ind w:left="1429" w:hanging="360"/>
      </w:pPr>
      <w:rPr>
        <w:rFonts w:ascii="Times New Roman" w:hAnsi="Times New Roman"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8" w15:restartNumberingAfterBreak="0">
    <w:nsid w:val="4F8C69C0"/>
    <w:multiLevelType w:val="hybridMultilevel"/>
    <w:tmpl w:val="D7E03460"/>
    <w:lvl w:ilvl="0" w:tplc="3FE80832">
      <w:start w:val="1"/>
      <w:numFmt w:val="upperLetter"/>
      <w:pStyle w:val="Titre4"/>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02154E3"/>
    <w:multiLevelType w:val="hybridMultilevel"/>
    <w:tmpl w:val="9724B476"/>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3F77D22"/>
    <w:multiLevelType w:val="hybridMultilevel"/>
    <w:tmpl w:val="18B64780"/>
    <w:lvl w:ilvl="0" w:tplc="F50A2D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D757CF"/>
    <w:multiLevelType w:val="hybridMultilevel"/>
    <w:tmpl w:val="C0A0661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7B46EDB"/>
    <w:multiLevelType w:val="hybridMultilevel"/>
    <w:tmpl w:val="7D3E5B9C"/>
    <w:lvl w:ilvl="0" w:tplc="C39494AC">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3" w15:restartNumberingAfterBreak="0">
    <w:nsid w:val="58156674"/>
    <w:multiLevelType w:val="hybridMultilevel"/>
    <w:tmpl w:val="5C024B88"/>
    <w:lvl w:ilvl="0" w:tplc="B5FE7978">
      <w:start w:val="1"/>
      <w:numFmt w:val="bullet"/>
      <w:lvlText w:val="─"/>
      <w:lvlJc w:val="left"/>
      <w:pPr>
        <w:ind w:left="780" w:hanging="360"/>
      </w:pPr>
      <w:rPr>
        <w:rFonts w:ascii="Times New Roman" w:hAnsi="Times New Roman"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4" w15:restartNumberingAfterBreak="0">
    <w:nsid w:val="5A210067"/>
    <w:multiLevelType w:val="hybridMultilevel"/>
    <w:tmpl w:val="18B439D8"/>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0C6F8E"/>
    <w:multiLevelType w:val="hybridMultilevel"/>
    <w:tmpl w:val="B29EC416"/>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2E06996"/>
    <w:multiLevelType w:val="hybridMultilevel"/>
    <w:tmpl w:val="BB2AAF3C"/>
    <w:lvl w:ilvl="0" w:tplc="12D6DFDC">
      <w:numFmt w:val="bullet"/>
      <w:lvlText w:val="-"/>
      <w:lvlJc w:val="left"/>
      <w:pPr>
        <w:ind w:left="1080" w:hanging="360"/>
      </w:pPr>
      <w:rPr>
        <w:rFonts w:ascii="Arial Gras" w:eastAsia="Calibri" w:hAnsi="Arial Gra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6AA4CEE"/>
    <w:multiLevelType w:val="hybridMultilevel"/>
    <w:tmpl w:val="186C6CAC"/>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6F751A8"/>
    <w:multiLevelType w:val="hybridMultilevel"/>
    <w:tmpl w:val="A858E66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B626433"/>
    <w:multiLevelType w:val="hybridMultilevel"/>
    <w:tmpl w:val="9814AEF6"/>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C9565D6"/>
    <w:multiLevelType w:val="hybridMultilevel"/>
    <w:tmpl w:val="B51433AC"/>
    <w:lvl w:ilvl="0" w:tplc="BDC241AA">
      <w:start w:val="1"/>
      <w:numFmt w:val="decimal"/>
      <w:lvlText w:val="%1.1"/>
      <w:lvlJc w:val="left"/>
      <w:pPr>
        <w:ind w:left="360" w:hanging="360"/>
      </w:pPr>
      <w:rPr>
        <w:rFonts w:hint="default"/>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718F5A7A"/>
    <w:multiLevelType w:val="hybridMultilevel"/>
    <w:tmpl w:val="D4042564"/>
    <w:lvl w:ilvl="0" w:tplc="210C1164">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226652D"/>
    <w:multiLevelType w:val="hybridMultilevel"/>
    <w:tmpl w:val="925C77B0"/>
    <w:lvl w:ilvl="0" w:tplc="B5FE7978">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3637E08"/>
    <w:multiLevelType w:val="hybridMultilevel"/>
    <w:tmpl w:val="7D70CA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99E07CF"/>
    <w:multiLevelType w:val="hybridMultilevel"/>
    <w:tmpl w:val="AEFA36FC"/>
    <w:lvl w:ilvl="0" w:tplc="ABC8A9D6">
      <w:start w:val="1"/>
      <w:numFmt w:val="bullet"/>
      <w:lvlText w:val=""/>
      <w:lvlJc w:val="left"/>
      <w:pPr>
        <w:ind w:left="2007" w:hanging="360"/>
      </w:pPr>
      <w:rPr>
        <w:rFonts w:ascii="Wingdings" w:hAnsi="Wingdings"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45" w15:restartNumberingAfterBreak="0">
    <w:nsid w:val="7FEC5E35"/>
    <w:multiLevelType w:val="hybridMultilevel"/>
    <w:tmpl w:val="CAE080CC"/>
    <w:lvl w:ilvl="0" w:tplc="9484133C">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16cid:durableId="213004752">
    <w:abstractNumId w:val="11"/>
  </w:num>
  <w:num w:numId="2" w16cid:durableId="1972789029">
    <w:abstractNumId w:val="11"/>
  </w:num>
  <w:num w:numId="3" w16cid:durableId="172190259">
    <w:abstractNumId w:val="11"/>
  </w:num>
  <w:num w:numId="4" w16cid:durableId="6519971">
    <w:abstractNumId w:val="11"/>
  </w:num>
  <w:num w:numId="5" w16cid:durableId="541744462">
    <w:abstractNumId w:val="11"/>
  </w:num>
  <w:num w:numId="6" w16cid:durableId="499656669">
    <w:abstractNumId w:val="11"/>
  </w:num>
  <w:num w:numId="7" w16cid:durableId="1391463650">
    <w:abstractNumId w:val="11"/>
  </w:num>
  <w:num w:numId="8" w16cid:durableId="1731923016">
    <w:abstractNumId w:val="11"/>
  </w:num>
  <w:num w:numId="9" w16cid:durableId="166093213">
    <w:abstractNumId w:val="41"/>
  </w:num>
  <w:num w:numId="10" w16cid:durableId="476191834">
    <w:abstractNumId w:val="33"/>
  </w:num>
  <w:num w:numId="11" w16cid:durableId="2071808157">
    <w:abstractNumId w:val="35"/>
  </w:num>
  <w:num w:numId="12" w16cid:durableId="1099637266">
    <w:abstractNumId w:val="3"/>
  </w:num>
  <w:num w:numId="13" w16cid:durableId="206576822">
    <w:abstractNumId w:val="34"/>
  </w:num>
  <w:num w:numId="14" w16cid:durableId="5324838">
    <w:abstractNumId w:val="45"/>
  </w:num>
  <w:num w:numId="15" w16cid:durableId="1063412276">
    <w:abstractNumId w:val="27"/>
  </w:num>
  <w:num w:numId="16" w16cid:durableId="1584997263">
    <w:abstractNumId w:val="18"/>
  </w:num>
  <w:num w:numId="17" w16cid:durableId="1785686449">
    <w:abstractNumId w:val="26"/>
  </w:num>
  <w:num w:numId="18" w16cid:durableId="75053939">
    <w:abstractNumId w:val="21"/>
  </w:num>
  <w:num w:numId="19" w16cid:durableId="372655242">
    <w:abstractNumId w:val="15"/>
  </w:num>
  <w:num w:numId="20" w16cid:durableId="164437524">
    <w:abstractNumId w:val="39"/>
  </w:num>
  <w:num w:numId="21" w16cid:durableId="1126043305">
    <w:abstractNumId w:val="30"/>
  </w:num>
  <w:num w:numId="22" w16cid:durableId="1135224078">
    <w:abstractNumId w:val="42"/>
  </w:num>
  <w:num w:numId="23" w16cid:durableId="554466201">
    <w:abstractNumId w:val="29"/>
  </w:num>
  <w:num w:numId="24" w16cid:durableId="1665091294">
    <w:abstractNumId w:val="4"/>
  </w:num>
  <w:num w:numId="25" w16cid:durableId="507449395">
    <w:abstractNumId w:val="37"/>
  </w:num>
  <w:num w:numId="26" w16cid:durableId="618683228">
    <w:abstractNumId w:val="20"/>
  </w:num>
  <w:num w:numId="27" w16cid:durableId="1963146896">
    <w:abstractNumId w:val="10"/>
  </w:num>
  <w:num w:numId="28" w16cid:durableId="1969508973">
    <w:abstractNumId w:val="16"/>
  </w:num>
  <w:num w:numId="29" w16cid:durableId="559629798">
    <w:abstractNumId w:val="28"/>
  </w:num>
  <w:num w:numId="30" w16cid:durableId="312223642">
    <w:abstractNumId w:val="9"/>
  </w:num>
  <w:num w:numId="31" w16cid:durableId="1009914536">
    <w:abstractNumId w:val="5"/>
  </w:num>
  <w:num w:numId="32" w16cid:durableId="584071034">
    <w:abstractNumId w:val="0"/>
  </w:num>
  <w:num w:numId="33" w16cid:durableId="1495759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7194478">
    <w:abstractNumId w:val="19"/>
  </w:num>
  <w:num w:numId="35" w16cid:durableId="1139688830">
    <w:abstractNumId w:val="8"/>
  </w:num>
  <w:num w:numId="36" w16cid:durableId="1562863355">
    <w:abstractNumId w:val="13"/>
  </w:num>
  <w:num w:numId="37" w16cid:durableId="2075276927">
    <w:abstractNumId w:val="22"/>
  </w:num>
  <w:num w:numId="38" w16cid:durableId="679160260">
    <w:abstractNumId w:val="31"/>
  </w:num>
  <w:num w:numId="39" w16cid:durableId="1480994439">
    <w:abstractNumId w:val="25"/>
  </w:num>
  <w:num w:numId="40" w16cid:durableId="839583066">
    <w:abstractNumId w:val="7"/>
  </w:num>
  <w:num w:numId="41" w16cid:durableId="2107655929">
    <w:abstractNumId w:val="1"/>
  </w:num>
  <w:num w:numId="42" w16cid:durableId="993098406">
    <w:abstractNumId w:val="2"/>
  </w:num>
  <w:num w:numId="43" w16cid:durableId="504512204">
    <w:abstractNumId w:val="6"/>
  </w:num>
  <w:num w:numId="44" w16cid:durableId="1049842825">
    <w:abstractNumId w:val="38"/>
  </w:num>
  <w:num w:numId="45" w16cid:durableId="350762817">
    <w:abstractNumId w:val="40"/>
  </w:num>
  <w:num w:numId="46" w16cid:durableId="1830637899">
    <w:abstractNumId w:val="32"/>
  </w:num>
  <w:num w:numId="47" w16cid:durableId="2063627967">
    <w:abstractNumId w:val="44"/>
  </w:num>
  <w:num w:numId="48" w16cid:durableId="1193030743">
    <w:abstractNumId w:val="12"/>
  </w:num>
  <w:num w:numId="49" w16cid:durableId="804738824">
    <w:abstractNumId w:val="23"/>
  </w:num>
  <w:num w:numId="50" w16cid:durableId="1505631370">
    <w:abstractNumId w:val="14"/>
  </w:num>
  <w:num w:numId="51" w16cid:durableId="1397390579">
    <w:abstractNumId w:val="43"/>
  </w:num>
  <w:num w:numId="52" w16cid:durableId="324017276">
    <w:abstractNumId w:val="36"/>
  </w:num>
  <w:num w:numId="53" w16cid:durableId="620378627">
    <w:abstractNumId w:val="24"/>
  </w:num>
  <w:num w:numId="54" w16cid:durableId="107481761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f7paabJzUWFoqaNpK7X4JczNaaI/1nNDvo0wsGFvNkFtDsH63hcpZw3VGEcRSsqi/p2ooddkZ3KDpr6tlwRDA==" w:salt="cs6xv7JewKggUXO7K0iQcg=="/>
  <w:defaultTabStop w:val="706"/>
  <w:hyphenationZone w:val="432"/>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8"/>
    <w:rsid w:val="000003C1"/>
    <w:rsid w:val="00000430"/>
    <w:rsid w:val="0000048A"/>
    <w:rsid w:val="000006F0"/>
    <w:rsid w:val="000007A4"/>
    <w:rsid w:val="00000985"/>
    <w:rsid w:val="00000CAE"/>
    <w:rsid w:val="00000D58"/>
    <w:rsid w:val="000010E9"/>
    <w:rsid w:val="0000122C"/>
    <w:rsid w:val="000012AD"/>
    <w:rsid w:val="000014DB"/>
    <w:rsid w:val="000014F8"/>
    <w:rsid w:val="0000150A"/>
    <w:rsid w:val="00001585"/>
    <w:rsid w:val="00001655"/>
    <w:rsid w:val="00001710"/>
    <w:rsid w:val="000019D3"/>
    <w:rsid w:val="00001A5E"/>
    <w:rsid w:val="00001C42"/>
    <w:rsid w:val="00001DA0"/>
    <w:rsid w:val="00002028"/>
    <w:rsid w:val="000021C6"/>
    <w:rsid w:val="0000231C"/>
    <w:rsid w:val="000023F7"/>
    <w:rsid w:val="000025B5"/>
    <w:rsid w:val="00002870"/>
    <w:rsid w:val="00002B55"/>
    <w:rsid w:val="00002D85"/>
    <w:rsid w:val="00003152"/>
    <w:rsid w:val="00003210"/>
    <w:rsid w:val="000033CA"/>
    <w:rsid w:val="00003677"/>
    <w:rsid w:val="000036F7"/>
    <w:rsid w:val="00003723"/>
    <w:rsid w:val="000037A1"/>
    <w:rsid w:val="0000388D"/>
    <w:rsid w:val="000038D1"/>
    <w:rsid w:val="00003D61"/>
    <w:rsid w:val="00003F88"/>
    <w:rsid w:val="00003FD9"/>
    <w:rsid w:val="000043CA"/>
    <w:rsid w:val="00004599"/>
    <w:rsid w:val="000047CC"/>
    <w:rsid w:val="000049A2"/>
    <w:rsid w:val="00004FF6"/>
    <w:rsid w:val="0000507C"/>
    <w:rsid w:val="000051BD"/>
    <w:rsid w:val="000051DF"/>
    <w:rsid w:val="00005204"/>
    <w:rsid w:val="00005205"/>
    <w:rsid w:val="00005257"/>
    <w:rsid w:val="000052F1"/>
    <w:rsid w:val="00005669"/>
    <w:rsid w:val="00005AD0"/>
    <w:rsid w:val="00005AD8"/>
    <w:rsid w:val="00005D1B"/>
    <w:rsid w:val="00005F48"/>
    <w:rsid w:val="0000631E"/>
    <w:rsid w:val="00006711"/>
    <w:rsid w:val="00006773"/>
    <w:rsid w:val="0000681A"/>
    <w:rsid w:val="0000687F"/>
    <w:rsid w:val="00006918"/>
    <w:rsid w:val="000069DD"/>
    <w:rsid w:val="00006E8C"/>
    <w:rsid w:val="00007160"/>
    <w:rsid w:val="00007300"/>
    <w:rsid w:val="00007431"/>
    <w:rsid w:val="00007E8E"/>
    <w:rsid w:val="00007FA4"/>
    <w:rsid w:val="000100E1"/>
    <w:rsid w:val="00010424"/>
    <w:rsid w:val="00010A79"/>
    <w:rsid w:val="00010CDF"/>
    <w:rsid w:val="00010E2C"/>
    <w:rsid w:val="00011126"/>
    <w:rsid w:val="000111D6"/>
    <w:rsid w:val="00011A45"/>
    <w:rsid w:val="00011E68"/>
    <w:rsid w:val="00011FDA"/>
    <w:rsid w:val="0001238A"/>
    <w:rsid w:val="0001242C"/>
    <w:rsid w:val="00012647"/>
    <w:rsid w:val="00012874"/>
    <w:rsid w:val="00012C23"/>
    <w:rsid w:val="00012F62"/>
    <w:rsid w:val="000131D6"/>
    <w:rsid w:val="000133AE"/>
    <w:rsid w:val="000136F3"/>
    <w:rsid w:val="00013CAC"/>
    <w:rsid w:val="00013CE0"/>
    <w:rsid w:val="00013EEF"/>
    <w:rsid w:val="00013FED"/>
    <w:rsid w:val="00014447"/>
    <w:rsid w:val="0001448B"/>
    <w:rsid w:val="000147AF"/>
    <w:rsid w:val="0001486E"/>
    <w:rsid w:val="00014C0F"/>
    <w:rsid w:val="00014D07"/>
    <w:rsid w:val="0001506B"/>
    <w:rsid w:val="000150C3"/>
    <w:rsid w:val="00015235"/>
    <w:rsid w:val="0001524A"/>
    <w:rsid w:val="00015471"/>
    <w:rsid w:val="00015941"/>
    <w:rsid w:val="00015A26"/>
    <w:rsid w:val="00015AE2"/>
    <w:rsid w:val="00015BBF"/>
    <w:rsid w:val="00016175"/>
    <w:rsid w:val="000161A7"/>
    <w:rsid w:val="00016369"/>
    <w:rsid w:val="000164B8"/>
    <w:rsid w:val="00016675"/>
    <w:rsid w:val="00016738"/>
    <w:rsid w:val="00016F58"/>
    <w:rsid w:val="00016F88"/>
    <w:rsid w:val="00017329"/>
    <w:rsid w:val="0001742A"/>
    <w:rsid w:val="000176AB"/>
    <w:rsid w:val="000178E8"/>
    <w:rsid w:val="00017C02"/>
    <w:rsid w:val="00020201"/>
    <w:rsid w:val="000204D5"/>
    <w:rsid w:val="00020552"/>
    <w:rsid w:val="0002074B"/>
    <w:rsid w:val="00020830"/>
    <w:rsid w:val="00020C0A"/>
    <w:rsid w:val="00020CF5"/>
    <w:rsid w:val="00020EF3"/>
    <w:rsid w:val="000211EB"/>
    <w:rsid w:val="0002140B"/>
    <w:rsid w:val="000214FF"/>
    <w:rsid w:val="000215FC"/>
    <w:rsid w:val="0002186F"/>
    <w:rsid w:val="000218CE"/>
    <w:rsid w:val="00021922"/>
    <w:rsid w:val="00021B1F"/>
    <w:rsid w:val="00021B44"/>
    <w:rsid w:val="00021D6E"/>
    <w:rsid w:val="00021E75"/>
    <w:rsid w:val="00021F55"/>
    <w:rsid w:val="00021FDA"/>
    <w:rsid w:val="0002205A"/>
    <w:rsid w:val="00022072"/>
    <w:rsid w:val="00022301"/>
    <w:rsid w:val="0002234C"/>
    <w:rsid w:val="00022524"/>
    <w:rsid w:val="0002269B"/>
    <w:rsid w:val="00022921"/>
    <w:rsid w:val="00022ACB"/>
    <w:rsid w:val="00022B54"/>
    <w:rsid w:val="00022BD3"/>
    <w:rsid w:val="00022E34"/>
    <w:rsid w:val="00022EDB"/>
    <w:rsid w:val="0002300C"/>
    <w:rsid w:val="000231A6"/>
    <w:rsid w:val="000236C0"/>
    <w:rsid w:val="000237AA"/>
    <w:rsid w:val="00023827"/>
    <w:rsid w:val="00023A6F"/>
    <w:rsid w:val="00023C88"/>
    <w:rsid w:val="00023D39"/>
    <w:rsid w:val="00024201"/>
    <w:rsid w:val="000246C7"/>
    <w:rsid w:val="000246D6"/>
    <w:rsid w:val="00024D5E"/>
    <w:rsid w:val="00024E22"/>
    <w:rsid w:val="00025344"/>
    <w:rsid w:val="0002558D"/>
    <w:rsid w:val="00025776"/>
    <w:rsid w:val="0002585E"/>
    <w:rsid w:val="00025931"/>
    <w:rsid w:val="00025BFC"/>
    <w:rsid w:val="00025ECE"/>
    <w:rsid w:val="000260F6"/>
    <w:rsid w:val="00026363"/>
    <w:rsid w:val="000263DB"/>
    <w:rsid w:val="000265A7"/>
    <w:rsid w:val="00026BBB"/>
    <w:rsid w:val="00026F1E"/>
    <w:rsid w:val="000271F9"/>
    <w:rsid w:val="00027240"/>
    <w:rsid w:val="000273B1"/>
    <w:rsid w:val="00027690"/>
    <w:rsid w:val="00027767"/>
    <w:rsid w:val="0002794F"/>
    <w:rsid w:val="000279D0"/>
    <w:rsid w:val="00027A1E"/>
    <w:rsid w:val="00027D61"/>
    <w:rsid w:val="00027FDA"/>
    <w:rsid w:val="0003028B"/>
    <w:rsid w:val="0003036A"/>
    <w:rsid w:val="000303A4"/>
    <w:rsid w:val="00030448"/>
    <w:rsid w:val="00030684"/>
    <w:rsid w:val="0003083F"/>
    <w:rsid w:val="00030982"/>
    <w:rsid w:val="00030BFD"/>
    <w:rsid w:val="00030CF1"/>
    <w:rsid w:val="00030DEB"/>
    <w:rsid w:val="00030E83"/>
    <w:rsid w:val="00031173"/>
    <w:rsid w:val="0003142D"/>
    <w:rsid w:val="00031637"/>
    <w:rsid w:val="00031653"/>
    <w:rsid w:val="00031AF1"/>
    <w:rsid w:val="00031C81"/>
    <w:rsid w:val="00031D32"/>
    <w:rsid w:val="00032056"/>
    <w:rsid w:val="000321C3"/>
    <w:rsid w:val="000324F4"/>
    <w:rsid w:val="00032539"/>
    <w:rsid w:val="0003267A"/>
    <w:rsid w:val="000326F8"/>
    <w:rsid w:val="0003277D"/>
    <w:rsid w:val="000327DF"/>
    <w:rsid w:val="00032A87"/>
    <w:rsid w:val="00032B31"/>
    <w:rsid w:val="00032DC5"/>
    <w:rsid w:val="000331D7"/>
    <w:rsid w:val="00033374"/>
    <w:rsid w:val="000333CC"/>
    <w:rsid w:val="00033504"/>
    <w:rsid w:val="0003379E"/>
    <w:rsid w:val="0003411C"/>
    <w:rsid w:val="0003462B"/>
    <w:rsid w:val="00034C1B"/>
    <w:rsid w:val="00034E55"/>
    <w:rsid w:val="0003500F"/>
    <w:rsid w:val="000351A3"/>
    <w:rsid w:val="00035615"/>
    <w:rsid w:val="00035792"/>
    <w:rsid w:val="00035DA0"/>
    <w:rsid w:val="00035DD5"/>
    <w:rsid w:val="0003612B"/>
    <w:rsid w:val="000364C9"/>
    <w:rsid w:val="00036638"/>
    <w:rsid w:val="000366A5"/>
    <w:rsid w:val="000369FD"/>
    <w:rsid w:val="00036D3A"/>
    <w:rsid w:val="00036E7C"/>
    <w:rsid w:val="00037347"/>
    <w:rsid w:val="00037571"/>
    <w:rsid w:val="000376CC"/>
    <w:rsid w:val="00037AC1"/>
    <w:rsid w:val="00037AD6"/>
    <w:rsid w:val="00037E91"/>
    <w:rsid w:val="00037EDE"/>
    <w:rsid w:val="0004026F"/>
    <w:rsid w:val="000408BC"/>
    <w:rsid w:val="00040A70"/>
    <w:rsid w:val="00040A89"/>
    <w:rsid w:val="00040C17"/>
    <w:rsid w:val="0004107E"/>
    <w:rsid w:val="000412B9"/>
    <w:rsid w:val="000412C7"/>
    <w:rsid w:val="000414CA"/>
    <w:rsid w:val="0004158F"/>
    <w:rsid w:val="000415E5"/>
    <w:rsid w:val="000416DA"/>
    <w:rsid w:val="000416DB"/>
    <w:rsid w:val="0004197B"/>
    <w:rsid w:val="00041D0D"/>
    <w:rsid w:val="00041E4E"/>
    <w:rsid w:val="000420C5"/>
    <w:rsid w:val="0004225A"/>
    <w:rsid w:val="0004235B"/>
    <w:rsid w:val="00042360"/>
    <w:rsid w:val="000423B2"/>
    <w:rsid w:val="000429E1"/>
    <w:rsid w:val="00042D1A"/>
    <w:rsid w:val="00042D20"/>
    <w:rsid w:val="00042D4C"/>
    <w:rsid w:val="00042DF6"/>
    <w:rsid w:val="00043044"/>
    <w:rsid w:val="000433D2"/>
    <w:rsid w:val="000433F6"/>
    <w:rsid w:val="00043402"/>
    <w:rsid w:val="0004352D"/>
    <w:rsid w:val="000435A9"/>
    <w:rsid w:val="00043695"/>
    <w:rsid w:val="00043CE2"/>
    <w:rsid w:val="00043D99"/>
    <w:rsid w:val="00043E32"/>
    <w:rsid w:val="00043E63"/>
    <w:rsid w:val="00043EDA"/>
    <w:rsid w:val="0004456D"/>
    <w:rsid w:val="000447FA"/>
    <w:rsid w:val="00044BC6"/>
    <w:rsid w:val="00044C4A"/>
    <w:rsid w:val="00045307"/>
    <w:rsid w:val="0004534C"/>
    <w:rsid w:val="000453EA"/>
    <w:rsid w:val="00045559"/>
    <w:rsid w:val="000457F7"/>
    <w:rsid w:val="00045835"/>
    <w:rsid w:val="0004598F"/>
    <w:rsid w:val="00045A39"/>
    <w:rsid w:val="00045BC5"/>
    <w:rsid w:val="00045C93"/>
    <w:rsid w:val="00045D47"/>
    <w:rsid w:val="0004625A"/>
    <w:rsid w:val="000463E2"/>
    <w:rsid w:val="0004640C"/>
    <w:rsid w:val="00046538"/>
    <w:rsid w:val="00046767"/>
    <w:rsid w:val="000468A6"/>
    <w:rsid w:val="00046A43"/>
    <w:rsid w:val="00046C96"/>
    <w:rsid w:val="00046D1B"/>
    <w:rsid w:val="00046ECB"/>
    <w:rsid w:val="00046FF9"/>
    <w:rsid w:val="00047240"/>
    <w:rsid w:val="00047711"/>
    <w:rsid w:val="000477AF"/>
    <w:rsid w:val="000479B3"/>
    <w:rsid w:val="000479E2"/>
    <w:rsid w:val="00047C00"/>
    <w:rsid w:val="00047CEE"/>
    <w:rsid w:val="00047D22"/>
    <w:rsid w:val="00047D31"/>
    <w:rsid w:val="00047E1F"/>
    <w:rsid w:val="00047ED9"/>
    <w:rsid w:val="00047F07"/>
    <w:rsid w:val="00047F1C"/>
    <w:rsid w:val="0005009C"/>
    <w:rsid w:val="0005020E"/>
    <w:rsid w:val="000502DB"/>
    <w:rsid w:val="00050424"/>
    <w:rsid w:val="000505EC"/>
    <w:rsid w:val="00050B05"/>
    <w:rsid w:val="00050C38"/>
    <w:rsid w:val="00050D0F"/>
    <w:rsid w:val="00050E41"/>
    <w:rsid w:val="00050EEF"/>
    <w:rsid w:val="00050FDF"/>
    <w:rsid w:val="000513B5"/>
    <w:rsid w:val="000513F4"/>
    <w:rsid w:val="000517FF"/>
    <w:rsid w:val="00051B9C"/>
    <w:rsid w:val="00051D93"/>
    <w:rsid w:val="00051DA8"/>
    <w:rsid w:val="0005211A"/>
    <w:rsid w:val="0005218B"/>
    <w:rsid w:val="000525F8"/>
    <w:rsid w:val="000526C6"/>
    <w:rsid w:val="00052954"/>
    <w:rsid w:val="000529DC"/>
    <w:rsid w:val="00052EB2"/>
    <w:rsid w:val="00053034"/>
    <w:rsid w:val="00053035"/>
    <w:rsid w:val="00053079"/>
    <w:rsid w:val="0005318B"/>
    <w:rsid w:val="00053557"/>
    <w:rsid w:val="000537A4"/>
    <w:rsid w:val="00054522"/>
    <w:rsid w:val="0005479E"/>
    <w:rsid w:val="0005492D"/>
    <w:rsid w:val="00054A80"/>
    <w:rsid w:val="00054A82"/>
    <w:rsid w:val="00054FC3"/>
    <w:rsid w:val="00055178"/>
    <w:rsid w:val="000551A7"/>
    <w:rsid w:val="000553DF"/>
    <w:rsid w:val="000554C4"/>
    <w:rsid w:val="0005554E"/>
    <w:rsid w:val="000555AE"/>
    <w:rsid w:val="00055610"/>
    <w:rsid w:val="00055622"/>
    <w:rsid w:val="00055624"/>
    <w:rsid w:val="0005567D"/>
    <w:rsid w:val="00055C79"/>
    <w:rsid w:val="00055F22"/>
    <w:rsid w:val="00055FC8"/>
    <w:rsid w:val="0005605C"/>
    <w:rsid w:val="000560E1"/>
    <w:rsid w:val="000561EE"/>
    <w:rsid w:val="000562A6"/>
    <w:rsid w:val="0005648E"/>
    <w:rsid w:val="0005658B"/>
    <w:rsid w:val="00056701"/>
    <w:rsid w:val="000567D4"/>
    <w:rsid w:val="00056D71"/>
    <w:rsid w:val="000570C6"/>
    <w:rsid w:val="00057255"/>
    <w:rsid w:val="00057376"/>
    <w:rsid w:val="00057629"/>
    <w:rsid w:val="0005780D"/>
    <w:rsid w:val="00057877"/>
    <w:rsid w:val="000579DF"/>
    <w:rsid w:val="00057C70"/>
    <w:rsid w:val="00057CE3"/>
    <w:rsid w:val="00057FA2"/>
    <w:rsid w:val="00057FAF"/>
    <w:rsid w:val="000602B6"/>
    <w:rsid w:val="000604A1"/>
    <w:rsid w:val="0006057A"/>
    <w:rsid w:val="000606BB"/>
    <w:rsid w:val="000607B8"/>
    <w:rsid w:val="000607C2"/>
    <w:rsid w:val="00060870"/>
    <w:rsid w:val="00060A07"/>
    <w:rsid w:val="00060CD6"/>
    <w:rsid w:val="00060D71"/>
    <w:rsid w:val="00060DDA"/>
    <w:rsid w:val="0006118A"/>
    <w:rsid w:val="00061450"/>
    <w:rsid w:val="000614AE"/>
    <w:rsid w:val="00061586"/>
    <w:rsid w:val="000615E5"/>
    <w:rsid w:val="000617DA"/>
    <w:rsid w:val="00061845"/>
    <w:rsid w:val="00061BF8"/>
    <w:rsid w:val="00061C5C"/>
    <w:rsid w:val="00061E66"/>
    <w:rsid w:val="000621AF"/>
    <w:rsid w:val="00062680"/>
    <w:rsid w:val="00062844"/>
    <w:rsid w:val="000628B7"/>
    <w:rsid w:val="00062C56"/>
    <w:rsid w:val="00062DF4"/>
    <w:rsid w:val="00062DFC"/>
    <w:rsid w:val="00063389"/>
    <w:rsid w:val="000633B9"/>
    <w:rsid w:val="00063842"/>
    <w:rsid w:val="00063ACE"/>
    <w:rsid w:val="00063CBD"/>
    <w:rsid w:val="00063CC9"/>
    <w:rsid w:val="00063D6A"/>
    <w:rsid w:val="00063DB0"/>
    <w:rsid w:val="00063DF3"/>
    <w:rsid w:val="00063DFF"/>
    <w:rsid w:val="00063FE6"/>
    <w:rsid w:val="00064886"/>
    <w:rsid w:val="000648EF"/>
    <w:rsid w:val="000649E6"/>
    <w:rsid w:val="00064B76"/>
    <w:rsid w:val="00064D62"/>
    <w:rsid w:val="00064ED5"/>
    <w:rsid w:val="00064FED"/>
    <w:rsid w:val="000650A1"/>
    <w:rsid w:val="000652A8"/>
    <w:rsid w:val="00065582"/>
    <w:rsid w:val="00065707"/>
    <w:rsid w:val="00065800"/>
    <w:rsid w:val="0006589A"/>
    <w:rsid w:val="0006589D"/>
    <w:rsid w:val="000659D2"/>
    <w:rsid w:val="00065DC6"/>
    <w:rsid w:val="00066780"/>
    <w:rsid w:val="000669D8"/>
    <w:rsid w:val="00066A6A"/>
    <w:rsid w:val="00066A80"/>
    <w:rsid w:val="00066CC7"/>
    <w:rsid w:val="00066E2A"/>
    <w:rsid w:val="00066EBA"/>
    <w:rsid w:val="0006704F"/>
    <w:rsid w:val="000671F0"/>
    <w:rsid w:val="00067B00"/>
    <w:rsid w:val="0007006A"/>
    <w:rsid w:val="00070324"/>
    <w:rsid w:val="0007035B"/>
    <w:rsid w:val="00070812"/>
    <w:rsid w:val="00070A35"/>
    <w:rsid w:val="00070AD0"/>
    <w:rsid w:val="00070D73"/>
    <w:rsid w:val="00071339"/>
    <w:rsid w:val="00071647"/>
    <w:rsid w:val="00071960"/>
    <w:rsid w:val="00071E73"/>
    <w:rsid w:val="00071F72"/>
    <w:rsid w:val="000723F0"/>
    <w:rsid w:val="000724B3"/>
    <w:rsid w:val="00072582"/>
    <w:rsid w:val="000725F5"/>
    <w:rsid w:val="0007262D"/>
    <w:rsid w:val="00072684"/>
    <w:rsid w:val="000728DD"/>
    <w:rsid w:val="00072937"/>
    <w:rsid w:val="00072A27"/>
    <w:rsid w:val="00072C97"/>
    <w:rsid w:val="00072FDD"/>
    <w:rsid w:val="000730D8"/>
    <w:rsid w:val="00073261"/>
    <w:rsid w:val="000733A5"/>
    <w:rsid w:val="00073909"/>
    <w:rsid w:val="00073B85"/>
    <w:rsid w:val="00073E43"/>
    <w:rsid w:val="00073E84"/>
    <w:rsid w:val="00074142"/>
    <w:rsid w:val="00074374"/>
    <w:rsid w:val="00074504"/>
    <w:rsid w:val="000749B3"/>
    <w:rsid w:val="000749CC"/>
    <w:rsid w:val="00074B28"/>
    <w:rsid w:val="00074B42"/>
    <w:rsid w:val="00074B9B"/>
    <w:rsid w:val="00074BC8"/>
    <w:rsid w:val="000750F3"/>
    <w:rsid w:val="00075120"/>
    <w:rsid w:val="00075171"/>
    <w:rsid w:val="0007518A"/>
    <w:rsid w:val="00075433"/>
    <w:rsid w:val="000755E9"/>
    <w:rsid w:val="0007563A"/>
    <w:rsid w:val="00075729"/>
    <w:rsid w:val="00075B3E"/>
    <w:rsid w:val="00075E95"/>
    <w:rsid w:val="00076026"/>
    <w:rsid w:val="00076735"/>
    <w:rsid w:val="00076B57"/>
    <w:rsid w:val="00076B8C"/>
    <w:rsid w:val="00076BAF"/>
    <w:rsid w:val="00076BE8"/>
    <w:rsid w:val="00076BEB"/>
    <w:rsid w:val="00076CA1"/>
    <w:rsid w:val="0007737F"/>
    <w:rsid w:val="00077783"/>
    <w:rsid w:val="000779E6"/>
    <w:rsid w:val="00077ABB"/>
    <w:rsid w:val="00077B73"/>
    <w:rsid w:val="00077B9A"/>
    <w:rsid w:val="000800A6"/>
    <w:rsid w:val="0008033D"/>
    <w:rsid w:val="00080614"/>
    <w:rsid w:val="000806D4"/>
    <w:rsid w:val="0008083D"/>
    <w:rsid w:val="00080963"/>
    <w:rsid w:val="000809AC"/>
    <w:rsid w:val="00080B88"/>
    <w:rsid w:val="00080BBA"/>
    <w:rsid w:val="00080EA9"/>
    <w:rsid w:val="00080FF3"/>
    <w:rsid w:val="00081095"/>
    <w:rsid w:val="0008122F"/>
    <w:rsid w:val="000812AC"/>
    <w:rsid w:val="00081390"/>
    <w:rsid w:val="000817CE"/>
    <w:rsid w:val="00081835"/>
    <w:rsid w:val="00081D91"/>
    <w:rsid w:val="00081DF5"/>
    <w:rsid w:val="000823E1"/>
    <w:rsid w:val="0008272B"/>
    <w:rsid w:val="00082869"/>
    <w:rsid w:val="00082904"/>
    <w:rsid w:val="00082ACB"/>
    <w:rsid w:val="00082B52"/>
    <w:rsid w:val="00082C3A"/>
    <w:rsid w:val="00082E28"/>
    <w:rsid w:val="000831CA"/>
    <w:rsid w:val="00083345"/>
    <w:rsid w:val="00083694"/>
    <w:rsid w:val="00083BE8"/>
    <w:rsid w:val="00084112"/>
    <w:rsid w:val="000846A5"/>
    <w:rsid w:val="00084AA5"/>
    <w:rsid w:val="00085040"/>
    <w:rsid w:val="000855EB"/>
    <w:rsid w:val="00085A6B"/>
    <w:rsid w:val="00085B5D"/>
    <w:rsid w:val="00085D49"/>
    <w:rsid w:val="00085DC8"/>
    <w:rsid w:val="00085EEB"/>
    <w:rsid w:val="000865A2"/>
    <w:rsid w:val="00086652"/>
    <w:rsid w:val="00086773"/>
    <w:rsid w:val="000867F6"/>
    <w:rsid w:val="00086831"/>
    <w:rsid w:val="00086A70"/>
    <w:rsid w:val="00086B6B"/>
    <w:rsid w:val="00086B8C"/>
    <w:rsid w:val="00086D20"/>
    <w:rsid w:val="00086E97"/>
    <w:rsid w:val="0008769A"/>
    <w:rsid w:val="00087911"/>
    <w:rsid w:val="00087E15"/>
    <w:rsid w:val="0009027F"/>
    <w:rsid w:val="000904F3"/>
    <w:rsid w:val="00090AEE"/>
    <w:rsid w:val="00090AF7"/>
    <w:rsid w:val="00090BC9"/>
    <w:rsid w:val="00090D2C"/>
    <w:rsid w:val="00090E6C"/>
    <w:rsid w:val="000911A6"/>
    <w:rsid w:val="00091715"/>
    <w:rsid w:val="0009184C"/>
    <w:rsid w:val="000918DA"/>
    <w:rsid w:val="000919DD"/>
    <w:rsid w:val="00091A72"/>
    <w:rsid w:val="00091ACE"/>
    <w:rsid w:val="00091DC9"/>
    <w:rsid w:val="00091EBF"/>
    <w:rsid w:val="00091FE7"/>
    <w:rsid w:val="0009205D"/>
    <w:rsid w:val="00092592"/>
    <w:rsid w:val="00092643"/>
    <w:rsid w:val="00092818"/>
    <w:rsid w:val="00092C93"/>
    <w:rsid w:val="00092E38"/>
    <w:rsid w:val="00092FC1"/>
    <w:rsid w:val="00093145"/>
    <w:rsid w:val="0009317D"/>
    <w:rsid w:val="000931A5"/>
    <w:rsid w:val="000933F9"/>
    <w:rsid w:val="00093686"/>
    <w:rsid w:val="00093BD4"/>
    <w:rsid w:val="00093CBB"/>
    <w:rsid w:val="00093FA1"/>
    <w:rsid w:val="00093FEF"/>
    <w:rsid w:val="00094019"/>
    <w:rsid w:val="00094413"/>
    <w:rsid w:val="00094414"/>
    <w:rsid w:val="0009489B"/>
    <w:rsid w:val="000949E3"/>
    <w:rsid w:val="000949F9"/>
    <w:rsid w:val="00094AE8"/>
    <w:rsid w:val="00094BF7"/>
    <w:rsid w:val="00094BFA"/>
    <w:rsid w:val="00094C55"/>
    <w:rsid w:val="00094CFF"/>
    <w:rsid w:val="00094D13"/>
    <w:rsid w:val="00094FA6"/>
    <w:rsid w:val="00094FFE"/>
    <w:rsid w:val="00095081"/>
    <w:rsid w:val="0009514F"/>
    <w:rsid w:val="000951FF"/>
    <w:rsid w:val="0009522B"/>
    <w:rsid w:val="00095400"/>
    <w:rsid w:val="00095769"/>
    <w:rsid w:val="0009581D"/>
    <w:rsid w:val="00095C49"/>
    <w:rsid w:val="00095D91"/>
    <w:rsid w:val="00095DD0"/>
    <w:rsid w:val="000960CE"/>
    <w:rsid w:val="00096538"/>
    <w:rsid w:val="00096597"/>
    <w:rsid w:val="000965FC"/>
    <w:rsid w:val="00096647"/>
    <w:rsid w:val="00096716"/>
    <w:rsid w:val="000968E3"/>
    <w:rsid w:val="000971D0"/>
    <w:rsid w:val="0009742F"/>
    <w:rsid w:val="00097949"/>
    <w:rsid w:val="0009ED1F"/>
    <w:rsid w:val="000A00C0"/>
    <w:rsid w:val="000A0315"/>
    <w:rsid w:val="000A04B2"/>
    <w:rsid w:val="000A063C"/>
    <w:rsid w:val="000A0BF8"/>
    <w:rsid w:val="000A0EA1"/>
    <w:rsid w:val="000A0EF5"/>
    <w:rsid w:val="000A125F"/>
    <w:rsid w:val="000A176F"/>
    <w:rsid w:val="000A17F8"/>
    <w:rsid w:val="000A1D0D"/>
    <w:rsid w:val="000A216A"/>
    <w:rsid w:val="000A221F"/>
    <w:rsid w:val="000A2324"/>
    <w:rsid w:val="000A245C"/>
    <w:rsid w:val="000A2630"/>
    <w:rsid w:val="000A26AC"/>
    <w:rsid w:val="000A26D1"/>
    <w:rsid w:val="000A29F1"/>
    <w:rsid w:val="000A2B8D"/>
    <w:rsid w:val="000A2FA2"/>
    <w:rsid w:val="000A317A"/>
    <w:rsid w:val="000A3206"/>
    <w:rsid w:val="000A3382"/>
    <w:rsid w:val="000A341D"/>
    <w:rsid w:val="000A3A65"/>
    <w:rsid w:val="000A3B16"/>
    <w:rsid w:val="000A3DCF"/>
    <w:rsid w:val="000A3EBD"/>
    <w:rsid w:val="000A3FDF"/>
    <w:rsid w:val="000A4029"/>
    <w:rsid w:val="000A403C"/>
    <w:rsid w:val="000A4065"/>
    <w:rsid w:val="000A42BE"/>
    <w:rsid w:val="000A44E5"/>
    <w:rsid w:val="000A4892"/>
    <w:rsid w:val="000A4963"/>
    <w:rsid w:val="000A4B91"/>
    <w:rsid w:val="000A4C7A"/>
    <w:rsid w:val="000A5037"/>
    <w:rsid w:val="000A554A"/>
    <w:rsid w:val="000A5836"/>
    <w:rsid w:val="000A590C"/>
    <w:rsid w:val="000A5D8D"/>
    <w:rsid w:val="000A62B6"/>
    <w:rsid w:val="000A6576"/>
    <w:rsid w:val="000A65FD"/>
    <w:rsid w:val="000A662B"/>
    <w:rsid w:val="000A673C"/>
    <w:rsid w:val="000A6792"/>
    <w:rsid w:val="000A679A"/>
    <w:rsid w:val="000A6844"/>
    <w:rsid w:val="000A6CA7"/>
    <w:rsid w:val="000A6E6B"/>
    <w:rsid w:val="000A72B3"/>
    <w:rsid w:val="000A7529"/>
    <w:rsid w:val="000A77DE"/>
    <w:rsid w:val="000A7CC1"/>
    <w:rsid w:val="000A7E25"/>
    <w:rsid w:val="000A7FCE"/>
    <w:rsid w:val="000B00CE"/>
    <w:rsid w:val="000B014B"/>
    <w:rsid w:val="000B05D9"/>
    <w:rsid w:val="000B072D"/>
    <w:rsid w:val="000B0741"/>
    <w:rsid w:val="000B0767"/>
    <w:rsid w:val="000B0C54"/>
    <w:rsid w:val="000B0D82"/>
    <w:rsid w:val="000B0FD8"/>
    <w:rsid w:val="000B113C"/>
    <w:rsid w:val="000B1260"/>
    <w:rsid w:val="000B1445"/>
    <w:rsid w:val="000B1598"/>
    <w:rsid w:val="000B18BC"/>
    <w:rsid w:val="000B1D79"/>
    <w:rsid w:val="000B2177"/>
    <w:rsid w:val="000B2211"/>
    <w:rsid w:val="000B230A"/>
    <w:rsid w:val="000B2615"/>
    <w:rsid w:val="000B2988"/>
    <w:rsid w:val="000B29B7"/>
    <w:rsid w:val="000B29E9"/>
    <w:rsid w:val="000B2AE2"/>
    <w:rsid w:val="000B2CDF"/>
    <w:rsid w:val="000B2E2C"/>
    <w:rsid w:val="000B31B5"/>
    <w:rsid w:val="000B328F"/>
    <w:rsid w:val="000B35A1"/>
    <w:rsid w:val="000B3612"/>
    <w:rsid w:val="000B395C"/>
    <w:rsid w:val="000B3C75"/>
    <w:rsid w:val="000B3D86"/>
    <w:rsid w:val="000B4026"/>
    <w:rsid w:val="000B41D5"/>
    <w:rsid w:val="000B430A"/>
    <w:rsid w:val="000B441B"/>
    <w:rsid w:val="000B450E"/>
    <w:rsid w:val="000B45D6"/>
    <w:rsid w:val="000B4DCC"/>
    <w:rsid w:val="000B4F48"/>
    <w:rsid w:val="000B53EE"/>
    <w:rsid w:val="000B5765"/>
    <w:rsid w:val="000B593B"/>
    <w:rsid w:val="000B61AD"/>
    <w:rsid w:val="000B6847"/>
    <w:rsid w:val="000B69A7"/>
    <w:rsid w:val="000B6A90"/>
    <w:rsid w:val="000B6D86"/>
    <w:rsid w:val="000B70D3"/>
    <w:rsid w:val="000B712E"/>
    <w:rsid w:val="000B7154"/>
    <w:rsid w:val="000B7187"/>
    <w:rsid w:val="000B7407"/>
    <w:rsid w:val="000B7484"/>
    <w:rsid w:val="000B74D5"/>
    <w:rsid w:val="000B7519"/>
    <w:rsid w:val="000B7676"/>
    <w:rsid w:val="000B7AE1"/>
    <w:rsid w:val="000B7CA2"/>
    <w:rsid w:val="000C0155"/>
    <w:rsid w:val="000C024E"/>
    <w:rsid w:val="000C0770"/>
    <w:rsid w:val="000C08F1"/>
    <w:rsid w:val="000C0A83"/>
    <w:rsid w:val="000C0B93"/>
    <w:rsid w:val="000C0B9A"/>
    <w:rsid w:val="000C0ECC"/>
    <w:rsid w:val="000C0F85"/>
    <w:rsid w:val="000C11E1"/>
    <w:rsid w:val="000C1369"/>
    <w:rsid w:val="000C16CC"/>
    <w:rsid w:val="000C17FB"/>
    <w:rsid w:val="000C1850"/>
    <w:rsid w:val="000C1B99"/>
    <w:rsid w:val="000C1BED"/>
    <w:rsid w:val="000C1C25"/>
    <w:rsid w:val="000C1DD1"/>
    <w:rsid w:val="000C1E44"/>
    <w:rsid w:val="000C23C5"/>
    <w:rsid w:val="000C2480"/>
    <w:rsid w:val="000C26E5"/>
    <w:rsid w:val="000C270B"/>
    <w:rsid w:val="000C2781"/>
    <w:rsid w:val="000C2926"/>
    <w:rsid w:val="000C2B0F"/>
    <w:rsid w:val="000C2D24"/>
    <w:rsid w:val="000C2E87"/>
    <w:rsid w:val="000C33E6"/>
    <w:rsid w:val="000C37FA"/>
    <w:rsid w:val="000C3A58"/>
    <w:rsid w:val="000C3A6C"/>
    <w:rsid w:val="000C3A8F"/>
    <w:rsid w:val="000C3D12"/>
    <w:rsid w:val="000C3D5D"/>
    <w:rsid w:val="000C3F0B"/>
    <w:rsid w:val="000C446F"/>
    <w:rsid w:val="000C46AB"/>
    <w:rsid w:val="000C4C20"/>
    <w:rsid w:val="000C513A"/>
    <w:rsid w:val="000C5170"/>
    <w:rsid w:val="000C5332"/>
    <w:rsid w:val="000C5432"/>
    <w:rsid w:val="000C5BD4"/>
    <w:rsid w:val="000C5F95"/>
    <w:rsid w:val="000C6190"/>
    <w:rsid w:val="000C619B"/>
    <w:rsid w:val="000C6255"/>
    <w:rsid w:val="000C64B3"/>
    <w:rsid w:val="000C6801"/>
    <w:rsid w:val="000C6AA1"/>
    <w:rsid w:val="000C6B65"/>
    <w:rsid w:val="000C6C72"/>
    <w:rsid w:val="000C6CC3"/>
    <w:rsid w:val="000C6FF1"/>
    <w:rsid w:val="000C7013"/>
    <w:rsid w:val="000C716F"/>
    <w:rsid w:val="000C746F"/>
    <w:rsid w:val="000C772B"/>
    <w:rsid w:val="000C776E"/>
    <w:rsid w:val="000C7C9B"/>
    <w:rsid w:val="000C7D1F"/>
    <w:rsid w:val="000D02A6"/>
    <w:rsid w:val="000D02A8"/>
    <w:rsid w:val="000D07F7"/>
    <w:rsid w:val="000D0954"/>
    <w:rsid w:val="000D0A13"/>
    <w:rsid w:val="000D0D26"/>
    <w:rsid w:val="000D0F37"/>
    <w:rsid w:val="000D12AE"/>
    <w:rsid w:val="000D12FE"/>
    <w:rsid w:val="000D1340"/>
    <w:rsid w:val="000D14D7"/>
    <w:rsid w:val="000D16AF"/>
    <w:rsid w:val="000D1F79"/>
    <w:rsid w:val="000D2058"/>
    <w:rsid w:val="000D2374"/>
    <w:rsid w:val="000D23B3"/>
    <w:rsid w:val="000D269D"/>
    <w:rsid w:val="000D273B"/>
    <w:rsid w:val="000D287F"/>
    <w:rsid w:val="000D2928"/>
    <w:rsid w:val="000D2A10"/>
    <w:rsid w:val="000D2AD0"/>
    <w:rsid w:val="000D2C2B"/>
    <w:rsid w:val="000D3227"/>
    <w:rsid w:val="000D37C5"/>
    <w:rsid w:val="000D385D"/>
    <w:rsid w:val="000D38ED"/>
    <w:rsid w:val="000D3A23"/>
    <w:rsid w:val="000D3D69"/>
    <w:rsid w:val="000D3D83"/>
    <w:rsid w:val="000D3F71"/>
    <w:rsid w:val="000D3FA8"/>
    <w:rsid w:val="000D40E0"/>
    <w:rsid w:val="000D42C1"/>
    <w:rsid w:val="000D4397"/>
    <w:rsid w:val="000D475F"/>
    <w:rsid w:val="000D4BA8"/>
    <w:rsid w:val="000D4ECB"/>
    <w:rsid w:val="000D4F8F"/>
    <w:rsid w:val="000D5016"/>
    <w:rsid w:val="000D5265"/>
    <w:rsid w:val="000D543E"/>
    <w:rsid w:val="000D559F"/>
    <w:rsid w:val="000D5871"/>
    <w:rsid w:val="000D5943"/>
    <w:rsid w:val="000D5A14"/>
    <w:rsid w:val="000D5CCC"/>
    <w:rsid w:val="000D5E82"/>
    <w:rsid w:val="000D6032"/>
    <w:rsid w:val="000D60C0"/>
    <w:rsid w:val="000D654F"/>
    <w:rsid w:val="000D6553"/>
    <w:rsid w:val="000D66D8"/>
    <w:rsid w:val="000D6926"/>
    <w:rsid w:val="000D6B36"/>
    <w:rsid w:val="000D6E3C"/>
    <w:rsid w:val="000D6F4E"/>
    <w:rsid w:val="000D7078"/>
    <w:rsid w:val="000D70C6"/>
    <w:rsid w:val="000D736C"/>
    <w:rsid w:val="000D740B"/>
    <w:rsid w:val="000D75A7"/>
    <w:rsid w:val="000D7644"/>
    <w:rsid w:val="000D7987"/>
    <w:rsid w:val="000D79FD"/>
    <w:rsid w:val="000D7B74"/>
    <w:rsid w:val="000D7E67"/>
    <w:rsid w:val="000E0A76"/>
    <w:rsid w:val="000E1405"/>
    <w:rsid w:val="000E16B7"/>
    <w:rsid w:val="000E18CC"/>
    <w:rsid w:val="000E19C6"/>
    <w:rsid w:val="000E1A80"/>
    <w:rsid w:val="000E1B71"/>
    <w:rsid w:val="000E1BBC"/>
    <w:rsid w:val="000E1DB3"/>
    <w:rsid w:val="000E1EE4"/>
    <w:rsid w:val="000E1F37"/>
    <w:rsid w:val="000E1F6C"/>
    <w:rsid w:val="000E210B"/>
    <w:rsid w:val="000E21DC"/>
    <w:rsid w:val="000E2376"/>
    <w:rsid w:val="000E248F"/>
    <w:rsid w:val="000E2602"/>
    <w:rsid w:val="000E297E"/>
    <w:rsid w:val="000E2A67"/>
    <w:rsid w:val="000E3011"/>
    <w:rsid w:val="000E3331"/>
    <w:rsid w:val="000E3465"/>
    <w:rsid w:val="000E3488"/>
    <w:rsid w:val="000E3541"/>
    <w:rsid w:val="000E3BB5"/>
    <w:rsid w:val="000E3C8D"/>
    <w:rsid w:val="000E3E85"/>
    <w:rsid w:val="000E4101"/>
    <w:rsid w:val="000E4309"/>
    <w:rsid w:val="000E475E"/>
    <w:rsid w:val="000E477E"/>
    <w:rsid w:val="000E480C"/>
    <w:rsid w:val="000E4897"/>
    <w:rsid w:val="000E4A25"/>
    <w:rsid w:val="000E4B8B"/>
    <w:rsid w:val="000E4CA4"/>
    <w:rsid w:val="000E5335"/>
    <w:rsid w:val="000E55AB"/>
    <w:rsid w:val="000E58CB"/>
    <w:rsid w:val="000E5B84"/>
    <w:rsid w:val="000E5D25"/>
    <w:rsid w:val="000E60FE"/>
    <w:rsid w:val="000E61BB"/>
    <w:rsid w:val="000E6314"/>
    <w:rsid w:val="000E67E1"/>
    <w:rsid w:val="000E69B2"/>
    <w:rsid w:val="000E69F6"/>
    <w:rsid w:val="000E6B2B"/>
    <w:rsid w:val="000E6CD8"/>
    <w:rsid w:val="000E70F2"/>
    <w:rsid w:val="000E7565"/>
    <w:rsid w:val="000E78A9"/>
    <w:rsid w:val="000E79F1"/>
    <w:rsid w:val="000E7D50"/>
    <w:rsid w:val="000F013C"/>
    <w:rsid w:val="000F0336"/>
    <w:rsid w:val="000F0346"/>
    <w:rsid w:val="000F0736"/>
    <w:rsid w:val="000F0820"/>
    <w:rsid w:val="000F0B30"/>
    <w:rsid w:val="000F0CE3"/>
    <w:rsid w:val="000F0F2E"/>
    <w:rsid w:val="000F0FB9"/>
    <w:rsid w:val="000F12E1"/>
    <w:rsid w:val="000F1451"/>
    <w:rsid w:val="000F1594"/>
    <w:rsid w:val="000F180A"/>
    <w:rsid w:val="000F1A88"/>
    <w:rsid w:val="000F226A"/>
    <w:rsid w:val="000F25AA"/>
    <w:rsid w:val="000F2955"/>
    <w:rsid w:val="000F2C8F"/>
    <w:rsid w:val="000F2CC9"/>
    <w:rsid w:val="000F2DF1"/>
    <w:rsid w:val="000F2F4A"/>
    <w:rsid w:val="000F30A6"/>
    <w:rsid w:val="000F3117"/>
    <w:rsid w:val="000F3501"/>
    <w:rsid w:val="000F37D2"/>
    <w:rsid w:val="000F37DC"/>
    <w:rsid w:val="000F3994"/>
    <w:rsid w:val="000F3B23"/>
    <w:rsid w:val="000F3CD5"/>
    <w:rsid w:val="000F417A"/>
    <w:rsid w:val="000F4196"/>
    <w:rsid w:val="000F439C"/>
    <w:rsid w:val="000F4559"/>
    <w:rsid w:val="000F4671"/>
    <w:rsid w:val="000F482E"/>
    <w:rsid w:val="000F4A6E"/>
    <w:rsid w:val="000F4E78"/>
    <w:rsid w:val="000F4EBF"/>
    <w:rsid w:val="000F5309"/>
    <w:rsid w:val="000F5551"/>
    <w:rsid w:val="000F56C1"/>
    <w:rsid w:val="000F580C"/>
    <w:rsid w:val="000F5853"/>
    <w:rsid w:val="000F5C33"/>
    <w:rsid w:val="000F5E99"/>
    <w:rsid w:val="000F5FC3"/>
    <w:rsid w:val="000F621D"/>
    <w:rsid w:val="000F673D"/>
    <w:rsid w:val="000F68EB"/>
    <w:rsid w:val="000F6976"/>
    <w:rsid w:val="000F69B6"/>
    <w:rsid w:val="000F6B8D"/>
    <w:rsid w:val="000F6C0C"/>
    <w:rsid w:val="000F6D59"/>
    <w:rsid w:val="000F72EB"/>
    <w:rsid w:val="000F777C"/>
    <w:rsid w:val="000F7A5D"/>
    <w:rsid w:val="000F7AD7"/>
    <w:rsid w:val="000F7C00"/>
    <w:rsid w:val="000F7DB3"/>
    <w:rsid w:val="001006CA"/>
    <w:rsid w:val="001007A7"/>
    <w:rsid w:val="001007D9"/>
    <w:rsid w:val="00100DA3"/>
    <w:rsid w:val="00100DA5"/>
    <w:rsid w:val="00100F72"/>
    <w:rsid w:val="00101833"/>
    <w:rsid w:val="001018B7"/>
    <w:rsid w:val="00101C80"/>
    <w:rsid w:val="00101DDF"/>
    <w:rsid w:val="00101E6D"/>
    <w:rsid w:val="00101ECE"/>
    <w:rsid w:val="001020B2"/>
    <w:rsid w:val="0010214B"/>
    <w:rsid w:val="00102537"/>
    <w:rsid w:val="00102568"/>
    <w:rsid w:val="00102DFB"/>
    <w:rsid w:val="001035F8"/>
    <w:rsid w:val="00103672"/>
    <w:rsid w:val="0010374A"/>
    <w:rsid w:val="001039F7"/>
    <w:rsid w:val="00103B76"/>
    <w:rsid w:val="00103DD2"/>
    <w:rsid w:val="00103F27"/>
    <w:rsid w:val="00103F5B"/>
    <w:rsid w:val="0010402A"/>
    <w:rsid w:val="00104162"/>
    <w:rsid w:val="001050D3"/>
    <w:rsid w:val="00105843"/>
    <w:rsid w:val="001058B0"/>
    <w:rsid w:val="00105978"/>
    <w:rsid w:val="00105BE4"/>
    <w:rsid w:val="00105DC9"/>
    <w:rsid w:val="00105FE2"/>
    <w:rsid w:val="00106569"/>
    <w:rsid w:val="001066FE"/>
    <w:rsid w:val="0010670B"/>
    <w:rsid w:val="001068CF"/>
    <w:rsid w:val="00106A12"/>
    <w:rsid w:val="00106F24"/>
    <w:rsid w:val="00106F76"/>
    <w:rsid w:val="001070B9"/>
    <w:rsid w:val="00107588"/>
    <w:rsid w:val="0010763B"/>
    <w:rsid w:val="00107863"/>
    <w:rsid w:val="001079AC"/>
    <w:rsid w:val="00107E6A"/>
    <w:rsid w:val="00107F9A"/>
    <w:rsid w:val="001102AD"/>
    <w:rsid w:val="00110320"/>
    <w:rsid w:val="00110A50"/>
    <w:rsid w:val="00110B91"/>
    <w:rsid w:val="00110BD5"/>
    <w:rsid w:val="00110C02"/>
    <w:rsid w:val="00110CB9"/>
    <w:rsid w:val="00110ED2"/>
    <w:rsid w:val="001110E0"/>
    <w:rsid w:val="001115CD"/>
    <w:rsid w:val="00111747"/>
    <w:rsid w:val="00111759"/>
    <w:rsid w:val="001119BF"/>
    <w:rsid w:val="001123D9"/>
    <w:rsid w:val="001125DA"/>
    <w:rsid w:val="0011264E"/>
    <w:rsid w:val="001127A7"/>
    <w:rsid w:val="00112843"/>
    <w:rsid w:val="00112AFB"/>
    <w:rsid w:val="00112B5B"/>
    <w:rsid w:val="00112E75"/>
    <w:rsid w:val="00113253"/>
    <w:rsid w:val="001134D2"/>
    <w:rsid w:val="0011404F"/>
    <w:rsid w:val="001140EC"/>
    <w:rsid w:val="00114126"/>
    <w:rsid w:val="00114128"/>
    <w:rsid w:val="00114183"/>
    <w:rsid w:val="001144A1"/>
    <w:rsid w:val="00114A3E"/>
    <w:rsid w:val="00114AB2"/>
    <w:rsid w:val="00114C57"/>
    <w:rsid w:val="00114CF3"/>
    <w:rsid w:val="00114D86"/>
    <w:rsid w:val="00114DFB"/>
    <w:rsid w:val="0011500F"/>
    <w:rsid w:val="001151A3"/>
    <w:rsid w:val="0011520B"/>
    <w:rsid w:val="001153E7"/>
    <w:rsid w:val="00115660"/>
    <w:rsid w:val="001156C3"/>
    <w:rsid w:val="001159D0"/>
    <w:rsid w:val="00115B17"/>
    <w:rsid w:val="00115B40"/>
    <w:rsid w:val="00115BDD"/>
    <w:rsid w:val="00115E59"/>
    <w:rsid w:val="001160E2"/>
    <w:rsid w:val="00116245"/>
    <w:rsid w:val="00116292"/>
    <w:rsid w:val="001164E1"/>
    <w:rsid w:val="00116505"/>
    <w:rsid w:val="00116550"/>
    <w:rsid w:val="00116A96"/>
    <w:rsid w:val="00116CE3"/>
    <w:rsid w:val="00117671"/>
    <w:rsid w:val="001176F9"/>
    <w:rsid w:val="001178E1"/>
    <w:rsid w:val="00117DED"/>
    <w:rsid w:val="00120AC2"/>
    <w:rsid w:val="00120BA2"/>
    <w:rsid w:val="00120C9C"/>
    <w:rsid w:val="00121024"/>
    <w:rsid w:val="001211E1"/>
    <w:rsid w:val="001212C7"/>
    <w:rsid w:val="001214A4"/>
    <w:rsid w:val="001215BC"/>
    <w:rsid w:val="001216BE"/>
    <w:rsid w:val="00121C83"/>
    <w:rsid w:val="00121E22"/>
    <w:rsid w:val="0012204A"/>
    <w:rsid w:val="001220C5"/>
    <w:rsid w:val="001225D2"/>
    <w:rsid w:val="00122608"/>
    <w:rsid w:val="00122824"/>
    <w:rsid w:val="00122960"/>
    <w:rsid w:val="00122C03"/>
    <w:rsid w:val="0012312B"/>
    <w:rsid w:val="0012313D"/>
    <w:rsid w:val="0012326B"/>
    <w:rsid w:val="001233AC"/>
    <w:rsid w:val="001234A5"/>
    <w:rsid w:val="001234AE"/>
    <w:rsid w:val="001236F9"/>
    <w:rsid w:val="0012381D"/>
    <w:rsid w:val="00123A95"/>
    <w:rsid w:val="00123B88"/>
    <w:rsid w:val="00123C21"/>
    <w:rsid w:val="00123ECE"/>
    <w:rsid w:val="0012417C"/>
    <w:rsid w:val="00124197"/>
    <w:rsid w:val="0012421D"/>
    <w:rsid w:val="00124536"/>
    <w:rsid w:val="00124656"/>
    <w:rsid w:val="00124B21"/>
    <w:rsid w:val="00124B7C"/>
    <w:rsid w:val="00124D0B"/>
    <w:rsid w:val="0012566F"/>
    <w:rsid w:val="00125845"/>
    <w:rsid w:val="00125D0E"/>
    <w:rsid w:val="00125D25"/>
    <w:rsid w:val="00126110"/>
    <w:rsid w:val="00126758"/>
    <w:rsid w:val="001267A4"/>
    <w:rsid w:val="00126825"/>
    <w:rsid w:val="00126B6D"/>
    <w:rsid w:val="00126D4B"/>
    <w:rsid w:val="00126E75"/>
    <w:rsid w:val="00126EC4"/>
    <w:rsid w:val="001270D1"/>
    <w:rsid w:val="0012722B"/>
    <w:rsid w:val="001273B7"/>
    <w:rsid w:val="00127404"/>
    <w:rsid w:val="001277F3"/>
    <w:rsid w:val="00127850"/>
    <w:rsid w:val="001278E8"/>
    <w:rsid w:val="00127BE7"/>
    <w:rsid w:val="00127EBA"/>
    <w:rsid w:val="0013003A"/>
    <w:rsid w:val="001303FC"/>
    <w:rsid w:val="0013047D"/>
    <w:rsid w:val="0013055E"/>
    <w:rsid w:val="0013065C"/>
    <w:rsid w:val="001306A4"/>
    <w:rsid w:val="00130703"/>
    <w:rsid w:val="00130711"/>
    <w:rsid w:val="001309C6"/>
    <w:rsid w:val="00130A1F"/>
    <w:rsid w:val="00130B3D"/>
    <w:rsid w:val="00130D37"/>
    <w:rsid w:val="00130F0B"/>
    <w:rsid w:val="001311AE"/>
    <w:rsid w:val="001315F0"/>
    <w:rsid w:val="0013166B"/>
    <w:rsid w:val="001317D2"/>
    <w:rsid w:val="00131A3C"/>
    <w:rsid w:val="00131C39"/>
    <w:rsid w:val="00131E73"/>
    <w:rsid w:val="001320B3"/>
    <w:rsid w:val="00132317"/>
    <w:rsid w:val="001323FE"/>
    <w:rsid w:val="0013267F"/>
    <w:rsid w:val="00132700"/>
    <w:rsid w:val="0013270E"/>
    <w:rsid w:val="001329F2"/>
    <w:rsid w:val="00132EFB"/>
    <w:rsid w:val="00133554"/>
    <w:rsid w:val="001335CC"/>
    <w:rsid w:val="00133600"/>
    <w:rsid w:val="00133705"/>
    <w:rsid w:val="0013393A"/>
    <w:rsid w:val="0013395F"/>
    <w:rsid w:val="00133AF4"/>
    <w:rsid w:val="00133B51"/>
    <w:rsid w:val="00133BA8"/>
    <w:rsid w:val="00133BF9"/>
    <w:rsid w:val="00133F73"/>
    <w:rsid w:val="00133F97"/>
    <w:rsid w:val="0013419A"/>
    <w:rsid w:val="00134717"/>
    <w:rsid w:val="00134C71"/>
    <w:rsid w:val="00134C82"/>
    <w:rsid w:val="00134D97"/>
    <w:rsid w:val="00134D99"/>
    <w:rsid w:val="00134D9B"/>
    <w:rsid w:val="00135157"/>
    <w:rsid w:val="001351C6"/>
    <w:rsid w:val="001352C0"/>
    <w:rsid w:val="0013574B"/>
    <w:rsid w:val="00135777"/>
    <w:rsid w:val="00135E05"/>
    <w:rsid w:val="00135E41"/>
    <w:rsid w:val="00135FF0"/>
    <w:rsid w:val="001361E7"/>
    <w:rsid w:val="00136431"/>
    <w:rsid w:val="0013644E"/>
    <w:rsid w:val="00136961"/>
    <w:rsid w:val="00136B94"/>
    <w:rsid w:val="00136C6B"/>
    <w:rsid w:val="00136DDA"/>
    <w:rsid w:val="00136F94"/>
    <w:rsid w:val="00136FBF"/>
    <w:rsid w:val="00137063"/>
    <w:rsid w:val="0013709B"/>
    <w:rsid w:val="001370C1"/>
    <w:rsid w:val="00137282"/>
    <w:rsid w:val="0013748F"/>
    <w:rsid w:val="001376EF"/>
    <w:rsid w:val="001379D5"/>
    <w:rsid w:val="00137C4D"/>
    <w:rsid w:val="0014003B"/>
    <w:rsid w:val="00140233"/>
    <w:rsid w:val="00140476"/>
    <w:rsid w:val="00140524"/>
    <w:rsid w:val="00140953"/>
    <w:rsid w:val="00140BA8"/>
    <w:rsid w:val="00140BBD"/>
    <w:rsid w:val="001410D5"/>
    <w:rsid w:val="00141315"/>
    <w:rsid w:val="00141493"/>
    <w:rsid w:val="00141600"/>
    <w:rsid w:val="001418CE"/>
    <w:rsid w:val="00141A44"/>
    <w:rsid w:val="00141E80"/>
    <w:rsid w:val="00142428"/>
    <w:rsid w:val="00142A61"/>
    <w:rsid w:val="00142AA0"/>
    <w:rsid w:val="00142E70"/>
    <w:rsid w:val="00142EBA"/>
    <w:rsid w:val="00142F23"/>
    <w:rsid w:val="00142F6A"/>
    <w:rsid w:val="00142F93"/>
    <w:rsid w:val="00143043"/>
    <w:rsid w:val="00143052"/>
    <w:rsid w:val="0014308A"/>
    <w:rsid w:val="00143116"/>
    <w:rsid w:val="0014312E"/>
    <w:rsid w:val="00143453"/>
    <w:rsid w:val="00144359"/>
    <w:rsid w:val="00144452"/>
    <w:rsid w:val="00144A88"/>
    <w:rsid w:val="00144E4A"/>
    <w:rsid w:val="00144ECD"/>
    <w:rsid w:val="0014519B"/>
    <w:rsid w:val="001452F6"/>
    <w:rsid w:val="00145390"/>
    <w:rsid w:val="001453BA"/>
    <w:rsid w:val="0014550E"/>
    <w:rsid w:val="00145584"/>
    <w:rsid w:val="0014576F"/>
    <w:rsid w:val="0014589A"/>
    <w:rsid w:val="00145BCB"/>
    <w:rsid w:val="00145BEF"/>
    <w:rsid w:val="00145D0F"/>
    <w:rsid w:val="00145DD8"/>
    <w:rsid w:val="00145E34"/>
    <w:rsid w:val="00145E3B"/>
    <w:rsid w:val="0014615F"/>
    <w:rsid w:val="0014639E"/>
    <w:rsid w:val="001468EA"/>
    <w:rsid w:val="00146E6B"/>
    <w:rsid w:val="00146F07"/>
    <w:rsid w:val="00146F90"/>
    <w:rsid w:val="001473B7"/>
    <w:rsid w:val="001474E7"/>
    <w:rsid w:val="001475A1"/>
    <w:rsid w:val="001475D4"/>
    <w:rsid w:val="0014764B"/>
    <w:rsid w:val="00147C2A"/>
    <w:rsid w:val="00147D4F"/>
    <w:rsid w:val="00147E92"/>
    <w:rsid w:val="0015012C"/>
    <w:rsid w:val="00150271"/>
    <w:rsid w:val="001506C4"/>
    <w:rsid w:val="001506E2"/>
    <w:rsid w:val="001506F4"/>
    <w:rsid w:val="00150928"/>
    <w:rsid w:val="00150BCC"/>
    <w:rsid w:val="00150CDB"/>
    <w:rsid w:val="001510D8"/>
    <w:rsid w:val="001511D6"/>
    <w:rsid w:val="001511F3"/>
    <w:rsid w:val="0015125F"/>
    <w:rsid w:val="0015132C"/>
    <w:rsid w:val="00151A0D"/>
    <w:rsid w:val="00151B3D"/>
    <w:rsid w:val="00151B69"/>
    <w:rsid w:val="00151DB4"/>
    <w:rsid w:val="00151E7C"/>
    <w:rsid w:val="00151F9B"/>
    <w:rsid w:val="001523D9"/>
    <w:rsid w:val="00152413"/>
    <w:rsid w:val="001525B4"/>
    <w:rsid w:val="001525BA"/>
    <w:rsid w:val="0015297A"/>
    <w:rsid w:val="001529B3"/>
    <w:rsid w:val="00152A7A"/>
    <w:rsid w:val="00152E8C"/>
    <w:rsid w:val="00152E9F"/>
    <w:rsid w:val="00152EAC"/>
    <w:rsid w:val="0015377E"/>
    <w:rsid w:val="00153978"/>
    <w:rsid w:val="00153ABC"/>
    <w:rsid w:val="00153C30"/>
    <w:rsid w:val="00153D4C"/>
    <w:rsid w:val="001540D7"/>
    <w:rsid w:val="001541F2"/>
    <w:rsid w:val="00154303"/>
    <w:rsid w:val="00154396"/>
    <w:rsid w:val="00154DD2"/>
    <w:rsid w:val="0015506B"/>
    <w:rsid w:val="00155076"/>
    <w:rsid w:val="001550D9"/>
    <w:rsid w:val="00155207"/>
    <w:rsid w:val="00155949"/>
    <w:rsid w:val="00155A5F"/>
    <w:rsid w:val="00156005"/>
    <w:rsid w:val="00156018"/>
    <w:rsid w:val="00156051"/>
    <w:rsid w:val="00156184"/>
    <w:rsid w:val="001561AA"/>
    <w:rsid w:val="001564AA"/>
    <w:rsid w:val="0015652B"/>
    <w:rsid w:val="0015683C"/>
    <w:rsid w:val="00156A14"/>
    <w:rsid w:val="00156ACA"/>
    <w:rsid w:val="00156B72"/>
    <w:rsid w:val="00156CB8"/>
    <w:rsid w:val="00156CDB"/>
    <w:rsid w:val="00156D8F"/>
    <w:rsid w:val="00156E0B"/>
    <w:rsid w:val="00156FD5"/>
    <w:rsid w:val="0015739C"/>
    <w:rsid w:val="0015761A"/>
    <w:rsid w:val="00157A62"/>
    <w:rsid w:val="00157A73"/>
    <w:rsid w:val="00157D12"/>
    <w:rsid w:val="00157D4F"/>
    <w:rsid w:val="00157D6C"/>
    <w:rsid w:val="00157FCA"/>
    <w:rsid w:val="00160020"/>
    <w:rsid w:val="001600B3"/>
    <w:rsid w:val="001600B5"/>
    <w:rsid w:val="00160174"/>
    <w:rsid w:val="00160268"/>
    <w:rsid w:val="001604A8"/>
    <w:rsid w:val="001605D0"/>
    <w:rsid w:val="0016061B"/>
    <w:rsid w:val="0016071E"/>
    <w:rsid w:val="001609E1"/>
    <w:rsid w:val="00160D17"/>
    <w:rsid w:val="00160E05"/>
    <w:rsid w:val="00160EF3"/>
    <w:rsid w:val="00160F41"/>
    <w:rsid w:val="001611A0"/>
    <w:rsid w:val="0016127B"/>
    <w:rsid w:val="0016142F"/>
    <w:rsid w:val="00161C21"/>
    <w:rsid w:val="00161C2D"/>
    <w:rsid w:val="00161CC8"/>
    <w:rsid w:val="00161DE9"/>
    <w:rsid w:val="001625E9"/>
    <w:rsid w:val="001625F9"/>
    <w:rsid w:val="0016264A"/>
    <w:rsid w:val="00162888"/>
    <w:rsid w:val="0016299F"/>
    <w:rsid w:val="001629C7"/>
    <w:rsid w:val="00162D29"/>
    <w:rsid w:val="00162E4D"/>
    <w:rsid w:val="0016345B"/>
    <w:rsid w:val="00163619"/>
    <w:rsid w:val="00163731"/>
    <w:rsid w:val="001637E5"/>
    <w:rsid w:val="001638A8"/>
    <w:rsid w:val="00163D7D"/>
    <w:rsid w:val="00163E80"/>
    <w:rsid w:val="00163E8B"/>
    <w:rsid w:val="00163F5E"/>
    <w:rsid w:val="00163F88"/>
    <w:rsid w:val="0016429B"/>
    <w:rsid w:val="00164345"/>
    <w:rsid w:val="00164899"/>
    <w:rsid w:val="00165061"/>
    <w:rsid w:val="00165138"/>
    <w:rsid w:val="00165224"/>
    <w:rsid w:val="00165280"/>
    <w:rsid w:val="001653A3"/>
    <w:rsid w:val="00165409"/>
    <w:rsid w:val="001655C2"/>
    <w:rsid w:val="00165D07"/>
    <w:rsid w:val="00165EC7"/>
    <w:rsid w:val="00165F0E"/>
    <w:rsid w:val="001661E7"/>
    <w:rsid w:val="001662AB"/>
    <w:rsid w:val="00166351"/>
    <w:rsid w:val="0016696D"/>
    <w:rsid w:val="00166B35"/>
    <w:rsid w:val="00166C99"/>
    <w:rsid w:val="00166DCF"/>
    <w:rsid w:val="00166E70"/>
    <w:rsid w:val="00167159"/>
    <w:rsid w:val="0016772C"/>
    <w:rsid w:val="00167C98"/>
    <w:rsid w:val="00167D95"/>
    <w:rsid w:val="00167DB7"/>
    <w:rsid w:val="00168EDF"/>
    <w:rsid w:val="0017006E"/>
    <w:rsid w:val="001702BA"/>
    <w:rsid w:val="00170BA6"/>
    <w:rsid w:val="00170C6A"/>
    <w:rsid w:val="00170C9F"/>
    <w:rsid w:val="00170D51"/>
    <w:rsid w:val="001712D7"/>
    <w:rsid w:val="0017149D"/>
    <w:rsid w:val="001716AC"/>
    <w:rsid w:val="001718ED"/>
    <w:rsid w:val="00171CCE"/>
    <w:rsid w:val="00171DC8"/>
    <w:rsid w:val="001720FC"/>
    <w:rsid w:val="001722E3"/>
    <w:rsid w:val="00172649"/>
    <w:rsid w:val="00172954"/>
    <w:rsid w:val="00172A82"/>
    <w:rsid w:val="00172DFA"/>
    <w:rsid w:val="00172F93"/>
    <w:rsid w:val="001730AA"/>
    <w:rsid w:val="0017311B"/>
    <w:rsid w:val="0017317D"/>
    <w:rsid w:val="00173588"/>
    <w:rsid w:val="00173750"/>
    <w:rsid w:val="0017379C"/>
    <w:rsid w:val="00173849"/>
    <w:rsid w:val="00173936"/>
    <w:rsid w:val="00173CAD"/>
    <w:rsid w:val="001743EF"/>
    <w:rsid w:val="00174471"/>
    <w:rsid w:val="001744CE"/>
    <w:rsid w:val="00174871"/>
    <w:rsid w:val="00174A7A"/>
    <w:rsid w:val="00174CB4"/>
    <w:rsid w:val="001751E3"/>
    <w:rsid w:val="001751F4"/>
    <w:rsid w:val="001752C8"/>
    <w:rsid w:val="00175313"/>
    <w:rsid w:val="0017551A"/>
    <w:rsid w:val="001756D4"/>
    <w:rsid w:val="001757A5"/>
    <w:rsid w:val="001759D8"/>
    <w:rsid w:val="00175B3E"/>
    <w:rsid w:val="00175B5C"/>
    <w:rsid w:val="00175B85"/>
    <w:rsid w:val="00175CD3"/>
    <w:rsid w:val="00175D42"/>
    <w:rsid w:val="0017627B"/>
    <w:rsid w:val="001762D1"/>
    <w:rsid w:val="00176629"/>
    <w:rsid w:val="001767BB"/>
    <w:rsid w:val="001767EC"/>
    <w:rsid w:val="00176EBB"/>
    <w:rsid w:val="00176F7C"/>
    <w:rsid w:val="001774EA"/>
    <w:rsid w:val="00177554"/>
    <w:rsid w:val="001776AD"/>
    <w:rsid w:val="0017794F"/>
    <w:rsid w:val="00177987"/>
    <w:rsid w:val="00177A47"/>
    <w:rsid w:val="00177D23"/>
    <w:rsid w:val="00177EE2"/>
    <w:rsid w:val="00177FC6"/>
    <w:rsid w:val="00177FEA"/>
    <w:rsid w:val="0018007C"/>
    <w:rsid w:val="0018070D"/>
    <w:rsid w:val="00180DAC"/>
    <w:rsid w:val="00180F12"/>
    <w:rsid w:val="0018102D"/>
    <w:rsid w:val="00181200"/>
    <w:rsid w:val="00181207"/>
    <w:rsid w:val="001812BE"/>
    <w:rsid w:val="00181313"/>
    <w:rsid w:val="001814AE"/>
    <w:rsid w:val="001816D0"/>
    <w:rsid w:val="001818DD"/>
    <w:rsid w:val="00181DA0"/>
    <w:rsid w:val="00181EAF"/>
    <w:rsid w:val="00182216"/>
    <w:rsid w:val="001822F1"/>
    <w:rsid w:val="001823F3"/>
    <w:rsid w:val="001824B0"/>
    <w:rsid w:val="001824CD"/>
    <w:rsid w:val="00182D38"/>
    <w:rsid w:val="00182D93"/>
    <w:rsid w:val="00182EBF"/>
    <w:rsid w:val="00183424"/>
    <w:rsid w:val="001836CA"/>
    <w:rsid w:val="00183731"/>
    <w:rsid w:val="00183985"/>
    <w:rsid w:val="00183A07"/>
    <w:rsid w:val="00183C60"/>
    <w:rsid w:val="00183D2E"/>
    <w:rsid w:val="001843AE"/>
    <w:rsid w:val="00184858"/>
    <w:rsid w:val="00184BC4"/>
    <w:rsid w:val="00184D39"/>
    <w:rsid w:val="0018500E"/>
    <w:rsid w:val="001850C5"/>
    <w:rsid w:val="0018514E"/>
    <w:rsid w:val="0018519D"/>
    <w:rsid w:val="0018522F"/>
    <w:rsid w:val="0018579F"/>
    <w:rsid w:val="00185D16"/>
    <w:rsid w:val="00185E68"/>
    <w:rsid w:val="00185EF8"/>
    <w:rsid w:val="00186075"/>
    <w:rsid w:val="0018657C"/>
    <w:rsid w:val="001865F4"/>
    <w:rsid w:val="0018696C"/>
    <w:rsid w:val="00186A95"/>
    <w:rsid w:val="00186BFB"/>
    <w:rsid w:val="00186C5A"/>
    <w:rsid w:val="00186D39"/>
    <w:rsid w:val="001871BB"/>
    <w:rsid w:val="001871C6"/>
    <w:rsid w:val="001873B0"/>
    <w:rsid w:val="00187552"/>
    <w:rsid w:val="001876A5"/>
    <w:rsid w:val="00187705"/>
    <w:rsid w:val="00187A40"/>
    <w:rsid w:val="00187B0F"/>
    <w:rsid w:val="00187C40"/>
    <w:rsid w:val="00187CD1"/>
    <w:rsid w:val="00187E96"/>
    <w:rsid w:val="00187FA4"/>
    <w:rsid w:val="00190119"/>
    <w:rsid w:val="00190681"/>
    <w:rsid w:val="001906F0"/>
    <w:rsid w:val="00190708"/>
    <w:rsid w:val="00190764"/>
    <w:rsid w:val="00190ADC"/>
    <w:rsid w:val="00190BA1"/>
    <w:rsid w:val="00190BAE"/>
    <w:rsid w:val="00191120"/>
    <w:rsid w:val="00191127"/>
    <w:rsid w:val="00191535"/>
    <w:rsid w:val="00191618"/>
    <w:rsid w:val="001917C5"/>
    <w:rsid w:val="001917D4"/>
    <w:rsid w:val="001917F8"/>
    <w:rsid w:val="001919D3"/>
    <w:rsid w:val="00191A96"/>
    <w:rsid w:val="00191BB3"/>
    <w:rsid w:val="00191C88"/>
    <w:rsid w:val="00191CC2"/>
    <w:rsid w:val="00192164"/>
    <w:rsid w:val="001922A3"/>
    <w:rsid w:val="00192563"/>
    <w:rsid w:val="00192892"/>
    <w:rsid w:val="001928A1"/>
    <w:rsid w:val="001929C4"/>
    <w:rsid w:val="00192D90"/>
    <w:rsid w:val="00193074"/>
    <w:rsid w:val="0019311B"/>
    <w:rsid w:val="001936C7"/>
    <w:rsid w:val="00193883"/>
    <w:rsid w:val="001939E2"/>
    <w:rsid w:val="00193E1E"/>
    <w:rsid w:val="00193E8B"/>
    <w:rsid w:val="00193F09"/>
    <w:rsid w:val="00194552"/>
    <w:rsid w:val="00194E63"/>
    <w:rsid w:val="00194E95"/>
    <w:rsid w:val="00194F8C"/>
    <w:rsid w:val="00195043"/>
    <w:rsid w:val="0019595A"/>
    <w:rsid w:val="00195A4B"/>
    <w:rsid w:val="00195AC2"/>
    <w:rsid w:val="00195D71"/>
    <w:rsid w:val="00196240"/>
    <w:rsid w:val="00196357"/>
    <w:rsid w:val="001964BB"/>
    <w:rsid w:val="00196DE1"/>
    <w:rsid w:val="00196FD8"/>
    <w:rsid w:val="0019767B"/>
    <w:rsid w:val="001976E4"/>
    <w:rsid w:val="001979D5"/>
    <w:rsid w:val="00197A33"/>
    <w:rsid w:val="001A0240"/>
    <w:rsid w:val="001A063B"/>
    <w:rsid w:val="001A06E4"/>
    <w:rsid w:val="001A07AB"/>
    <w:rsid w:val="001A08E0"/>
    <w:rsid w:val="001A0DE1"/>
    <w:rsid w:val="001A0ED2"/>
    <w:rsid w:val="001A0EE5"/>
    <w:rsid w:val="001A107E"/>
    <w:rsid w:val="001A15EA"/>
    <w:rsid w:val="001A1703"/>
    <w:rsid w:val="001A1780"/>
    <w:rsid w:val="001A1BD1"/>
    <w:rsid w:val="001A1D5B"/>
    <w:rsid w:val="001A2100"/>
    <w:rsid w:val="001A2392"/>
    <w:rsid w:val="001A24DC"/>
    <w:rsid w:val="001A302B"/>
    <w:rsid w:val="001A3116"/>
    <w:rsid w:val="001A31DF"/>
    <w:rsid w:val="001A344F"/>
    <w:rsid w:val="001A392B"/>
    <w:rsid w:val="001A4141"/>
    <w:rsid w:val="001A496C"/>
    <w:rsid w:val="001A4A19"/>
    <w:rsid w:val="001A4ABA"/>
    <w:rsid w:val="001A4BBA"/>
    <w:rsid w:val="001A5780"/>
    <w:rsid w:val="001A58E7"/>
    <w:rsid w:val="001A59A4"/>
    <w:rsid w:val="001A59C7"/>
    <w:rsid w:val="001A5C37"/>
    <w:rsid w:val="001A6165"/>
    <w:rsid w:val="001A645D"/>
    <w:rsid w:val="001A6811"/>
    <w:rsid w:val="001A6A17"/>
    <w:rsid w:val="001A6DA6"/>
    <w:rsid w:val="001A6DF2"/>
    <w:rsid w:val="001A6E19"/>
    <w:rsid w:val="001A6F73"/>
    <w:rsid w:val="001A720D"/>
    <w:rsid w:val="001A7227"/>
    <w:rsid w:val="001A727A"/>
    <w:rsid w:val="001A72EB"/>
    <w:rsid w:val="001A7479"/>
    <w:rsid w:val="001A74D9"/>
    <w:rsid w:val="001A754E"/>
    <w:rsid w:val="001A7684"/>
    <w:rsid w:val="001B020B"/>
    <w:rsid w:val="001B0662"/>
    <w:rsid w:val="001B0AD0"/>
    <w:rsid w:val="001B0C2B"/>
    <w:rsid w:val="001B0C9C"/>
    <w:rsid w:val="001B0D1C"/>
    <w:rsid w:val="001B102B"/>
    <w:rsid w:val="001B106C"/>
    <w:rsid w:val="001B1197"/>
    <w:rsid w:val="001B1764"/>
    <w:rsid w:val="001B1A24"/>
    <w:rsid w:val="001B1C5E"/>
    <w:rsid w:val="001B1FD6"/>
    <w:rsid w:val="001B22D2"/>
    <w:rsid w:val="001B22E0"/>
    <w:rsid w:val="001B24A6"/>
    <w:rsid w:val="001B2888"/>
    <w:rsid w:val="001B2D47"/>
    <w:rsid w:val="001B2D83"/>
    <w:rsid w:val="001B2D91"/>
    <w:rsid w:val="001B33E9"/>
    <w:rsid w:val="001B3C28"/>
    <w:rsid w:val="001B3DF1"/>
    <w:rsid w:val="001B40AD"/>
    <w:rsid w:val="001B4180"/>
    <w:rsid w:val="001B43AA"/>
    <w:rsid w:val="001B4499"/>
    <w:rsid w:val="001B45EA"/>
    <w:rsid w:val="001B465E"/>
    <w:rsid w:val="001B4930"/>
    <w:rsid w:val="001B4D0C"/>
    <w:rsid w:val="001B4E96"/>
    <w:rsid w:val="001B4FA0"/>
    <w:rsid w:val="001B5812"/>
    <w:rsid w:val="001B59A7"/>
    <w:rsid w:val="001B5A09"/>
    <w:rsid w:val="001B5B42"/>
    <w:rsid w:val="001B5CF5"/>
    <w:rsid w:val="001B64D0"/>
    <w:rsid w:val="001B6FD5"/>
    <w:rsid w:val="001B6FFE"/>
    <w:rsid w:val="001B7080"/>
    <w:rsid w:val="001B71AD"/>
    <w:rsid w:val="001B762C"/>
    <w:rsid w:val="001B780E"/>
    <w:rsid w:val="001B7FC2"/>
    <w:rsid w:val="001C000D"/>
    <w:rsid w:val="001C00BB"/>
    <w:rsid w:val="001C0304"/>
    <w:rsid w:val="001C06C7"/>
    <w:rsid w:val="001C0788"/>
    <w:rsid w:val="001C0821"/>
    <w:rsid w:val="001C0AF5"/>
    <w:rsid w:val="001C0BCB"/>
    <w:rsid w:val="001C0E02"/>
    <w:rsid w:val="001C1360"/>
    <w:rsid w:val="001C1622"/>
    <w:rsid w:val="001C1694"/>
    <w:rsid w:val="001C16B4"/>
    <w:rsid w:val="001C180B"/>
    <w:rsid w:val="001C1A4D"/>
    <w:rsid w:val="001C1BA5"/>
    <w:rsid w:val="001C1D78"/>
    <w:rsid w:val="001C1EFF"/>
    <w:rsid w:val="001C22E2"/>
    <w:rsid w:val="001C274A"/>
    <w:rsid w:val="001C2764"/>
    <w:rsid w:val="001C2853"/>
    <w:rsid w:val="001C28D5"/>
    <w:rsid w:val="001C3679"/>
    <w:rsid w:val="001C36A7"/>
    <w:rsid w:val="001C37EA"/>
    <w:rsid w:val="001C38CD"/>
    <w:rsid w:val="001C39DD"/>
    <w:rsid w:val="001C3BE9"/>
    <w:rsid w:val="001C3C10"/>
    <w:rsid w:val="001C3C7A"/>
    <w:rsid w:val="001C3FB3"/>
    <w:rsid w:val="001C3FEF"/>
    <w:rsid w:val="001C4D16"/>
    <w:rsid w:val="001C4E1C"/>
    <w:rsid w:val="001C4FCE"/>
    <w:rsid w:val="001C4FDA"/>
    <w:rsid w:val="001C5001"/>
    <w:rsid w:val="001C515F"/>
    <w:rsid w:val="001C522B"/>
    <w:rsid w:val="001C5651"/>
    <w:rsid w:val="001C5AB0"/>
    <w:rsid w:val="001C5C36"/>
    <w:rsid w:val="001C5CCA"/>
    <w:rsid w:val="001C5F6A"/>
    <w:rsid w:val="001C5FF2"/>
    <w:rsid w:val="001C6161"/>
    <w:rsid w:val="001C628A"/>
    <w:rsid w:val="001C62BB"/>
    <w:rsid w:val="001C62DF"/>
    <w:rsid w:val="001C6A04"/>
    <w:rsid w:val="001C6B78"/>
    <w:rsid w:val="001C6BEF"/>
    <w:rsid w:val="001C6C03"/>
    <w:rsid w:val="001C6C44"/>
    <w:rsid w:val="001C6C5C"/>
    <w:rsid w:val="001C6D0D"/>
    <w:rsid w:val="001C6E25"/>
    <w:rsid w:val="001C6FFC"/>
    <w:rsid w:val="001C7868"/>
    <w:rsid w:val="001C7B32"/>
    <w:rsid w:val="001D0234"/>
    <w:rsid w:val="001D09AF"/>
    <w:rsid w:val="001D0D10"/>
    <w:rsid w:val="001D0D98"/>
    <w:rsid w:val="001D0F9B"/>
    <w:rsid w:val="001D10F7"/>
    <w:rsid w:val="001D1119"/>
    <w:rsid w:val="001D1244"/>
    <w:rsid w:val="001D1470"/>
    <w:rsid w:val="001D154E"/>
    <w:rsid w:val="001D17F8"/>
    <w:rsid w:val="001D1894"/>
    <w:rsid w:val="001D19FF"/>
    <w:rsid w:val="001D1B07"/>
    <w:rsid w:val="001D1D3E"/>
    <w:rsid w:val="001D202B"/>
    <w:rsid w:val="001D23D9"/>
    <w:rsid w:val="001D2525"/>
    <w:rsid w:val="001D281A"/>
    <w:rsid w:val="001D290F"/>
    <w:rsid w:val="001D2B58"/>
    <w:rsid w:val="001D2C1A"/>
    <w:rsid w:val="001D2DDB"/>
    <w:rsid w:val="001D31C2"/>
    <w:rsid w:val="001D3BCE"/>
    <w:rsid w:val="001D3C03"/>
    <w:rsid w:val="001D3C1B"/>
    <w:rsid w:val="001D3C80"/>
    <w:rsid w:val="001D3C93"/>
    <w:rsid w:val="001D3CD9"/>
    <w:rsid w:val="001D3CFC"/>
    <w:rsid w:val="001D3DBE"/>
    <w:rsid w:val="001D3E07"/>
    <w:rsid w:val="001D4141"/>
    <w:rsid w:val="001D42AE"/>
    <w:rsid w:val="001D4403"/>
    <w:rsid w:val="001D453E"/>
    <w:rsid w:val="001D454F"/>
    <w:rsid w:val="001D45CF"/>
    <w:rsid w:val="001D4BA0"/>
    <w:rsid w:val="001D4BC5"/>
    <w:rsid w:val="001D4EB8"/>
    <w:rsid w:val="001D515C"/>
    <w:rsid w:val="001D53A9"/>
    <w:rsid w:val="001D566D"/>
    <w:rsid w:val="001D57C1"/>
    <w:rsid w:val="001D584D"/>
    <w:rsid w:val="001D5A12"/>
    <w:rsid w:val="001D5BBA"/>
    <w:rsid w:val="001D5DA7"/>
    <w:rsid w:val="001D5E5A"/>
    <w:rsid w:val="001D5F4D"/>
    <w:rsid w:val="001D5F6B"/>
    <w:rsid w:val="001D5F92"/>
    <w:rsid w:val="001D625C"/>
    <w:rsid w:val="001D640F"/>
    <w:rsid w:val="001D641C"/>
    <w:rsid w:val="001D647E"/>
    <w:rsid w:val="001D660B"/>
    <w:rsid w:val="001D66F9"/>
    <w:rsid w:val="001D68E5"/>
    <w:rsid w:val="001D6958"/>
    <w:rsid w:val="001D6971"/>
    <w:rsid w:val="001D69CA"/>
    <w:rsid w:val="001D6B25"/>
    <w:rsid w:val="001D7137"/>
    <w:rsid w:val="001D7352"/>
    <w:rsid w:val="001D7541"/>
    <w:rsid w:val="001D7BEA"/>
    <w:rsid w:val="001D7D54"/>
    <w:rsid w:val="001D7D6F"/>
    <w:rsid w:val="001D7FB9"/>
    <w:rsid w:val="001D7FE6"/>
    <w:rsid w:val="001E0546"/>
    <w:rsid w:val="001E08EC"/>
    <w:rsid w:val="001E08FE"/>
    <w:rsid w:val="001E0E49"/>
    <w:rsid w:val="001E0E60"/>
    <w:rsid w:val="001E15C0"/>
    <w:rsid w:val="001E15C2"/>
    <w:rsid w:val="001E1A6F"/>
    <w:rsid w:val="001E1D5F"/>
    <w:rsid w:val="001E1E93"/>
    <w:rsid w:val="001E1FD9"/>
    <w:rsid w:val="001E216D"/>
    <w:rsid w:val="001E21E0"/>
    <w:rsid w:val="001E22E7"/>
    <w:rsid w:val="001E2677"/>
    <w:rsid w:val="001E2860"/>
    <w:rsid w:val="001E2CBD"/>
    <w:rsid w:val="001E2E30"/>
    <w:rsid w:val="001E2F4D"/>
    <w:rsid w:val="001E2FBC"/>
    <w:rsid w:val="001E30E8"/>
    <w:rsid w:val="001E33B1"/>
    <w:rsid w:val="001E3560"/>
    <w:rsid w:val="001E36E2"/>
    <w:rsid w:val="001E375D"/>
    <w:rsid w:val="001E375E"/>
    <w:rsid w:val="001E3B0D"/>
    <w:rsid w:val="001E3B43"/>
    <w:rsid w:val="001E3C23"/>
    <w:rsid w:val="001E3C81"/>
    <w:rsid w:val="001E3F46"/>
    <w:rsid w:val="001E3FA7"/>
    <w:rsid w:val="001E4214"/>
    <w:rsid w:val="001E42ED"/>
    <w:rsid w:val="001E4A83"/>
    <w:rsid w:val="001E50E5"/>
    <w:rsid w:val="001E5189"/>
    <w:rsid w:val="001E523B"/>
    <w:rsid w:val="001E5305"/>
    <w:rsid w:val="001E55C8"/>
    <w:rsid w:val="001E5769"/>
    <w:rsid w:val="001E5EF9"/>
    <w:rsid w:val="001E60CA"/>
    <w:rsid w:val="001E60DB"/>
    <w:rsid w:val="001E6130"/>
    <w:rsid w:val="001E637F"/>
    <w:rsid w:val="001E65EF"/>
    <w:rsid w:val="001E672E"/>
    <w:rsid w:val="001E6998"/>
    <w:rsid w:val="001E6CB1"/>
    <w:rsid w:val="001E6EC3"/>
    <w:rsid w:val="001E7088"/>
    <w:rsid w:val="001E716B"/>
    <w:rsid w:val="001E75B4"/>
    <w:rsid w:val="001E773D"/>
    <w:rsid w:val="001E7761"/>
    <w:rsid w:val="001E780E"/>
    <w:rsid w:val="001E7AF4"/>
    <w:rsid w:val="001E7B32"/>
    <w:rsid w:val="001E7CAB"/>
    <w:rsid w:val="001E7CAD"/>
    <w:rsid w:val="001E7CDD"/>
    <w:rsid w:val="001E7FAF"/>
    <w:rsid w:val="001F0193"/>
    <w:rsid w:val="001F01BA"/>
    <w:rsid w:val="001F0A03"/>
    <w:rsid w:val="001F0A0D"/>
    <w:rsid w:val="001F0DDF"/>
    <w:rsid w:val="001F13E4"/>
    <w:rsid w:val="001F1494"/>
    <w:rsid w:val="001F1A13"/>
    <w:rsid w:val="001F1C49"/>
    <w:rsid w:val="001F1D17"/>
    <w:rsid w:val="001F1D4D"/>
    <w:rsid w:val="001F1D86"/>
    <w:rsid w:val="001F1E6B"/>
    <w:rsid w:val="001F1F42"/>
    <w:rsid w:val="001F2077"/>
    <w:rsid w:val="001F23C2"/>
    <w:rsid w:val="001F240D"/>
    <w:rsid w:val="001F2970"/>
    <w:rsid w:val="001F2985"/>
    <w:rsid w:val="001F2F58"/>
    <w:rsid w:val="001F3042"/>
    <w:rsid w:val="001F37F0"/>
    <w:rsid w:val="001F39BE"/>
    <w:rsid w:val="001F3C19"/>
    <w:rsid w:val="001F4110"/>
    <w:rsid w:val="001F4B1F"/>
    <w:rsid w:val="001F4C9D"/>
    <w:rsid w:val="001F4D8B"/>
    <w:rsid w:val="001F503B"/>
    <w:rsid w:val="001F52F6"/>
    <w:rsid w:val="001F5A1E"/>
    <w:rsid w:val="001F60A2"/>
    <w:rsid w:val="001F60D5"/>
    <w:rsid w:val="001F61D3"/>
    <w:rsid w:val="001F63A9"/>
    <w:rsid w:val="001F6468"/>
    <w:rsid w:val="001F64A6"/>
    <w:rsid w:val="001F6500"/>
    <w:rsid w:val="001F67FA"/>
    <w:rsid w:val="001F6ABE"/>
    <w:rsid w:val="001F6D5C"/>
    <w:rsid w:val="001F6FAB"/>
    <w:rsid w:val="001F74A3"/>
    <w:rsid w:val="001F759B"/>
    <w:rsid w:val="001F76B5"/>
    <w:rsid w:val="001F774E"/>
    <w:rsid w:val="001F783C"/>
    <w:rsid w:val="001F7998"/>
    <w:rsid w:val="001F79B1"/>
    <w:rsid w:val="001F7BF4"/>
    <w:rsid w:val="001F7DE1"/>
    <w:rsid w:val="001F7DFA"/>
    <w:rsid w:val="001F7ECA"/>
    <w:rsid w:val="001F7F7D"/>
    <w:rsid w:val="001F7F91"/>
    <w:rsid w:val="00200212"/>
    <w:rsid w:val="00200287"/>
    <w:rsid w:val="00200686"/>
    <w:rsid w:val="0020077D"/>
    <w:rsid w:val="002008CF"/>
    <w:rsid w:val="00200A8C"/>
    <w:rsid w:val="002011C9"/>
    <w:rsid w:val="00201245"/>
    <w:rsid w:val="00202508"/>
    <w:rsid w:val="0020265F"/>
    <w:rsid w:val="00202662"/>
    <w:rsid w:val="002027F4"/>
    <w:rsid w:val="00202A3C"/>
    <w:rsid w:val="00202B97"/>
    <w:rsid w:val="00202BC7"/>
    <w:rsid w:val="00202CE1"/>
    <w:rsid w:val="00202F0A"/>
    <w:rsid w:val="00203100"/>
    <w:rsid w:val="00203889"/>
    <w:rsid w:val="00203DFC"/>
    <w:rsid w:val="00203ECE"/>
    <w:rsid w:val="00203F23"/>
    <w:rsid w:val="00204186"/>
    <w:rsid w:val="00204558"/>
    <w:rsid w:val="002045D6"/>
    <w:rsid w:val="00204655"/>
    <w:rsid w:val="00204663"/>
    <w:rsid w:val="0020471E"/>
    <w:rsid w:val="00204781"/>
    <w:rsid w:val="00204999"/>
    <w:rsid w:val="002049B0"/>
    <w:rsid w:val="00204DCA"/>
    <w:rsid w:val="002057F0"/>
    <w:rsid w:val="0020589B"/>
    <w:rsid w:val="00205A30"/>
    <w:rsid w:val="00205C6B"/>
    <w:rsid w:val="00205E46"/>
    <w:rsid w:val="00205E75"/>
    <w:rsid w:val="00205F56"/>
    <w:rsid w:val="00205FCC"/>
    <w:rsid w:val="002060B4"/>
    <w:rsid w:val="0020642D"/>
    <w:rsid w:val="00206538"/>
    <w:rsid w:val="00206585"/>
    <w:rsid w:val="0020694C"/>
    <w:rsid w:val="00206AD7"/>
    <w:rsid w:val="00206BB9"/>
    <w:rsid w:val="0020727D"/>
    <w:rsid w:val="00207308"/>
    <w:rsid w:val="00207395"/>
    <w:rsid w:val="0020789A"/>
    <w:rsid w:val="00207D95"/>
    <w:rsid w:val="00207DD0"/>
    <w:rsid w:val="00207E1B"/>
    <w:rsid w:val="00207F59"/>
    <w:rsid w:val="00210124"/>
    <w:rsid w:val="0021018E"/>
    <w:rsid w:val="002101EA"/>
    <w:rsid w:val="00210297"/>
    <w:rsid w:val="00210602"/>
    <w:rsid w:val="00210683"/>
    <w:rsid w:val="0021070A"/>
    <w:rsid w:val="00210793"/>
    <w:rsid w:val="002107D1"/>
    <w:rsid w:val="00210835"/>
    <w:rsid w:val="0021086B"/>
    <w:rsid w:val="00210B46"/>
    <w:rsid w:val="00211007"/>
    <w:rsid w:val="002114E1"/>
    <w:rsid w:val="00211657"/>
    <w:rsid w:val="0021178F"/>
    <w:rsid w:val="00211994"/>
    <w:rsid w:val="00211AD6"/>
    <w:rsid w:val="00211ADE"/>
    <w:rsid w:val="00211E6A"/>
    <w:rsid w:val="002122E7"/>
    <w:rsid w:val="00212379"/>
    <w:rsid w:val="002125CC"/>
    <w:rsid w:val="00212687"/>
    <w:rsid w:val="00212819"/>
    <w:rsid w:val="002129F7"/>
    <w:rsid w:val="00212A00"/>
    <w:rsid w:val="00212AA7"/>
    <w:rsid w:val="00212D92"/>
    <w:rsid w:val="00212DA7"/>
    <w:rsid w:val="00212E58"/>
    <w:rsid w:val="00212F70"/>
    <w:rsid w:val="0021310E"/>
    <w:rsid w:val="0021337F"/>
    <w:rsid w:val="0021338A"/>
    <w:rsid w:val="002133E2"/>
    <w:rsid w:val="0021355B"/>
    <w:rsid w:val="0021364D"/>
    <w:rsid w:val="00213779"/>
    <w:rsid w:val="0021383A"/>
    <w:rsid w:val="00213A95"/>
    <w:rsid w:val="00213D51"/>
    <w:rsid w:val="00214165"/>
    <w:rsid w:val="00214183"/>
    <w:rsid w:val="002146E9"/>
    <w:rsid w:val="0021470C"/>
    <w:rsid w:val="00214931"/>
    <w:rsid w:val="00214D4B"/>
    <w:rsid w:val="00214EF5"/>
    <w:rsid w:val="0021505C"/>
    <w:rsid w:val="002150A1"/>
    <w:rsid w:val="002151BE"/>
    <w:rsid w:val="00215229"/>
    <w:rsid w:val="002152A8"/>
    <w:rsid w:val="00215328"/>
    <w:rsid w:val="002155FE"/>
    <w:rsid w:val="00215E18"/>
    <w:rsid w:val="00216115"/>
    <w:rsid w:val="00216268"/>
    <w:rsid w:val="00216432"/>
    <w:rsid w:val="002166A3"/>
    <w:rsid w:val="0021693A"/>
    <w:rsid w:val="00216945"/>
    <w:rsid w:val="0021720F"/>
    <w:rsid w:val="0021730C"/>
    <w:rsid w:val="00217421"/>
    <w:rsid w:val="002176A2"/>
    <w:rsid w:val="002179BA"/>
    <w:rsid w:val="00217CF8"/>
    <w:rsid w:val="00217E5A"/>
    <w:rsid w:val="0022007B"/>
    <w:rsid w:val="00220366"/>
    <w:rsid w:val="00220965"/>
    <w:rsid w:val="00220A52"/>
    <w:rsid w:val="00220D54"/>
    <w:rsid w:val="00220E23"/>
    <w:rsid w:val="0022118D"/>
    <w:rsid w:val="0022125C"/>
    <w:rsid w:val="002213CF"/>
    <w:rsid w:val="0022157C"/>
    <w:rsid w:val="00221581"/>
    <w:rsid w:val="002218BB"/>
    <w:rsid w:val="002218C0"/>
    <w:rsid w:val="00221937"/>
    <w:rsid w:val="002219C7"/>
    <w:rsid w:val="00221D38"/>
    <w:rsid w:val="002223AE"/>
    <w:rsid w:val="002223CC"/>
    <w:rsid w:val="002223FB"/>
    <w:rsid w:val="002225D7"/>
    <w:rsid w:val="00222643"/>
    <w:rsid w:val="00222B83"/>
    <w:rsid w:val="00222CD0"/>
    <w:rsid w:val="002231C1"/>
    <w:rsid w:val="00223377"/>
    <w:rsid w:val="002233B7"/>
    <w:rsid w:val="002234CC"/>
    <w:rsid w:val="00223831"/>
    <w:rsid w:val="00223866"/>
    <w:rsid w:val="00223A88"/>
    <w:rsid w:val="00223CE6"/>
    <w:rsid w:val="00223EF9"/>
    <w:rsid w:val="002247FF"/>
    <w:rsid w:val="00224DC3"/>
    <w:rsid w:val="00224EFF"/>
    <w:rsid w:val="00224FE1"/>
    <w:rsid w:val="0022511C"/>
    <w:rsid w:val="00225167"/>
    <w:rsid w:val="00225191"/>
    <w:rsid w:val="0022563E"/>
    <w:rsid w:val="002256FA"/>
    <w:rsid w:val="002259F3"/>
    <w:rsid w:val="00225B40"/>
    <w:rsid w:val="00225BD9"/>
    <w:rsid w:val="00225C8F"/>
    <w:rsid w:val="00225DAA"/>
    <w:rsid w:val="00225E82"/>
    <w:rsid w:val="0022650A"/>
    <w:rsid w:val="0022663B"/>
    <w:rsid w:val="0022670E"/>
    <w:rsid w:val="002267EE"/>
    <w:rsid w:val="002268D1"/>
    <w:rsid w:val="00226D5E"/>
    <w:rsid w:val="00226EA9"/>
    <w:rsid w:val="0022700C"/>
    <w:rsid w:val="00227238"/>
    <w:rsid w:val="0022729A"/>
    <w:rsid w:val="002272CF"/>
    <w:rsid w:val="0022749F"/>
    <w:rsid w:val="00227673"/>
    <w:rsid w:val="0022767A"/>
    <w:rsid w:val="002276B0"/>
    <w:rsid w:val="00227907"/>
    <w:rsid w:val="00227A1B"/>
    <w:rsid w:val="00230234"/>
    <w:rsid w:val="00230290"/>
    <w:rsid w:val="0023097B"/>
    <w:rsid w:val="00230BA7"/>
    <w:rsid w:val="00230C33"/>
    <w:rsid w:val="00230D02"/>
    <w:rsid w:val="00230D90"/>
    <w:rsid w:val="00230FB7"/>
    <w:rsid w:val="002312F5"/>
    <w:rsid w:val="002315B6"/>
    <w:rsid w:val="0023160B"/>
    <w:rsid w:val="00231640"/>
    <w:rsid w:val="00231723"/>
    <w:rsid w:val="0023179E"/>
    <w:rsid w:val="0023196E"/>
    <w:rsid w:val="00232102"/>
    <w:rsid w:val="00232238"/>
    <w:rsid w:val="0023243B"/>
    <w:rsid w:val="00232515"/>
    <w:rsid w:val="002325FA"/>
    <w:rsid w:val="00232812"/>
    <w:rsid w:val="00232AF0"/>
    <w:rsid w:val="00232B4D"/>
    <w:rsid w:val="002333D3"/>
    <w:rsid w:val="002334C4"/>
    <w:rsid w:val="00233546"/>
    <w:rsid w:val="002335F3"/>
    <w:rsid w:val="00233750"/>
    <w:rsid w:val="00233A77"/>
    <w:rsid w:val="00233B4E"/>
    <w:rsid w:val="00233E44"/>
    <w:rsid w:val="002342A3"/>
    <w:rsid w:val="00234537"/>
    <w:rsid w:val="00234AAE"/>
    <w:rsid w:val="00234C33"/>
    <w:rsid w:val="00234C50"/>
    <w:rsid w:val="00234D21"/>
    <w:rsid w:val="00234DD3"/>
    <w:rsid w:val="00234F46"/>
    <w:rsid w:val="00235112"/>
    <w:rsid w:val="00235356"/>
    <w:rsid w:val="002354D7"/>
    <w:rsid w:val="002359DA"/>
    <w:rsid w:val="00235AA1"/>
    <w:rsid w:val="00235C95"/>
    <w:rsid w:val="00236308"/>
    <w:rsid w:val="00236453"/>
    <w:rsid w:val="002369AF"/>
    <w:rsid w:val="0023721D"/>
    <w:rsid w:val="002372FD"/>
    <w:rsid w:val="002374E9"/>
    <w:rsid w:val="0023758C"/>
    <w:rsid w:val="002378E9"/>
    <w:rsid w:val="00237A0F"/>
    <w:rsid w:val="00237B1C"/>
    <w:rsid w:val="00237CE5"/>
    <w:rsid w:val="00237CEE"/>
    <w:rsid w:val="00237D93"/>
    <w:rsid w:val="00237E60"/>
    <w:rsid w:val="00237EAE"/>
    <w:rsid w:val="00237F13"/>
    <w:rsid w:val="002400CE"/>
    <w:rsid w:val="002401FD"/>
    <w:rsid w:val="002401FE"/>
    <w:rsid w:val="00240268"/>
    <w:rsid w:val="00240291"/>
    <w:rsid w:val="0024031C"/>
    <w:rsid w:val="00240657"/>
    <w:rsid w:val="00240C85"/>
    <w:rsid w:val="00240E3B"/>
    <w:rsid w:val="00241220"/>
    <w:rsid w:val="002413C1"/>
    <w:rsid w:val="00241415"/>
    <w:rsid w:val="0024184F"/>
    <w:rsid w:val="00241A99"/>
    <w:rsid w:val="00241ACE"/>
    <w:rsid w:val="00241B9A"/>
    <w:rsid w:val="00241C99"/>
    <w:rsid w:val="00241E71"/>
    <w:rsid w:val="00241F7B"/>
    <w:rsid w:val="0024247A"/>
    <w:rsid w:val="0024263D"/>
    <w:rsid w:val="00242733"/>
    <w:rsid w:val="002427F3"/>
    <w:rsid w:val="002427F8"/>
    <w:rsid w:val="002429FC"/>
    <w:rsid w:val="00242B79"/>
    <w:rsid w:val="00242F28"/>
    <w:rsid w:val="00242FE5"/>
    <w:rsid w:val="002431CF"/>
    <w:rsid w:val="0024353E"/>
    <w:rsid w:val="00243556"/>
    <w:rsid w:val="00243881"/>
    <w:rsid w:val="00243A88"/>
    <w:rsid w:val="00243B19"/>
    <w:rsid w:val="00243D55"/>
    <w:rsid w:val="00243D87"/>
    <w:rsid w:val="00243D89"/>
    <w:rsid w:val="00243F3C"/>
    <w:rsid w:val="002441AE"/>
    <w:rsid w:val="002442AE"/>
    <w:rsid w:val="0024439F"/>
    <w:rsid w:val="0024454B"/>
    <w:rsid w:val="002449B8"/>
    <w:rsid w:val="00244A2F"/>
    <w:rsid w:val="00244A58"/>
    <w:rsid w:val="00244E9D"/>
    <w:rsid w:val="002450FA"/>
    <w:rsid w:val="0024517C"/>
    <w:rsid w:val="002451AB"/>
    <w:rsid w:val="0024521F"/>
    <w:rsid w:val="00245370"/>
    <w:rsid w:val="00245460"/>
    <w:rsid w:val="002457FD"/>
    <w:rsid w:val="00245B65"/>
    <w:rsid w:val="00245C35"/>
    <w:rsid w:val="00245C6E"/>
    <w:rsid w:val="002462B0"/>
    <w:rsid w:val="00246374"/>
    <w:rsid w:val="002464A4"/>
    <w:rsid w:val="00246518"/>
    <w:rsid w:val="00246A89"/>
    <w:rsid w:val="00246AB5"/>
    <w:rsid w:val="00246B7B"/>
    <w:rsid w:val="00246E0D"/>
    <w:rsid w:val="00246F80"/>
    <w:rsid w:val="00247111"/>
    <w:rsid w:val="0024719F"/>
    <w:rsid w:val="0024757E"/>
    <w:rsid w:val="00247781"/>
    <w:rsid w:val="00247784"/>
    <w:rsid w:val="002477C6"/>
    <w:rsid w:val="00247925"/>
    <w:rsid w:val="00247A5C"/>
    <w:rsid w:val="00247AC5"/>
    <w:rsid w:val="00247D5D"/>
    <w:rsid w:val="00247F15"/>
    <w:rsid w:val="0025016F"/>
    <w:rsid w:val="0025036A"/>
    <w:rsid w:val="002503CE"/>
    <w:rsid w:val="002504F1"/>
    <w:rsid w:val="002504F5"/>
    <w:rsid w:val="002508DC"/>
    <w:rsid w:val="0025096F"/>
    <w:rsid w:val="00250ABF"/>
    <w:rsid w:val="00250C54"/>
    <w:rsid w:val="00250CC5"/>
    <w:rsid w:val="00250D34"/>
    <w:rsid w:val="0025134E"/>
    <w:rsid w:val="00251485"/>
    <w:rsid w:val="0025179C"/>
    <w:rsid w:val="002517FE"/>
    <w:rsid w:val="0025197A"/>
    <w:rsid w:val="00251BB6"/>
    <w:rsid w:val="00251F62"/>
    <w:rsid w:val="0025236A"/>
    <w:rsid w:val="00252611"/>
    <w:rsid w:val="002529BB"/>
    <w:rsid w:val="00252FE8"/>
    <w:rsid w:val="002530D0"/>
    <w:rsid w:val="00253207"/>
    <w:rsid w:val="00253443"/>
    <w:rsid w:val="0025349B"/>
    <w:rsid w:val="002535AF"/>
    <w:rsid w:val="00253646"/>
    <w:rsid w:val="002537CD"/>
    <w:rsid w:val="002537E7"/>
    <w:rsid w:val="0025382C"/>
    <w:rsid w:val="0025392B"/>
    <w:rsid w:val="00253A2C"/>
    <w:rsid w:val="00253AFC"/>
    <w:rsid w:val="00253B57"/>
    <w:rsid w:val="00253C09"/>
    <w:rsid w:val="00253C97"/>
    <w:rsid w:val="00253D2E"/>
    <w:rsid w:val="00254153"/>
    <w:rsid w:val="002543D2"/>
    <w:rsid w:val="002543DD"/>
    <w:rsid w:val="00254575"/>
    <w:rsid w:val="002545CA"/>
    <w:rsid w:val="00254632"/>
    <w:rsid w:val="00254872"/>
    <w:rsid w:val="00254AE8"/>
    <w:rsid w:val="00254B8B"/>
    <w:rsid w:val="00254BD0"/>
    <w:rsid w:val="00255083"/>
    <w:rsid w:val="002550EB"/>
    <w:rsid w:val="00255618"/>
    <w:rsid w:val="00255631"/>
    <w:rsid w:val="00255919"/>
    <w:rsid w:val="00255EA0"/>
    <w:rsid w:val="0025624E"/>
    <w:rsid w:val="0025628C"/>
    <w:rsid w:val="0025671A"/>
    <w:rsid w:val="00256822"/>
    <w:rsid w:val="00256DCB"/>
    <w:rsid w:val="00256E34"/>
    <w:rsid w:val="00256E8A"/>
    <w:rsid w:val="00256E9B"/>
    <w:rsid w:val="00256F07"/>
    <w:rsid w:val="00256F22"/>
    <w:rsid w:val="0025705F"/>
    <w:rsid w:val="00257277"/>
    <w:rsid w:val="0025769B"/>
    <w:rsid w:val="00257792"/>
    <w:rsid w:val="00257824"/>
    <w:rsid w:val="00257A54"/>
    <w:rsid w:val="00257A6C"/>
    <w:rsid w:val="00257DEF"/>
    <w:rsid w:val="00260735"/>
    <w:rsid w:val="00260D23"/>
    <w:rsid w:val="00260D2E"/>
    <w:rsid w:val="00261097"/>
    <w:rsid w:val="0026119C"/>
    <w:rsid w:val="002612AB"/>
    <w:rsid w:val="002613F0"/>
    <w:rsid w:val="00261917"/>
    <w:rsid w:val="0026191C"/>
    <w:rsid w:val="00261CEE"/>
    <w:rsid w:val="00261D37"/>
    <w:rsid w:val="0026201C"/>
    <w:rsid w:val="002623AC"/>
    <w:rsid w:val="00262EB0"/>
    <w:rsid w:val="00263006"/>
    <w:rsid w:val="00263046"/>
    <w:rsid w:val="00263070"/>
    <w:rsid w:val="0026336D"/>
    <w:rsid w:val="00263570"/>
    <w:rsid w:val="00263683"/>
    <w:rsid w:val="00263687"/>
    <w:rsid w:val="00263960"/>
    <w:rsid w:val="00263B65"/>
    <w:rsid w:val="00263E2E"/>
    <w:rsid w:val="0026400A"/>
    <w:rsid w:val="002640BA"/>
    <w:rsid w:val="002640C4"/>
    <w:rsid w:val="002642F8"/>
    <w:rsid w:val="00264659"/>
    <w:rsid w:val="00264858"/>
    <w:rsid w:val="0026495C"/>
    <w:rsid w:val="00264D47"/>
    <w:rsid w:val="00264E00"/>
    <w:rsid w:val="00264E10"/>
    <w:rsid w:val="00264E26"/>
    <w:rsid w:val="0026507E"/>
    <w:rsid w:val="002650BD"/>
    <w:rsid w:val="002651E9"/>
    <w:rsid w:val="0026523E"/>
    <w:rsid w:val="002652ED"/>
    <w:rsid w:val="00265733"/>
    <w:rsid w:val="0026580C"/>
    <w:rsid w:val="002658DD"/>
    <w:rsid w:val="00265A1D"/>
    <w:rsid w:val="00265E2A"/>
    <w:rsid w:val="0026630A"/>
    <w:rsid w:val="002663AD"/>
    <w:rsid w:val="00266515"/>
    <w:rsid w:val="0026672A"/>
    <w:rsid w:val="00266FBE"/>
    <w:rsid w:val="002670F4"/>
    <w:rsid w:val="002672A8"/>
    <w:rsid w:val="002672B4"/>
    <w:rsid w:val="002675E2"/>
    <w:rsid w:val="00267679"/>
    <w:rsid w:val="0026F8A9"/>
    <w:rsid w:val="002700B7"/>
    <w:rsid w:val="00270187"/>
    <w:rsid w:val="002701E9"/>
    <w:rsid w:val="00270687"/>
    <w:rsid w:val="0027076D"/>
    <w:rsid w:val="00270A37"/>
    <w:rsid w:val="002710FA"/>
    <w:rsid w:val="002714CF"/>
    <w:rsid w:val="0027152F"/>
    <w:rsid w:val="00271730"/>
    <w:rsid w:val="00271B9B"/>
    <w:rsid w:val="00271BF4"/>
    <w:rsid w:val="00271D31"/>
    <w:rsid w:val="00271DFC"/>
    <w:rsid w:val="00271E24"/>
    <w:rsid w:val="00271FD0"/>
    <w:rsid w:val="00272128"/>
    <w:rsid w:val="00272285"/>
    <w:rsid w:val="00272A96"/>
    <w:rsid w:val="00272E74"/>
    <w:rsid w:val="00272F2B"/>
    <w:rsid w:val="002731EE"/>
    <w:rsid w:val="002734F2"/>
    <w:rsid w:val="002735DC"/>
    <w:rsid w:val="0027378F"/>
    <w:rsid w:val="002737A1"/>
    <w:rsid w:val="002737DD"/>
    <w:rsid w:val="00273976"/>
    <w:rsid w:val="00273A35"/>
    <w:rsid w:val="00273A5D"/>
    <w:rsid w:val="00273B66"/>
    <w:rsid w:val="002745C8"/>
    <w:rsid w:val="00274DCA"/>
    <w:rsid w:val="002750C2"/>
    <w:rsid w:val="0027516F"/>
    <w:rsid w:val="00275187"/>
    <w:rsid w:val="0027522C"/>
    <w:rsid w:val="002753EA"/>
    <w:rsid w:val="002754D4"/>
    <w:rsid w:val="00275547"/>
    <w:rsid w:val="00275731"/>
    <w:rsid w:val="002758B8"/>
    <w:rsid w:val="00275AD0"/>
    <w:rsid w:val="00275D51"/>
    <w:rsid w:val="00275D6C"/>
    <w:rsid w:val="00275D92"/>
    <w:rsid w:val="00275E79"/>
    <w:rsid w:val="00276576"/>
    <w:rsid w:val="0027670A"/>
    <w:rsid w:val="002769EA"/>
    <w:rsid w:val="00276AC6"/>
    <w:rsid w:val="00276AE6"/>
    <w:rsid w:val="00276B4D"/>
    <w:rsid w:val="00276DA7"/>
    <w:rsid w:val="00276E09"/>
    <w:rsid w:val="00276E34"/>
    <w:rsid w:val="00277065"/>
    <w:rsid w:val="002770E9"/>
    <w:rsid w:val="00277393"/>
    <w:rsid w:val="002776C8"/>
    <w:rsid w:val="002776DB"/>
    <w:rsid w:val="002779ED"/>
    <w:rsid w:val="00277BFB"/>
    <w:rsid w:val="00277D9A"/>
    <w:rsid w:val="00277FE9"/>
    <w:rsid w:val="00280218"/>
    <w:rsid w:val="00280344"/>
    <w:rsid w:val="002803BA"/>
    <w:rsid w:val="002804B7"/>
    <w:rsid w:val="0028068E"/>
    <w:rsid w:val="002806B0"/>
    <w:rsid w:val="00280950"/>
    <w:rsid w:val="00280BBF"/>
    <w:rsid w:val="00280E25"/>
    <w:rsid w:val="002813DA"/>
    <w:rsid w:val="002814D4"/>
    <w:rsid w:val="002817FE"/>
    <w:rsid w:val="0028184A"/>
    <w:rsid w:val="00281876"/>
    <w:rsid w:val="00281A21"/>
    <w:rsid w:val="00281B7B"/>
    <w:rsid w:val="00281CB9"/>
    <w:rsid w:val="00281E9A"/>
    <w:rsid w:val="00281F74"/>
    <w:rsid w:val="002821DB"/>
    <w:rsid w:val="002823D2"/>
    <w:rsid w:val="002825E3"/>
    <w:rsid w:val="00282A47"/>
    <w:rsid w:val="00282D71"/>
    <w:rsid w:val="00282E2E"/>
    <w:rsid w:val="00283160"/>
    <w:rsid w:val="0028331E"/>
    <w:rsid w:val="002833F4"/>
    <w:rsid w:val="00283409"/>
    <w:rsid w:val="002834CF"/>
    <w:rsid w:val="0028358B"/>
    <w:rsid w:val="002835F7"/>
    <w:rsid w:val="00283734"/>
    <w:rsid w:val="002837A7"/>
    <w:rsid w:val="00283A0C"/>
    <w:rsid w:val="00283D90"/>
    <w:rsid w:val="00284007"/>
    <w:rsid w:val="002843B0"/>
    <w:rsid w:val="0028483E"/>
    <w:rsid w:val="00284870"/>
    <w:rsid w:val="002848A7"/>
    <w:rsid w:val="00284BFD"/>
    <w:rsid w:val="00284E48"/>
    <w:rsid w:val="00284E4A"/>
    <w:rsid w:val="002852B9"/>
    <w:rsid w:val="0028534E"/>
    <w:rsid w:val="002857BC"/>
    <w:rsid w:val="00285E5F"/>
    <w:rsid w:val="00285FD7"/>
    <w:rsid w:val="002864BC"/>
    <w:rsid w:val="0028653D"/>
    <w:rsid w:val="0028660B"/>
    <w:rsid w:val="00286914"/>
    <w:rsid w:val="0028698E"/>
    <w:rsid w:val="00286B45"/>
    <w:rsid w:val="00286D91"/>
    <w:rsid w:val="0028705C"/>
    <w:rsid w:val="0028714F"/>
    <w:rsid w:val="002871DD"/>
    <w:rsid w:val="002872A5"/>
    <w:rsid w:val="0028736E"/>
    <w:rsid w:val="00287419"/>
    <w:rsid w:val="00287660"/>
    <w:rsid w:val="00287796"/>
    <w:rsid w:val="002877AC"/>
    <w:rsid w:val="00287C19"/>
    <w:rsid w:val="002900BA"/>
    <w:rsid w:val="002902BC"/>
    <w:rsid w:val="00290477"/>
    <w:rsid w:val="002904DE"/>
    <w:rsid w:val="00290733"/>
    <w:rsid w:val="00290776"/>
    <w:rsid w:val="00290BFF"/>
    <w:rsid w:val="00290D61"/>
    <w:rsid w:val="00290E28"/>
    <w:rsid w:val="00290E87"/>
    <w:rsid w:val="00290F9C"/>
    <w:rsid w:val="00291092"/>
    <w:rsid w:val="0029134A"/>
    <w:rsid w:val="00291E36"/>
    <w:rsid w:val="0029215A"/>
    <w:rsid w:val="00292429"/>
    <w:rsid w:val="002924A7"/>
    <w:rsid w:val="0029273E"/>
    <w:rsid w:val="00292A28"/>
    <w:rsid w:val="00292CAA"/>
    <w:rsid w:val="00292CB2"/>
    <w:rsid w:val="00292DC7"/>
    <w:rsid w:val="00292E0F"/>
    <w:rsid w:val="002931C3"/>
    <w:rsid w:val="00293330"/>
    <w:rsid w:val="002933CB"/>
    <w:rsid w:val="00293D48"/>
    <w:rsid w:val="00293E9F"/>
    <w:rsid w:val="002943C0"/>
    <w:rsid w:val="002945BC"/>
    <w:rsid w:val="0029487B"/>
    <w:rsid w:val="00294D99"/>
    <w:rsid w:val="0029506E"/>
    <w:rsid w:val="0029515E"/>
    <w:rsid w:val="002952C7"/>
    <w:rsid w:val="0029531A"/>
    <w:rsid w:val="00295469"/>
    <w:rsid w:val="00295EE7"/>
    <w:rsid w:val="002961D8"/>
    <w:rsid w:val="00296411"/>
    <w:rsid w:val="00296569"/>
    <w:rsid w:val="0029722E"/>
    <w:rsid w:val="00297233"/>
    <w:rsid w:val="00297300"/>
    <w:rsid w:val="0029755A"/>
    <w:rsid w:val="00297635"/>
    <w:rsid w:val="0029790D"/>
    <w:rsid w:val="00297921"/>
    <w:rsid w:val="00297C59"/>
    <w:rsid w:val="00297C96"/>
    <w:rsid w:val="00297D38"/>
    <w:rsid w:val="00297EB6"/>
    <w:rsid w:val="00297FEF"/>
    <w:rsid w:val="002A0026"/>
    <w:rsid w:val="002A00DF"/>
    <w:rsid w:val="002A014C"/>
    <w:rsid w:val="002A022A"/>
    <w:rsid w:val="002A06C8"/>
    <w:rsid w:val="002A0D43"/>
    <w:rsid w:val="002A0EDF"/>
    <w:rsid w:val="002A108A"/>
    <w:rsid w:val="002A1146"/>
    <w:rsid w:val="002A1189"/>
    <w:rsid w:val="002A1256"/>
    <w:rsid w:val="002A1336"/>
    <w:rsid w:val="002A154F"/>
    <w:rsid w:val="002A1990"/>
    <w:rsid w:val="002A1EBE"/>
    <w:rsid w:val="002A1FD0"/>
    <w:rsid w:val="002A2153"/>
    <w:rsid w:val="002A2376"/>
    <w:rsid w:val="002A2507"/>
    <w:rsid w:val="002A2729"/>
    <w:rsid w:val="002A2FFD"/>
    <w:rsid w:val="002A3457"/>
    <w:rsid w:val="002A35C6"/>
    <w:rsid w:val="002A37D3"/>
    <w:rsid w:val="002A394D"/>
    <w:rsid w:val="002A3ED1"/>
    <w:rsid w:val="002A4345"/>
    <w:rsid w:val="002A4505"/>
    <w:rsid w:val="002A4547"/>
    <w:rsid w:val="002A456B"/>
    <w:rsid w:val="002A461B"/>
    <w:rsid w:val="002A487A"/>
    <w:rsid w:val="002A48C5"/>
    <w:rsid w:val="002A4970"/>
    <w:rsid w:val="002A4973"/>
    <w:rsid w:val="002A4BC1"/>
    <w:rsid w:val="002A56A9"/>
    <w:rsid w:val="002A5739"/>
    <w:rsid w:val="002A5757"/>
    <w:rsid w:val="002A5838"/>
    <w:rsid w:val="002A596B"/>
    <w:rsid w:val="002A5C5A"/>
    <w:rsid w:val="002A5D6E"/>
    <w:rsid w:val="002A5EA4"/>
    <w:rsid w:val="002A5ED8"/>
    <w:rsid w:val="002A5F2D"/>
    <w:rsid w:val="002A6140"/>
    <w:rsid w:val="002A674F"/>
    <w:rsid w:val="002A6770"/>
    <w:rsid w:val="002A6CC9"/>
    <w:rsid w:val="002A6E4F"/>
    <w:rsid w:val="002A709D"/>
    <w:rsid w:val="002A70E7"/>
    <w:rsid w:val="002A7172"/>
    <w:rsid w:val="002A71B8"/>
    <w:rsid w:val="002A730F"/>
    <w:rsid w:val="002A7597"/>
    <w:rsid w:val="002A793E"/>
    <w:rsid w:val="002A79C5"/>
    <w:rsid w:val="002A7A6B"/>
    <w:rsid w:val="002A7F38"/>
    <w:rsid w:val="002B03C5"/>
    <w:rsid w:val="002B0609"/>
    <w:rsid w:val="002B0825"/>
    <w:rsid w:val="002B0B23"/>
    <w:rsid w:val="002B0B2C"/>
    <w:rsid w:val="002B0D5E"/>
    <w:rsid w:val="002B0E18"/>
    <w:rsid w:val="002B101B"/>
    <w:rsid w:val="002B1238"/>
    <w:rsid w:val="002B1377"/>
    <w:rsid w:val="002B14D5"/>
    <w:rsid w:val="002B1B32"/>
    <w:rsid w:val="002B1BF6"/>
    <w:rsid w:val="002B25BB"/>
    <w:rsid w:val="002B25FF"/>
    <w:rsid w:val="002B297A"/>
    <w:rsid w:val="002B2ACD"/>
    <w:rsid w:val="002B2C46"/>
    <w:rsid w:val="002B303E"/>
    <w:rsid w:val="002B30BD"/>
    <w:rsid w:val="002B3131"/>
    <w:rsid w:val="002B3232"/>
    <w:rsid w:val="002B330A"/>
    <w:rsid w:val="002B3383"/>
    <w:rsid w:val="002B35B0"/>
    <w:rsid w:val="002B3887"/>
    <w:rsid w:val="002B3A00"/>
    <w:rsid w:val="002B3B45"/>
    <w:rsid w:val="002B3E28"/>
    <w:rsid w:val="002B3E93"/>
    <w:rsid w:val="002B3EEF"/>
    <w:rsid w:val="002B3FA6"/>
    <w:rsid w:val="002B4095"/>
    <w:rsid w:val="002B42D9"/>
    <w:rsid w:val="002B4485"/>
    <w:rsid w:val="002B4708"/>
    <w:rsid w:val="002B4B97"/>
    <w:rsid w:val="002B4CA7"/>
    <w:rsid w:val="002B4D1B"/>
    <w:rsid w:val="002B50A8"/>
    <w:rsid w:val="002B528D"/>
    <w:rsid w:val="002B53B5"/>
    <w:rsid w:val="002B5430"/>
    <w:rsid w:val="002B58AD"/>
    <w:rsid w:val="002B597B"/>
    <w:rsid w:val="002B599D"/>
    <w:rsid w:val="002B5AF0"/>
    <w:rsid w:val="002B5C03"/>
    <w:rsid w:val="002B5D3B"/>
    <w:rsid w:val="002B5F67"/>
    <w:rsid w:val="002B604B"/>
    <w:rsid w:val="002B645D"/>
    <w:rsid w:val="002B69D7"/>
    <w:rsid w:val="002B6BA7"/>
    <w:rsid w:val="002B6CEE"/>
    <w:rsid w:val="002B6D50"/>
    <w:rsid w:val="002B6DB2"/>
    <w:rsid w:val="002B6E7E"/>
    <w:rsid w:val="002B710A"/>
    <w:rsid w:val="002B73A5"/>
    <w:rsid w:val="002B7718"/>
    <w:rsid w:val="002B786D"/>
    <w:rsid w:val="002B78CB"/>
    <w:rsid w:val="002B78DB"/>
    <w:rsid w:val="002B7A58"/>
    <w:rsid w:val="002B7C84"/>
    <w:rsid w:val="002B7E6A"/>
    <w:rsid w:val="002B7EF1"/>
    <w:rsid w:val="002C008C"/>
    <w:rsid w:val="002C02B9"/>
    <w:rsid w:val="002C0548"/>
    <w:rsid w:val="002C0863"/>
    <w:rsid w:val="002C08EB"/>
    <w:rsid w:val="002C0F54"/>
    <w:rsid w:val="002C0F9E"/>
    <w:rsid w:val="002C1182"/>
    <w:rsid w:val="002C14CD"/>
    <w:rsid w:val="002C1B11"/>
    <w:rsid w:val="002C1ECC"/>
    <w:rsid w:val="002C1EFA"/>
    <w:rsid w:val="002C239B"/>
    <w:rsid w:val="002C246B"/>
    <w:rsid w:val="002C24A6"/>
    <w:rsid w:val="002C24CB"/>
    <w:rsid w:val="002C2643"/>
    <w:rsid w:val="002C277C"/>
    <w:rsid w:val="002C2B19"/>
    <w:rsid w:val="002C2BE9"/>
    <w:rsid w:val="002C2CE6"/>
    <w:rsid w:val="002C2ED0"/>
    <w:rsid w:val="002C307F"/>
    <w:rsid w:val="002C30F0"/>
    <w:rsid w:val="002C33F0"/>
    <w:rsid w:val="002C3715"/>
    <w:rsid w:val="002C3B16"/>
    <w:rsid w:val="002C3D6A"/>
    <w:rsid w:val="002C3DC4"/>
    <w:rsid w:val="002C3E8B"/>
    <w:rsid w:val="002C3EA1"/>
    <w:rsid w:val="002C3EE1"/>
    <w:rsid w:val="002C402C"/>
    <w:rsid w:val="002C4343"/>
    <w:rsid w:val="002C45F7"/>
    <w:rsid w:val="002C4D56"/>
    <w:rsid w:val="002C4F15"/>
    <w:rsid w:val="002C4FE9"/>
    <w:rsid w:val="002C50D0"/>
    <w:rsid w:val="002C5190"/>
    <w:rsid w:val="002C51B0"/>
    <w:rsid w:val="002C53D7"/>
    <w:rsid w:val="002C5C19"/>
    <w:rsid w:val="002C5CAB"/>
    <w:rsid w:val="002C5DA0"/>
    <w:rsid w:val="002C605F"/>
    <w:rsid w:val="002C615D"/>
    <w:rsid w:val="002C615F"/>
    <w:rsid w:val="002C656C"/>
    <w:rsid w:val="002C6B7F"/>
    <w:rsid w:val="002C6DA5"/>
    <w:rsid w:val="002C70D2"/>
    <w:rsid w:val="002C7375"/>
    <w:rsid w:val="002C7440"/>
    <w:rsid w:val="002C74BF"/>
    <w:rsid w:val="002C750F"/>
    <w:rsid w:val="002C7694"/>
    <w:rsid w:val="002C79B7"/>
    <w:rsid w:val="002C7BE8"/>
    <w:rsid w:val="002C7CBE"/>
    <w:rsid w:val="002C7E70"/>
    <w:rsid w:val="002D0102"/>
    <w:rsid w:val="002D013B"/>
    <w:rsid w:val="002D0270"/>
    <w:rsid w:val="002D02EE"/>
    <w:rsid w:val="002D0342"/>
    <w:rsid w:val="002D08C1"/>
    <w:rsid w:val="002D096A"/>
    <w:rsid w:val="002D0B49"/>
    <w:rsid w:val="002D0EC9"/>
    <w:rsid w:val="002D10ED"/>
    <w:rsid w:val="002D110C"/>
    <w:rsid w:val="002D1271"/>
    <w:rsid w:val="002D1652"/>
    <w:rsid w:val="002D1754"/>
    <w:rsid w:val="002D1A28"/>
    <w:rsid w:val="002D1B76"/>
    <w:rsid w:val="002D1C7F"/>
    <w:rsid w:val="002D1EA5"/>
    <w:rsid w:val="002D1F45"/>
    <w:rsid w:val="002D1FCA"/>
    <w:rsid w:val="002D2319"/>
    <w:rsid w:val="002D23A4"/>
    <w:rsid w:val="002D2504"/>
    <w:rsid w:val="002D2542"/>
    <w:rsid w:val="002D25D1"/>
    <w:rsid w:val="002D269F"/>
    <w:rsid w:val="002D26F0"/>
    <w:rsid w:val="002D29EE"/>
    <w:rsid w:val="002D30B1"/>
    <w:rsid w:val="002D30B7"/>
    <w:rsid w:val="002D33AB"/>
    <w:rsid w:val="002D3CC1"/>
    <w:rsid w:val="002D3FDE"/>
    <w:rsid w:val="002D3FEC"/>
    <w:rsid w:val="002D4257"/>
    <w:rsid w:val="002D436A"/>
    <w:rsid w:val="002D4378"/>
    <w:rsid w:val="002D4659"/>
    <w:rsid w:val="002D465E"/>
    <w:rsid w:val="002D4688"/>
    <w:rsid w:val="002D4B31"/>
    <w:rsid w:val="002D4C77"/>
    <w:rsid w:val="002D502C"/>
    <w:rsid w:val="002D53E1"/>
    <w:rsid w:val="002D5430"/>
    <w:rsid w:val="002D54BC"/>
    <w:rsid w:val="002D59ED"/>
    <w:rsid w:val="002D5A0B"/>
    <w:rsid w:val="002D5D5B"/>
    <w:rsid w:val="002D5DC3"/>
    <w:rsid w:val="002D5FAF"/>
    <w:rsid w:val="002D6469"/>
    <w:rsid w:val="002D6861"/>
    <w:rsid w:val="002D6B44"/>
    <w:rsid w:val="002D6DF8"/>
    <w:rsid w:val="002D7318"/>
    <w:rsid w:val="002D737D"/>
    <w:rsid w:val="002D73B2"/>
    <w:rsid w:val="002D753D"/>
    <w:rsid w:val="002D7743"/>
    <w:rsid w:val="002D783F"/>
    <w:rsid w:val="002D784D"/>
    <w:rsid w:val="002E0046"/>
    <w:rsid w:val="002E00A2"/>
    <w:rsid w:val="002E01BC"/>
    <w:rsid w:val="002E03CD"/>
    <w:rsid w:val="002E0544"/>
    <w:rsid w:val="002E0B4E"/>
    <w:rsid w:val="002E0B5F"/>
    <w:rsid w:val="002E0D0A"/>
    <w:rsid w:val="002E0D1B"/>
    <w:rsid w:val="002E0FDE"/>
    <w:rsid w:val="002E109B"/>
    <w:rsid w:val="002E12AB"/>
    <w:rsid w:val="002E16AC"/>
    <w:rsid w:val="002E196F"/>
    <w:rsid w:val="002E1A48"/>
    <w:rsid w:val="002E1C32"/>
    <w:rsid w:val="002E1DB9"/>
    <w:rsid w:val="002E1DBE"/>
    <w:rsid w:val="002E1EB0"/>
    <w:rsid w:val="002E202F"/>
    <w:rsid w:val="002E20B8"/>
    <w:rsid w:val="002E21C4"/>
    <w:rsid w:val="002E2263"/>
    <w:rsid w:val="002E22E8"/>
    <w:rsid w:val="002E232B"/>
    <w:rsid w:val="002E27CD"/>
    <w:rsid w:val="002E28DC"/>
    <w:rsid w:val="002E2A0E"/>
    <w:rsid w:val="002E2F10"/>
    <w:rsid w:val="002E321D"/>
    <w:rsid w:val="002E3361"/>
    <w:rsid w:val="002E3587"/>
    <w:rsid w:val="002E36DD"/>
    <w:rsid w:val="002E3B7F"/>
    <w:rsid w:val="002E3D6F"/>
    <w:rsid w:val="002E3F5C"/>
    <w:rsid w:val="002E4246"/>
    <w:rsid w:val="002E435D"/>
    <w:rsid w:val="002E4587"/>
    <w:rsid w:val="002E45AD"/>
    <w:rsid w:val="002E4674"/>
    <w:rsid w:val="002E488D"/>
    <w:rsid w:val="002E4C88"/>
    <w:rsid w:val="002E4D07"/>
    <w:rsid w:val="002E4DD8"/>
    <w:rsid w:val="002E51AB"/>
    <w:rsid w:val="002E522C"/>
    <w:rsid w:val="002E5673"/>
    <w:rsid w:val="002E574D"/>
    <w:rsid w:val="002E57AF"/>
    <w:rsid w:val="002E5986"/>
    <w:rsid w:val="002E62BE"/>
    <w:rsid w:val="002E630A"/>
    <w:rsid w:val="002E63A8"/>
    <w:rsid w:val="002E63F4"/>
    <w:rsid w:val="002E6537"/>
    <w:rsid w:val="002E6797"/>
    <w:rsid w:val="002E6933"/>
    <w:rsid w:val="002E6B4A"/>
    <w:rsid w:val="002E6EEF"/>
    <w:rsid w:val="002E6F30"/>
    <w:rsid w:val="002E6FCE"/>
    <w:rsid w:val="002E740B"/>
    <w:rsid w:val="002E7648"/>
    <w:rsid w:val="002E76C7"/>
    <w:rsid w:val="002E7851"/>
    <w:rsid w:val="002E7A6E"/>
    <w:rsid w:val="002E7D91"/>
    <w:rsid w:val="002E7E71"/>
    <w:rsid w:val="002F0052"/>
    <w:rsid w:val="002F00BF"/>
    <w:rsid w:val="002F0140"/>
    <w:rsid w:val="002F0482"/>
    <w:rsid w:val="002F057C"/>
    <w:rsid w:val="002F0586"/>
    <w:rsid w:val="002F05A3"/>
    <w:rsid w:val="002F05B8"/>
    <w:rsid w:val="002F05C3"/>
    <w:rsid w:val="002F0641"/>
    <w:rsid w:val="002F06D8"/>
    <w:rsid w:val="002F08F8"/>
    <w:rsid w:val="002F0A64"/>
    <w:rsid w:val="002F0CBD"/>
    <w:rsid w:val="002F0D6D"/>
    <w:rsid w:val="002F0F3D"/>
    <w:rsid w:val="002F0FAC"/>
    <w:rsid w:val="002F1055"/>
    <w:rsid w:val="002F10FC"/>
    <w:rsid w:val="002F1106"/>
    <w:rsid w:val="002F18CB"/>
    <w:rsid w:val="002F1A08"/>
    <w:rsid w:val="002F1E4D"/>
    <w:rsid w:val="002F1E60"/>
    <w:rsid w:val="002F1E97"/>
    <w:rsid w:val="002F2163"/>
    <w:rsid w:val="002F240C"/>
    <w:rsid w:val="002F2652"/>
    <w:rsid w:val="002F2909"/>
    <w:rsid w:val="002F2E5C"/>
    <w:rsid w:val="002F33B2"/>
    <w:rsid w:val="002F3583"/>
    <w:rsid w:val="002F3A1D"/>
    <w:rsid w:val="002F3ACF"/>
    <w:rsid w:val="002F3DB1"/>
    <w:rsid w:val="002F3EEF"/>
    <w:rsid w:val="002F4121"/>
    <w:rsid w:val="002F413E"/>
    <w:rsid w:val="002F43F2"/>
    <w:rsid w:val="002F46D2"/>
    <w:rsid w:val="002F474E"/>
    <w:rsid w:val="002F4C25"/>
    <w:rsid w:val="002F4E3E"/>
    <w:rsid w:val="002F4FDF"/>
    <w:rsid w:val="002F50E8"/>
    <w:rsid w:val="002F5697"/>
    <w:rsid w:val="002F59F5"/>
    <w:rsid w:val="002F5AB0"/>
    <w:rsid w:val="002F5D4B"/>
    <w:rsid w:val="002F5D7B"/>
    <w:rsid w:val="002F5DE3"/>
    <w:rsid w:val="002F5F28"/>
    <w:rsid w:val="002F62A5"/>
    <w:rsid w:val="002F62DB"/>
    <w:rsid w:val="002F6583"/>
    <w:rsid w:val="002F659E"/>
    <w:rsid w:val="002F65CB"/>
    <w:rsid w:val="002F6651"/>
    <w:rsid w:val="002F6784"/>
    <w:rsid w:val="002F6940"/>
    <w:rsid w:val="002F6979"/>
    <w:rsid w:val="002F6AC4"/>
    <w:rsid w:val="002F6AD7"/>
    <w:rsid w:val="002F6E6B"/>
    <w:rsid w:val="002F6EDE"/>
    <w:rsid w:val="002F6F0A"/>
    <w:rsid w:val="002F704D"/>
    <w:rsid w:val="002F744A"/>
    <w:rsid w:val="002F74AF"/>
    <w:rsid w:val="002F74E8"/>
    <w:rsid w:val="002F7A25"/>
    <w:rsid w:val="002F7A87"/>
    <w:rsid w:val="002F7BD9"/>
    <w:rsid w:val="002F7C00"/>
    <w:rsid w:val="002F7D64"/>
    <w:rsid w:val="002F7E14"/>
    <w:rsid w:val="002F7E44"/>
    <w:rsid w:val="002F7F96"/>
    <w:rsid w:val="00300264"/>
    <w:rsid w:val="00300498"/>
    <w:rsid w:val="0030062D"/>
    <w:rsid w:val="00300A69"/>
    <w:rsid w:val="00300E39"/>
    <w:rsid w:val="00300E67"/>
    <w:rsid w:val="00300EFC"/>
    <w:rsid w:val="0030129F"/>
    <w:rsid w:val="003015AD"/>
    <w:rsid w:val="003016AC"/>
    <w:rsid w:val="00301A1A"/>
    <w:rsid w:val="00302187"/>
    <w:rsid w:val="0030224E"/>
    <w:rsid w:val="00302334"/>
    <w:rsid w:val="00302407"/>
    <w:rsid w:val="003025CD"/>
    <w:rsid w:val="003027FB"/>
    <w:rsid w:val="0030285B"/>
    <w:rsid w:val="0030287E"/>
    <w:rsid w:val="00302907"/>
    <w:rsid w:val="00302ACC"/>
    <w:rsid w:val="00302B29"/>
    <w:rsid w:val="00302D48"/>
    <w:rsid w:val="003031E3"/>
    <w:rsid w:val="003032C8"/>
    <w:rsid w:val="00303372"/>
    <w:rsid w:val="00303465"/>
    <w:rsid w:val="00303568"/>
    <w:rsid w:val="00303734"/>
    <w:rsid w:val="00303C01"/>
    <w:rsid w:val="00303D18"/>
    <w:rsid w:val="00303ECF"/>
    <w:rsid w:val="00303F18"/>
    <w:rsid w:val="00303FD6"/>
    <w:rsid w:val="00304020"/>
    <w:rsid w:val="0030418E"/>
    <w:rsid w:val="003041C6"/>
    <w:rsid w:val="003042D4"/>
    <w:rsid w:val="00304763"/>
    <w:rsid w:val="0030486C"/>
    <w:rsid w:val="00304C03"/>
    <w:rsid w:val="00304D34"/>
    <w:rsid w:val="00304DD4"/>
    <w:rsid w:val="003052EE"/>
    <w:rsid w:val="00305334"/>
    <w:rsid w:val="00305921"/>
    <w:rsid w:val="003059C6"/>
    <w:rsid w:val="00305BB5"/>
    <w:rsid w:val="00305BE5"/>
    <w:rsid w:val="00305C9C"/>
    <w:rsid w:val="00305EAA"/>
    <w:rsid w:val="00305FEE"/>
    <w:rsid w:val="0030615C"/>
    <w:rsid w:val="00306218"/>
    <w:rsid w:val="00306273"/>
    <w:rsid w:val="00306337"/>
    <w:rsid w:val="00306582"/>
    <w:rsid w:val="00306619"/>
    <w:rsid w:val="0030697D"/>
    <w:rsid w:val="003069DE"/>
    <w:rsid w:val="00306C27"/>
    <w:rsid w:val="00306C5F"/>
    <w:rsid w:val="00306E49"/>
    <w:rsid w:val="00306E4D"/>
    <w:rsid w:val="00307464"/>
    <w:rsid w:val="0030763C"/>
    <w:rsid w:val="00307844"/>
    <w:rsid w:val="003078F8"/>
    <w:rsid w:val="00307B7D"/>
    <w:rsid w:val="00310236"/>
    <w:rsid w:val="0031065C"/>
    <w:rsid w:val="0031080F"/>
    <w:rsid w:val="003109D7"/>
    <w:rsid w:val="00310AF6"/>
    <w:rsid w:val="00310D16"/>
    <w:rsid w:val="003112E6"/>
    <w:rsid w:val="00311792"/>
    <w:rsid w:val="003119B0"/>
    <w:rsid w:val="003119CB"/>
    <w:rsid w:val="00311A8A"/>
    <w:rsid w:val="00311B97"/>
    <w:rsid w:val="00311C17"/>
    <w:rsid w:val="00311C30"/>
    <w:rsid w:val="00311D8B"/>
    <w:rsid w:val="00311DAE"/>
    <w:rsid w:val="00311F96"/>
    <w:rsid w:val="00311F9A"/>
    <w:rsid w:val="00311FB7"/>
    <w:rsid w:val="00312419"/>
    <w:rsid w:val="0031242B"/>
    <w:rsid w:val="00312520"/>
    <w:rsid w:val="00312558"/>
    <w:rsid w:val="00312919"/>
    <w:rsid w:val="003129D7"/>
    <w:rsid w:val="00312D2D"/>
    <w:rsid w:val="00312D8B"/>
    <w:rsid w:val="003131C2"/>
    <w:rsid w:val="00313446"/>
    <w:rsid w:val="0031360E"/>
    <w:rsid w:val="00313903"/>
    <w:rsid w:val="003139AE"/>
    <w:rsid w:val="00313C24"/>
    <w:rsid w:val="00313D45"/>
    <w:rsid w:val="003141AB"/>
    <w:rsid w:val="003142A8"/>
    <w:rsid w:val="00314407"/>
    <w:rsid w:val="003144A9"/>
    <w:rsid w:val="003144F8"/>
    <w:rsid w:val="00314582"/>
    <w:rsid w:val="00314587"/>
    <w:rsid w:val="003149B8"/>
    <w:rsid w:val="00314AB3"/>
    <w:rsid w:val="00314C48"/>
    <w:rsid w:val="00314E02"/>
    <w:rsid w:val="00314E05"/>
    <w:rsid w:val="00314E99"/>
    <w:rsid w:val="00314FA4"/>
    <w:rsid w:val="0031533A"/>
    <w:rsid w:val="003153E2"/>
    <w:rsid w:val="003155F2"/>
    <w:rsid w:val="0031562B"/>
    <w:rsid w:val="003157D9"/>
    <w:rsid w:val="00315811"/>
    <w:rsid w:val="003158A2"/>
    <w:rsid w:val="00315913"/>
    <w:rsid w:val="00315C51"/>
    <w:rsid w:val="00315F08"/>
    <w:rsid w:val="0031616D"/>
    <w:rsid w:val="003161FE"/>
    <w:rsid w:val="00316256"/>
    <w:rsid w:val="003162DB"/>
    <w:rsid w:val="00316526"/>
    <w:rsid w:val="00316575"/>
    <w:rsid w:val="00316941"/>
    <w:rsid w:val="0031694F"/>
    <w:rsid w:val="00316AE7"/>
    <w:rsid w:val="00316C22"/>
    <w:rsid w:val="00316C27"/>
    <w:rsid w:val="00317098"/>
    <w:rsid w:val="003172AF"/>
    <w:rsid w:val="00317501"/>
    <w:rsid w:val="0031785C"/>
    <w:rsid w:val="003178B9"/>
    <w:rsid w:val="00317997"/>
    <w:rsid w:val="00317B9B"/>
    <w:rsid w:val="00317F8E"/>
    <w:rsid w:val="003200C2"/>
    <w:rsid w:val="00320171"/>
    <w:rsid w:val="0032018E"/>
    <w:rsid w:val="003201DF"/>
    <w:rsid w:val="0032029A"/>
    <w:rsid w:val="003204F7"/>
    <w:rsid w:val="00320524"/>
    <w:rsid w:val="003205BD"/>
    <w:rsid w:val="003207EB"/>
    <w:rsid w:val="00320A69"/>
    <w:rsid w:val="00320E4B"/>
    <w:rsid w:val="00320E76"/>
    <w:rsid w:val="00320F83"/>
    <w:rsid w:val="00320FAB"/>
    <w:rsid w:val="0032107B"/>
    <w:rsid w:val="0032143C"/>
    <w:rsid w:val="0032197A"/>
    <w:rsid w:val="00321AB0"/>
    <w:rsid w:val="00321C56"/>
    <w:rsid w:val="00321EDA"/>
    <w:rsid w:val="00322B98"/>
    <w:rsid w:val="00322FE9"/>
    <w:rsid w:val="00323089"/>
    <w:rsid w:val="003232C4"/>
    <w:rsid w:val="00324125"/>
    <w:rsid w:val="00324703"/>
    <w:rsid w:val="00324A0F"/>
    <w:rsid w:val="003253AE"/>
    <w:rsid w:val="00325B2B"/>
    <w:rsid w:val="00325C0F"/>
    <w:rsid w:val="00325C66"/>
    <w:rsid w:val="003260D0"/>
    <w:rsid w:val="0032614B"/>
    <w:rsid w:val="003262C4"/>
    <w:rsid w:val="003262E2"/>
    <w:rsid w:val="003263DD"/>
    <w:rsid w:val="003265CE"/>
    <w:rsid w:val="0032660F"/>
    <w:rsid w:val="00326634"/>
    <w:rsid w:val="003267A6"/>
    <w:rsid w:val="003269E2"/>
    <w:rsid w:val="00326C5A"/>
    <w:rsid w:val="003276E6"/>
    <w:rsid w:val="00327808"/>
    <w:rsid w:val="00327835"/>
    <w:rsid w:val="003278B3"/>
    <w:rsid w:val="00327A61"/>
    <w:rsid w:val="00327D99"/>
    <w:rsid w:val="00327DCC"/>
    <w:rsid w:val="00327FC1"/>
    <w:rsid w:val="003300A5"/>
    <w:rsid w:val="00330209"/>
    <w:rsid w:val="00331657"/>
    <w:rsid w:val="00331DC1"/>
    <w:rsid w:val="00331E77"/>
    <w:rsid w:val="00331FD1"/>
    <w:rsid w:val="003322C3"/>
    <w:rsid w:val="003323D5"/>
    <w:rsid w:val="00332567"/>
    <w:rsid w:val="0033282E"/>
    <w:rsid w:val="003328B6"/>
    <w:rsid w:val="00332A82"/>
    <w:rsid w:val="00332B8E"/>
    <w:rsid w:val="00332CD2"/>
    <w:rsid w:val="00332EE1"/>
    <w:rsid w:val="00333210"/>
    <w:rsid w:val="00333731"/>
    <w:rsid w:val="00333894"/>
    <w:rsid w:val="003338D8"/>
    <w:rsid w:val="00333963"/>
    <w:rsid w:val="003339F8"/>
    <w:rsid w:val="00333B09"/>
    <w:rsid w:val="00333EB0"/>
    <w:rsid w:val="00333EBB"/>
    <w:rsid w:val="00333F24"/>
    <w:rsid w:val="0033427C"/>
    <w:rsid w:val="0033430D"/>
    <w:rsid w:val="00334423"/>
    <w:rsid w:val="003344FE"/>
    <w:rsid w:val="00334BA5"/>
    <w:rsid w:val="00334D7E"/>
    <w:rsid w:val="00334F02"/>
    <w:rsid w:val="0033512A"/>
    <w:rsid w:val="003353C4"/>
    <w:rsid w:val="0033574B"/>
    <w:rsid w:val="00335AB3"/>
    <w:rsid w:val="00335CAE"/>
    <w:rsid w:val="00335FBB"/>
    <w:rsid w:val="00336042"/>
    <w:rsid w:val="00336177"/>
    <w:rsid w:val="003361A7"/>
    <w:rsid w:val="003365D8"/>
    <w:rsid w:val="00336805"/>
    <w:rsid w:val="003368A7"/>
    <w:rsid w:val="00336A69"/>
    <w:rsid w:val="00336E0C"/>
    <w:rsid w:val="00336E5E"/>
    <w:rsid w:val="003370C0"/>
    <w:rsid w:val="00337151"/>
    <w:rsid w:val="0033761A"/>
    <w:rsid w:val="003378F9"/>
    <w:rsid w:val="00337953"/>
    <w:rsid w:val="00337B6E"/>
    <w:rsid w:val="00337C28"/>
    <w:rsid w:val="00337C9C"/>
    <w:rsid w:val="00337E16"/>
    <w:rsid w:val="00337EC8"/>
    <w:rsid w:val="00337EC9"/>
    <w:rsid w:val="00340071"/>
    <w:rsid w:val="003400E3"/>
    <w:rsid w:val="00340260"/>
    <w:rsid w:val="00340394"/>
    <w:rsid w:val="003403FC"/>
    <w:rsid w:val="00340519"/>
    <w:rsid w:val="00340A29"/>
    <w:rsid w:val="00340CD8"/>
    <w:rsid w:val="00340E19"/>
    <w:rsid w:val="00341029"/>
    <w:rsid w:val="00341139"/>
    <w:rsid w:val="003412C6"/>
    <w:rsid w:val="003415D6"/>
    <w:rsid w:val="00341E1A"/>
    <w:rsid w:val="00341E48"/>
    <w:rsid w:val="00341E8B"/>
    <w:rsid w:val="0034202D"/>
    <w:rsid w:val="003424E6"/>
    <w:rsid w:val="00342763"/>
    <w:rsid w:val="00342DA4"/>
    <w:rsid w:val="00343073"/>
    <w:rsid w:val="00343351"/>
    <w:rsid w:val="00343360"/>
    <w:rsid w:val="003433CB"/>
    <w:rsid w:val="003435A5"/>
    <w:rsid w:val="003438F2"/>
    <w:rsid w:val="00343C31"/>
    <w:rsid w:val="00343CBA"/>
    <w:rsid w:val="00343DAB"/>
    <w:rsid w:val="0034423C"/>
    <w:rsid w:val="0034458C"/>
    <w:rsid w:val="003445CA"/>
    <w:rsid w:val="00344731"/>
    <w:rsid w:val="003447C2"/>
    <w:rsid w:val="003447D0"/>
    <w:rsid w:val="00344D1A"/>
    <w:rsid w:val="00344E53"/>
    <w:rsid w:val="00344EDC"/>
    <w:rsid w:val="00344FF9"/>
    <w:rsid w:val="003451BA"/>
    <w:rsid w:val="0034520E"/>
    <w:rsid w:val="003452B1"/>
    <w:rsid w:val="0034552D"/>
    <w:rsid w:val="00345A0E"/>
    <w:rsid w:val="00345A32"/>
    <w:rsid w:val="00345AEC"/>
    <w:rsid w:val="00345D0F"/>
    <w:rsid w:val="00345D80"/>
    <w:rsid w:val="00346025"/>
    <w:rsid w:val="0034633D"/>
    <w:rsid w:val="003464A9"/>
    <w:rsid w:val="00346961"/>
    <w:rsid w:val="0034697F"/>
    <w:rsid w:val="003469BA"/>
    <w:rsid w:val="00346C9D"/>
    <w:rsid w:val="00346E92"/>
    <w:rsid w:val="00347000"/>
    <w:rsid w:val="003470C0"/>
    <w:rsid w:val="00347104"/>
    <w:rsid w:val="00347362"/>
    <w:rsid w:val="003479B7"/>
    <w:rsid w:val="003479E9"/>
    <w:rsid w:val="00347DA5"/>
    <w:rsid w:val="00347EE8"/>
    <w:rsid w:val="003500C7"/>
    <w:rsid w:val="003501C4"/>
    <w:rsid w:val="003503F4"/>
    <w:rsid w:val="0035055D"/>
    <w:rsid w:val="0035061D"/>
    <w:rsid w:val="00350887"/>
    <w:rsid w:val="00350A3F"/>
    <w:rsid w:val="00350BF6"/>
    <w:rsid w:val="00350CE5"/>
    <w:rsid w:val="00350D26"/>
    <w:rsid w:val="00350D92"/>
    <w:rsid w:val="00351090"/>
    <w:rsid w:val="00351120"/>
    <w:rsid w:val="00351258"/>
    <w:rsid w:val="00351389"/>
    <w:rsid w:val="00351426"/>
    <w:rsid w:val="0035172E"/>
    <w:rsid w:val="003517A0"/>
    <w:rsid w:val="00351805"/>
    <w:rsid w:val="00351903"/>
    <w:rsid w:val="00351D6E"/>
    <w:rsid w:val="00351DB5"/>
    <w:rsid w:val="00351E25"/>
    <w:rsid w:val="00351E40"/>
    <w:rsid w:val="00351F10"/>
    <w:rsid w:val="003524F3"/>
    <w:rsid w:val="00352520"/>
    <w:rsid w:val="003530E8"/>
    <w:rsid w:val="00353263"/>
    <w:rsid w:val="003538E6"/>
    <w:rsid w:val="00353C7C"/>
    <w:rsid w:val="00353EBF"/>
    <w:rsid w:val="003541CA"/>
    <w:rsid w:val="0035478B"/>
    <w:rsid w:val="00354B81"/>
    <w:rsid w:val="00354CA1"/>
    <w:rsid w:val="00354DDC"/>
    <w:rsid w:val="00354DFB"/>
    <w:rsid w:val="003550E7"/>
    <w:rsid w:val="00355125"/>
    <w:rsid w:val="0035512A"/>
    <w:rsid w:val="003551E4"/>
    <w:rsid w:val="003557C3"/>
    <w:rsid w:val="003557EE"/>
    <w:rsid w:val="0035597D"/>
    <w:rsid w:val="00355985"/>
    <w:rsid w:val="00355B05"/>
    <w:rsid w:val="00355DA0"/>
    <w:rsid w:val="003560B6"/>
    <w:rsid w:val="003561FD"/>
    <w:rsid w:val="00356333"/>
    <w:rsid w:val="00356495"/>
    <w:rsid w:val="00356795"/>
    <w:rsid w:val="003569AD"/>
    <w:rsid w:val="00356BB7"/>
    <w:rsid w:val="00356CA7"/>
    <w:rsid w:val="00356D83"/>
    <w:rsid w:val="00356EC4"/>
    <w:rsid w:val="00357156"/>
    <w:rsid w:val="003571A8"/>
    <w:rsid w:val="0035745A"/>
    <w:rsid w:val="00357812"/>
    <w:rsid w:val="0035786E"/>
    <w:rsid w:val="00357C09"/>
    <w:rsid w:val="00357DEC"/>
    <w:rsid w:val="00357FAB"/>
    <w:rsid w:val="003601F0"/>
    <w:rsid w:val="003601F4"/>
    <w:rsid w:val="003601FA"/>
    <w:rsid w:val="0036032B"/>
    <w:rsid w:val="003603D2"/>
    <w:rsid w:val="003605DE"/>
    <w:rsid w:val="00360740"/>
    <w:rsid w:val="00360751"/>
    <w:rsid w:val="003607CE"/>
    <w:rsid w:val="00360970"/>
    <w:rsid w:val="00360A3A"/>
    <w:rsid w:val="00360C57"/>
    <w:rsid w:val="00361036"/>
    <w:rsid w:val="003610A5"/>
    <w:rsid w:val="003610B3"/>
    <w:rsid w:val="00361240"/>
    <w:rsid w:val="00361448"/>
    <w:rsid w:val="003614A5"/>
    <w:rsid w:val="003614E8"/>
    <w:rsid w:val="00361A20"/>
    <w:rsid w:val="00361BBD"/>
    <w:rsid w:val="00362209"/>
    <w:rsid w:val="0036222D"/>
    <w:rsid w:val="003622AA"/>
    <w:rsid w:val="00362424"/>
    <w:rsid w:val="003626A8"/>
    <w:rsid w:val="003626FD"/>
    <w:rsid w:val="0036298E"/>
    <w:rsid w:val="00362C23"/>
    <w:rsid w:val="00362C4A"/>
    <w:rsid w:val="00362C53"/>
    <w:rsid w:val="003635C5"/>
    <w:rsid w:val="0036363A"/>
    <w:rsid w:val="00363678"/>
    <w:rsid w:val="0036394D"/>
    <w:rsid w:val="00363B26"/>
    <w:rsid w:val="00363BB0"/>
    <w:rsid w:val="00363CA8"/>
    <w:rsid w:val="00363DBD"/>
    <w:rsid w:val="0036417E"/>
    <w:rsid w:val="00364378"/>
    <w:rsid w:val="003643F6"/>
    <w:rsid w:val="0036446A"/>
    <w:rsid w:val="0036452B"/>
    <w:rsid w:val="003646B6"/>
    <w:rsid w:val="00364851"/>
    <w:rsid w:val="00364891"/>
    <w:rsid w:val="00364A32"/>
    <w:rsid w:val="00364C23"/>
    <w:rsid w:val="00364EF2"/>
    <w:rsid w:val="00365025"/>
    <w:rsid w:val="0036520D"/>
    <w:rsid w:val="003652D9"/>
    <w:rsid w:val="0036541E"/>
    <w:rsid w:val="003658A4"/>
    <w:rsid w:val="00365F61"/>
    <w:rsid w:val="003660F9"/>
    <w:rsid w:val="003665E8"/>
    <w:rsid w:val="00366A13"/>
    <w:rsid w:val="00366B1B"/>
    <w:rsid w:val="00366B2F"/>
    <w:rsid w:val="00366BA1"/>
    <w:rsid w:val="00366E4B"/>
    <w:rsid w:val="00366F93"/>
    <w:rsid w:val="00367022"/>
    <w:rsid w:val="00367082"/>
    <w:rsid w:val="00367211"/>
    <w:rsid w:val="003677E2"/>
    <w:rsid w:val="00367B41"/>
    <w:rsid w:val="00367BFE"/>
    <w:rsid w:val="00367D04"/>
    <w:rsid w:val="00367D08"/>
    <w:rsid w:val="00367F02"/>
    <w:rsid w:val="0037011D"/>
    <w:rsid w:val="003701EC"/>
    <w:rsid w:val="0037021E"/>
    <w:rsid w:val="00370275"/>
    <w:rsid w:val="00370483"/>
    <w:rsid w:val="00370523"/>
    <w:rsid w:val="00370541"/>
    <w:rsid w:val="00370A39"/>
    <w:rsid w:val="00370A5A"/>
    <w:rsid w:val="00370B7B"/>
    <w:rsid w:val="00370C6E"/>
    <w:rsid w:val="00370C93"/>
    <w:rsid w:val="00370D5F"/>
    <w:rsid w:val="0037155B"/>
    <w:rsid w:val="0037162D"/>
    <w:rsid w:val="003719CD"/>
    <w:rsid w:val="00371BAE"/>
    <w:rsid w:val="00371D2A"/>
    <w:rsid w:val="00371F88"/>
    <w:rsid w:val="003722F2"/>
    <w:rsid w:val="003727E8"/>
    <w:rsid w:val="00372802"/>
    <w:rsid w:val="0037283F"/>
    <w:rsid w:val="0037302A"/>
    <w:rsid w:val="003731E1"/>
    <w:rsid w:val="00373733"/>
    <w:rsid w:val="0037373F"/>
    <w:rsid w:val="003738B1"/>
    <w:rsid w:val="003739E8"/>
    <w:rsid w:val="00373B50"/>
    <w:rsid w:val="00373E14"/>
    <w:rsid w:val="00373F87"/>
    <w:rsid w:val="003741D5"/>
    <w:rsid w:val="003742DC"/>
    <w:rsid w:val="00374502"/>
    <w:rsid w:val="00375531"/>
    <w:rsid w:val="00375664"/>
    <w:rsid w:val="0037568C"/>
    <w:rsid w:val="00375920"/>
    <w:rsid w:val="003759F3"/>
    <w:rsid w:val="00375C80"/>
    <w:rsid w:val="00375CFF"/>
    <w:rsid w:val="00375F84"/>
    <w:rsid w:val="003761E5"/>
    <w:rsid w:val="00376231"/>
    <w:rsid w:val="00376433"/>
    <w:rsid w:val="0037652A"/>
    <w:rsid w:val="0037665C"/>
    <w:rsid w:val="0037677D"/>
    <w:rsid w:val="00376810"/>
    <w:rsid w:val="00376934"/>
    <w:rsid w:val="00376F90"/>
    <w:rsid w:val="0037731C"/>
    <w:rsid w:val="00377562"/>
    <w:rsid w:val="00377653"/>
    <w:rsid w:val="00377748"/>
    <w:rsid w:val="00377759"/>
    <w:rsid w:val="0037785C"/>
    <w:rsid w:val="00377933"/>
    <w:rsid w:val="00377969"/>
    <w:rsid w:val="00377F4F"/>
    <w:rsid w:val="0038022D"/>
    <w:rsid w:val="00380500"/>
    <w:rsid w:val="00380708"/>
    <w:rsid w:val="003807EF"/>
    <w:rsid w:val="00380838"/>
    <w:rsid w:val="00380B8A"/>
    <w:rsid w:val="003814A7"/>
    <w:rsid w:val="003815AC"/>
    <w:rsid w:val="0038171E"/>
    <w:rsid w:val="003817D3"/>
    <w:rsid w:val="00381989"/>
    <w:rsid w:val="00381BDA"/>
    <w:rsid w:val="00381E7F"/>
    <w:rsid w:val="00382086"/>
    <w:rsid w:val="003821F4"/>
    <w:rsid w:val="003822FC"/>
    <w:rsid w:val="0038291C"/>
    <w:rsid w:val="00382A3D"/>
    <w:rsid w:val="003832DC"/>
    <w:rsid w:val="00383300"/>
    <w:rsid w:val="003835D1"/>
    <w:rsid w:val="0038361D"/>
    <w:rsid w:val="003838D7"/>
    <w:rsid w:val="00383990"/>
    <w:rsid w:val="00383A2D"/>
    <w:rsid w:val="00383B71"/>
    <w:rsid w:val="00383E29"/>
    <w:rsid w:val="0038404F"/>
    <w:rsid w:val="0038468C"/>
    <w:rsid w:val="0038475B"/>
    <w:rsid w:val="003848EE"/>
    <w:rsid w:val="00384A4F"/>
    <w:rsid w:val="00384CDD"/>
    <w:rsid w:val="00384E78"/>
    <w:rsid w:val="00384EA3"/>
    <w:rsid w:val="0038554D"/>
    <w:rsid w:val="003855D6"/>
    <w:rsid w:val="00385971"/>
    <w:rsid w:val="00385A09"/>
    <w:rsid w:val="00385CF5"/>
    <w:rsid w:val="0038614F"/>
    <w:rsid w:val="00386249"/>
    <w:rsid w:val="00386787"/>
    <w:rsid w:val="00386790"/>
    <w:rsid w:val="00386D46"/>
    <w:rsid w:val="00386F55"/>
    <w:rsid w:val="00386FE1"/>
    <w:rsid w:val="00387327"/>
    <w:rsid w:val="00387901"/>
    <w:rsid w:val="00387A11"/>
    <w:rsid w:val="003901BD"/>
    <w:rsid w:val="003906C1"/>
    <w:rsid w:val="003908BE"/>
    <w:rsid w:val="003913FB"/>
    <w:rsid w:val="00391539"/>
    <w:rsid w:val="00391668"/>
    <w:rsid w:val="00391813"/>
    <w:rsid w:val="00391AE8"/>
    <w:rsid w:val="00391B55"/>
    <w:rsid w:val="00391F19"/>
    <w:rsid w:val="003922CA"/>
    <w:rsid w:val="0039231F"/>
    <w:rsid w:val="0039235F"/>
    <w:rsid w:val="00392576"/>
    <w:rsid w:val="00392736"/>
    <w:rsid w:val="003927CD"/>
    <w:rsid w:val="00392921"/>
    <w:rsid w:val="00392B91"/>
    <w:rsid w:val="00392F07"/>
    <w:rsid w:val="0039336B"/>
    <w:rsid w:val="003936D4"/>
    <w:rsid w:val="00393891"/>
    <w:rsid w:val="00393A9D"/>
    <w:rsid w:val="00393AEF"/>
    <w:rsid w:val="00393DA3"/>
    <w:rsid w:val="00393F36"/>
    <w:rsid w:val="00393F9E"/>
    <w:rsid w:val="00394330"/>
    <w:rsid w:val="00394AE8"/>
    <w:rsid w:val="00394D01"/>
    <w:rsid w:val="00394DBB"/>
    <w:rsid w:val="00395062"/>
    <w:rsid w:val="003955D0"/>
    <w:rsid w:val="00395855"/>
    <w:rsid w:val="00395931"/>
    <w:rsid w:val="00395C2C"/>
    <w:rsid w:val="003963BD"/>
    <w:rsid w:val="00396456"/>
    <w:rsid w:val="00396561"/>
    <w:rsid w:val="00396684"/>
    <w:rsid w:val="003966BD"/>
    <w:rsid w:val="003968AF"/>
    <w:rsid w:val="003969DD"/>
    <w:rsid w:val="00396B1D"/>
    <w:rsid w:val="00396F30"/>
    <w:rsid w:val="003972F3"/>
    <w:rsid w:val="00397441"/>
    <w:rsid w:val="003974BC"/>
    <w:rsid w:val="0039779D"/>
    <w:rsid w:val="00397BAF"/>
    <w:rsid w:val="00397BCC"/>
    <w:rsid w:val="003A0090"/>
    <w:rsid w:val="003A06D8"/>
    <w:rsid w:val="003A0B86"/>
    <w:rsid w:val="003A0E92"/>
    <w:rsid w:val="003A0EEC"/>
    <w:rsid w:val="003A10BB"/>
    <w:rsid w:val="003A11BF"/>
    <w:rsid w:val="003A129D"/>
    <w:rsid w:val="003A129F"/>
    <w:rsid w:val="003A131F"/>
    <w:rsid w:val="003A14F3"/>
    <w:rsid w:val="003A1669"/>
    <w:rsid w:val="003A16D6"/>
    <w:rsid w:val="003A1935"/>
    <w:rsid w:val="003A1AA2"/>
    <w:rsid w:val="003A1C39"/>
    <w:rsid w:val="003A1C42"/>
    <w:rsid w:val="003A1DC3"/>
    <w:rsid w:val="003A1E90"/>
    <w:rsid w:val="003A1F95"/>
    <w:rsid w:val="003A1FED"/>
    <w:rsid w:val="003A21FD"/>
    <w:rsid w:val="003A2841"/>
    <w:rsid w:val="003A2885"/>
    <w:rsid w:val="003A2903"/>
    <w:rsid w:val="003A2B8C"/>
    <w:rsid w:val="003A2CAF"/>
    <w:rsid w:val="003A2E61"/>
    <w:rsid w:val="003A2E7D"/>
    <w:rsid w:val="003A2EF4"/>
    <w:rsid w:val="003A2F3D"/>
    <w:rsid w:val="003A2F93"/>
    <w:rsid w:val="003A37F3"/>
    <w:rsid w:val="003A40C1"/>
    <w:rsid w:val="003A40CB"/>
    <w:rsid w:val="003A41DE"/>
    <w:rsid w:val="003A43B5"/>
    <w:rsid w:val="003A4551"/>
    <w:rsid w:val="003A4618"/>
    <w:rsid w:val="003A4735"/>
    <w:rsid w:val="003A47E2"/>
    <w:rsid w:val="003A4B6A"/>
    <w:rsid w:val="003A4B7A"/>
    <w:rsid w:val="003A4D0B"/>
    <w:rsid w:val="003A4F3B"/>
    <w:rsid w:val="003A5047"/>
    <w:rsid w:val="003A50A1"/>
    <w:rsid w:val="003A50A7"/>
    <w:rsid w:val="003A5115"/>
    <w:rsid w:val="003A51A8"/>
    <w:rsid w:val="003A5274"/>
    <w:rsid w:val="003A5349"/>
    <w:rsid w:val="003A5374"/>
    <w:rsid w:val="003A55A4"/>
    <w:rsid w:val="003A5B28"/>
    <w:rsid w:val="003A5B6B"/>
    <w:rsid w:val="003A5CA2"/>
    <w:rsid w:val="003A5F0A"/>
    <w:rsid w:val="003A5F59"/>
    <w:rsid w:val="003A62DD"/>
    <w:rsid w:val="003A6389"/>
    <w:rsid w:val="003A63AD"/>
    <w:rsid w:val="003A6566"/>
    <w:rsid w:val="003A6900"/>
    <w:rsid w:val="003A6B01"/>
    <w:rsid w:val="003A6B06"/>
    <w:rsid w:val="003A73DE"/>
    <w:rsid w:val="003A73EA"/>
    <w:rsid w:val="003A74B7"/>
    <w:rsid w:val="003A793C"/>
    <w:rsid w:val="003A7A9D"/>
    <w:rsid w:val="003A7E54"/>
    <w:rsid w:val="003A7FFB"/>
    <w:rsid w:val="003B010A"/>
    <w:rsid w:val="003B05F2"/>
    <w:rsid w:val="003B0C4A"/>
    <w:rsid w:val="003B1502"/>
    <w:rsid w:val="003B16E9"/>
    <w:rsid w:val="003B1F1B"/>
    <w:rsid w:val="003B2025"/>
    <w:rsid w:val="003B2042"/>
    <w:rsid w:val="003B2213"/>
    <w:rsid w:val="003B2434"/>
    <w:rsid w:val="003B25F8"/>
    <w:rsid w:val="003B278A"/>
    <w:rsid w:val="003B286B"/>
    <w:rsid w:val="003B29ED"/>
    <w:rsid w:val="003B2CE7"/>
    <w:rsid w:val="003B3320"/>
    <w:rsid w:val="003B3E3B"/>
    <w:rsid w:val="003B3E66"/>
    <w:rsid w:val="003B3F35"/>
    <w:rsid w:val="003B43D3"/>
    <w:rsid w:val="003B45B1"/>
    <w:rsid w:val="003B45CD"/>
    <w:rsid w:val="003B480E"/>
    <w:rsid w:val="003B4A6A"/>
    <w:rsid w:val="003B4C53"/>
    <w:rsid w:val="003B4F79"/>
    <w:rsid w:val="003B5216"/>
    <w:rsid w:val="003B53FA"/>
    <w:rsid w:val="003B5527"/>
    <w:rsid w:val="003B57E7"/>
    <w:rsid w:val="003B58AE"/>
    <w:rsid w:val="003B58B1"/>
    <w:rsid w:val="003B5DB3"/>
    <w:rsid w:val="003B5F1C"/>
    <w:rsid w:val="003B5F6F"/>
    <w:rsid w:val="003B61D3"/>
    <w:rsid w:val="003B64D0"/>
    <w:rsid w:val="003B6529"/>
    <w:rsid w:val="003B686A"/>
    <w:rsid w:val="003B6988"/>
    <w:rsid w:val="003B6A60"/>
    <w:rsid w:val="003B6D36"/>
    <w:rsid w:val="003B7007"/>
    <w:rsid w:val="003B7204"/>
    <w:rsid w:val="003B73C9"/>
    <w:rsid w:val="003B742D"/>
    <w:rsid w:val="003B762F"/>
    <w:rsid w:val="003B76BC"/>
    <w:rsid w:val="003B778A"/>
    <w:rsid w:val="003B7CBC"/>
    <w:rsid w:val="003C00D0"/>
    <w:rsid w:val="003C0335"/>
    <w:rsid w:val="003C035E"/>
    <w:rsid w:val="003C06B4"/>
    <w:rsid w:val="003C0ACB"/>
    <w:rsid w:val="003C0B6B"/>
    <w:rsid w:val="003C0EB9"/>
    <w:rsid w:val="003C1088"/>
    <w:rsid w:val="003C1093"/>
    <w:rsid w:val="003C164A"/>
    <w:rsid w:val="003C16CA"/>
    <w:rsid w:val="003C175C"/>
    <w:rsid w:val="003C17C8"/>
    <w:rsid w:val="003C1943"/>
    <w:rsid w:val="003C1974"/>
    <w:rsid w:val="003C19F5"/>
    <w:rsid w:val="003C1AE5"/>
    <w:rsid w:val="003C1B3D"/>
    <w:rsid w:val="003C200F"/>
    <w:rsid w:val="003C22CA"/>
    <w:rsid w:val="003C2328"/>
    <w:rsid w:val="003C2486"/>
    <w:rsid w:val="003C2618"/>
    <w:rsid w:val="003C26F1"/>
    <w:rsid w:val="003C27DA"/>
    <w:rsid w:val="003C2813"/>
    <w:rsid w:val="003C2905"/>
    <w:rsid w:val="003C2927"/>
    <w:rsid w:val="003C2945"/>
    <w:rsid w:val="003C2A3C"/>
    <w:rsid w:val="003C2AEC"/>
    <w:rsid w:val="003C2D9E"/>
    <w:rsid w:val="003C2FCF"/>
    <w:rsid w:val="003C302C"/>
    <w:rsid w:val="003C31EB"/>
    <w:rsid w:val="003C3346"/>
    <w:rsid w:val="003C3407"/>
    <w:rsid w:val="003C3A94"/>
    <w:rsid w:val="003C3F5E"/>
    <w:rsid w:val="003C40D2"/>
    <w:rsid w:val="003C4836"/>
    <w:rsid w:val="003C4B53"/>
    <w:rsid w:val="003C4C2E"/>
    <w:rsid w:val="003C4C9A"/>
    <w:rsid w:val="003C4D28"/>
    <w:rsid w:val="003C4E97"/>
    <w:rsid w:val="003C4EAD"/>
    <w:rsid w:val="003C500A"/>
    <w:rsid w:val="003C51F6"/>
    <w:rsid w:val="003C536C"/>
    <w:rsid w:val="003C55EE"/>
    <w:rsid w:val="003C61E7"/>
    <w:rsid w:val="003C635A"/>
    <w:rsid w:val="003C65E7"/>
    <w:rsid w:val="003C6864"/>
    <w:rsid w:val="003C693F"/>
    <w:rsid w:val="003C6BE3"/>
    <w:rsid w:val="003C709E"/>
    <w:rsid w:val="003C71C7"/>
    <w:rsid w:val="003C761A"/>
    <w:rsid w:val="003C788E"/>
    <w:rsid w:val="003C7BB6"/>
    <w:rsid w:val="003D0094"/>
    <w:rsid w:val="003D0117"/>
    <w:rsid w:val="003D0350"/>
    <w:rsid w:val="003D04D8"/>
    <w:rsid w:val="003D06E8"/>
    <w:rsid w:val="003D07D9"/>
    <w:rsid w:val="003D09B6"/>
    <w:rsid w:val="003D0A38"/>
    <w:rsid w:val="003D1165"/>
    <w:rsid w:val="003D127A"/>
    <w:rsid w:val="003D12B1"/>
    <w:rsid w:val="003D1D50"/>
    <w:rsid w:val="003D1D8A"/>
    <w:rsid w:val="003D1E0A"/>
    <w:rsid w:val="003D2840"/>
    <w:rsid w:val="003D2A64"/>
    <w:rsid w:val="003D2E33"/>
    <w:rsid w:val="003D32CE"/>
    <w:rsid w:val="003D3556"/>
    <w:rsid w:val="003D37F9"/>
    <w:rsid w:val="003D3AA5"/>
    <w:rsid w:val="003D3CCD"/>
    <w:rsid w:val="003D3CDC"/>
    <w:rsid w:val="003D3E3F"/>
    <w:rsid w:val="003D4027"/>
    <w:rsid w:val="003D4302"/>
    <w:rsid w:val="003D4305"/>
    <w:rsid w:val="003D4338"/>
    <w:rsid w:val="003D4B81"/>
    <w:rsid w:val="003D4E2D"/>
    <w:rsid w:val="003D501B"/>
    <w:rsid w:val="003D5071"/>
    <w:rsid w:val="003D57B8"/>
    <w:rsid w:val="003D5971"/>
    <w:rsid w:val="003D5E94"/>
    <w:rsid w:val="003D609E"/>
    <w:rsid w:val="003D6253"/>
    <w:rsid w:val="003D64F2"/>
    <w:rsid w:val="003D65BC"/>
    <w:rsid w:val="003D6677"/>
    <w:rsid w:val="003D6B60"/>
    <w:rsid w:val="003D6D25"/>
    <w:rsid w:val="003D7093"/>
    <w:rsid w:val="003D72EB"/>
    <w:rsid w:val="003D7324"/>
    <w:rsid w:val="003D73A5"/>
    <w:rsid w:val="003D7866"/>
    <w:rsid w:val="003D7E31"/>
    <w:rsid w:val="003D7EFD"/>
    <w:rsid w:val="003E0006"/>
    <w:rsid w:val="003E00C0"/>
    <w:rsid w:val="003E0110"/>
    <w:rsid w:val="003E022D"/>
    <w:rsid w:val="003E0249"/>
    <w:rsid w:val="003E03D1"/>
    <w:rsid w:val="003E040E"/>
    <w:rsid w:val="003E056D"/>
    <w:rsid w:val="003E07DE"/>
    <w:rsid w:val="003E08B7"/>
    <w:rsid w:val="003E091D"/>
    <w:rsid w:val="003E0ACC"/>
    <w:rsid w:val="003E0D37"/>
    <w:rsid w:val="003E0E0F"/>
    <w:rsid w:val="003E0FC5"/>
    <w:rsid w:val="003E1089"/>
    <w:rsid w:val="003E1338"/>
    <w:rsid w:val="003E17AF"/>
    <w:rsid w:val="003E1920"/>
    <w:rsid w:val="003E1E56"/>
    <w:rsid w:val="003E24D6"/>
    <w:rsid w:val="003E2637"/>
    <w:rsid w:val="003E2656"/>
    <w:rsid w:val="003E2B42"/>
    <w:rsid w:val="003E2F62"/>
    <w:rsid w:val="003E2FBD"/>
    <w:rsid w:val="003E3174"/>
    <w:rsid w:val="003E32C0"/>
    <w:rsid w:val="003E3734"/>
    <w:rsid w:val="003E3D10"/>
    <w:rsid w:val="003E3F16"/>
    <w:rsid w:val="003E3FB2"/>
    <w:rsid w:val="003E403C"/>
    <w:rsid w:val="003E4080"/>
    <w:rsid w:val="003E4093"/>
    <w:rsid w:val="003E40A0"/>
    <w:rsid w:val="003E4166"/>
    <w:rsid w:val="003E41DB"/>
    <w:rsid w:val="003E452F"/>
    <w:rsid w:val="003E459D"/>
    <w:rsid w:val="003E4919"/>
    <w:rsid w:val="003E4AED"/>
    <w:rsid w:val="003E4E92"/>
    <w:rsid w:val="003E540C"/>
    <w:rsid w:val="003E55D2"/>
    <w:rsid w:val="003E564A"/>
    <w:rsid w:val="003E576D"/>
    <w:rsid w:val="003E5E8A"/>
    <w:rsid w:val="003E5F48"/>
    <w:rsid w:val="003E5F84"/>
    <w:rsid w:val="003E5FB9"/>
    <w:rsid w:val="003E6027"/>
    <w:rsid w:val="003E626F"/>
    <w:rsid w:val="003E672D"/>
    <w:rsid w:val="003E6891"/>
    <w:rsid w:val="003E68F9"/>
    <w:rsid w:val="003E6D54"/>
    <w:rsid w:val="003E71EE"/>
    <w:rsid w:val="003E7479"/>
    <w:rsid w:val="003E7823"/>
    <w:rsid w:val="003E7993"/>
    <w:rsid w:val="003E7A83"/>
    <w:rsid w:val="003E7BD6"/>
    <w:rsid w:val="003E7C43"/>
    <w:rsid w:val="003E7C5B"/>
    <w:rsid w:val="003E7E3C"/>
    <w:rsid w:val="003F015A"/>
    <w:rsid w:val="003F0232"/>
    <w:rsid w:val="003F030C"/>
    <w:rsid w:val="003F0405"/>
    <w:rsid w:val="003F0705"/>
    <w:rsid w:val="003F080C"/>
    <w:rsid w:val="003F117D"/>
    <w:rsid w:val="003F1214"/>
    <w:rsid w:val="003F1664"/>
    <w:rsid w:val="003F16CE"/>
    <w:rsid w:val="003F17CA"/>
    <w:rsid w:val="003F1811"/>
    <w:rsid w:val="003F1836"/>
    <w:rsid w:val="003F18F2"/>
    <w:rsid w:val="003F1C32"/>
    <w:rsid w:val="003F2893"/>
    <w:rsid w:val="003F29C5"/>
    <w:rsid w:val="003F2B8E"/>
    <w:rsid w:val="003F2CC2"/>
    <w:rsid w:val="003F3012"/>
    <w:rsid w:val="003F3087"/>
    <w:rsid w:val="003F329F"/>
    <w:rsid w:val="003F3370"/>
    <w:rsid w:val="003F39DE"/>
    <w:rsid w:val="003F3A6B"/>
    <w:rsid w:val="003F3E39"/>
    <w:rsid w:val="003F4256"/>
    <w:rsid w:val="003F4448"/>
    <w:rsid w:val="003F48AD"/>
    <w:rsid w:val="003F4963"/>
    <w:rsid w:val="003F4BF5"/>
    <w:rsid w:val="003F4C87"/>
    <w:rsid w:val="003F4DB7"/>
    <w:rsid w:val="003F51BF"/>
    <w:rsid w:val="003F542B"/>
    <w:rsid w:val="003F55F8"/>
    <w:rsid w:val="003F596E"/>
    <w:rsid w:val="003F5A70"/>
    <w:rsid w:val="003F5F6B"/>
    <w:rsid w:val="003F607E"/>
    <w:rsid w:val="003F6448"/>
    <w:rsid w:val="003F6535"/>
    <w:rsid w:val="003F657E"/>
    <w:rsid w:val="003F67F4"/>
    <w:rsid w:val="003F6941"/>
    <w:rsid w:val="003F6CD2"/>
    <w:rsid w:val="003F6CEC"/>
    <w:rsid w:val="003F71DF"/>
    <w:rsid w:val="003F756F"/>
    <w:rsid w:val="003F7695"/>
    <w:rsid w:val="003F7C6E"/>
    <w:rsid w:val="003F7E65"/>
    <w:rsid w:val="00400101"/>
    <w:rsid w:val="0040026C"/>
    <w:rsid w:val="0040031F"/>
    <w:rsid w:val="0040035C"/>
    <w:rsid w:val="004003D4"/>
    <w:rsid w:val="004004A6"/>
    <w:rsid w:val="004005FF"/>
    <w:rsid w:val="00400867"/>
    <w:rsid w:val="0040099B"/>
    <w:rsid w:val="00400BAF"/>
    <w:rsid w:val="00400FBC"/>
    <w:rsid w:val="0040103E"/>
    <w:rsid w:val="00401502"/>
    <w:rsid w:val="004016B8"/>
    <w:rsid w:val="00401721"/>
    <w:rsid w:val="0040188C"/>
    <w:rsid w:val="00401B41"/>
    <w:rsid w:val="00401B89"/>
    <w:rsid w:val="00401C62"/>
    <w:rsid w:val="00401ED6"/>
    <w:rsid w:val="0040210C"/>
    <w:rsid w:val="004028AA"/>
    <w:rsid w:val="00402CA8"/>
    <w:rsid w:val="00402DD8"/>
    <w:rsid w:val="00402F6E"/>
    <w:rsid w:val="0040368D"/>
    <w:rsid w:val="0040396B"/>
    <w:rsid w:val="00403C25"/>
    <w:rsid w:val="00403DE4"/>
    <w:rsid w:val="00403F68"/>
    <w:rsid w:val="00403FDC"/>
    <w:rsid w:val="004040B8"/>
    <w:rsid w:val="004041B8"/>
    <w:rsid w:val="00404523"/>
    <w:rsid w:val="00404554"/>
    <w:rsid w:val="00404562"/>
    <w:rsid w:val="00404914"/>
    <w:rsid w:val="00404971"/>
    <w:rsid w:val="00404AA4"/>
    <w:rsid w:val="00404B95"/>
    <w:rsid w:val="00404C3D"/>
    <w:rsid w:val="00405138"/>
    <w:rsid w:val="0040517C"/>
    <w:rsid w:val="004051C6"/>
    <w:rsid w:val="00405303"/>
    <w:rsid w:val="004054A3"/>
    <w:rsid w:val="004055E5"/>
    <w:rsid w:val="00405608"/>
    <w:rsid w:val="00405902"/>
    <w:rsid w:val="00405B9E"/>
    <w:rsid w:val="00405D96"/>
    <w:rsid w:val="00405E23"/>
    <w:rsid w:val="004067C1"/>
    <w:rsid w:val="004067F3"/>
    <w:rsid w:val="00406A76"/>
    <w:rsid w:val="00406A9D"/>
    <w:rsid w:val="00406ACB"/>
    <w:rsid w:val="00406B60"/>
    <w:rsid w:val="00406C5F"/>
    <w:rsid w:val="00406D61"/>
    <w:rsid w:val="00406DAA"/>
    <w:rsid w:val="00406FA0"/>
    <w:rsid w:val="00407C00"/>
    <w:rsid w:val="00407FDD"/>
    <w:rsid w:val="00410579"/>
    <w:rsid w:val="004109FB"/>
    <w:rsid w:val="00410BA0"/>
    <w:rsid w:val="00410D2F"/>
    <w:rsid w:val="00410E9D"/>
    <w:rsid w:val="00410F67"/>
    <w:rsid w:val="0041118C"/>
    <w:rsid w:val="00411391"/>
    <w:rsid w:val="004113F5"/>
    <w:rsid w:val="004114A0"/>
    <w:rsid w:val="00411685"/>
    <w:rsid w:val="004117EE"/>
    <w:rsid w:val="00411DB0"/>
    <w:rsid w:val="00411DBC"/>
    <w:rsid w:val="00411F35"/>
    <w:rsid w:val="00411F48"/>
    <w:rsid w:val="00411F51"/>
    <w:rsid w:val="00412332"/>
    <w:rsid w:val="00412817"/>
    <w:rsid w:val="00412843"/>
    <w:rsid w:val="00412B16"/>
    <w:rsid w:val="00412B98"/>
    <w:rsid w:val="004130D3"/>
    <w:rsid w:val="00413220"/>
    <w:rsid w:val="00413273"/>
    <w:rsid w:val="0041345E"/>
    <w:rsid w:val="0041346C"/>
    <w:rsid w:val="00413554"/>
    <w:rsid w:val="00413944"/>
    <w:rsid w:val="00413BF8"/>
    <w:rsid w:val="00413C3E"/>
    <w:rsid w:val="00414233"/>
    <w:rsid w:val="00414258"/>
    <w:rsid w:val="0041439F"/>
    <w:rsid w:val="004144F1"/>
    <w:rsid w:val="00414517"/>
    <w:rsid w:val="00414809"/>
    <w:rsid w:val="004148AB"/>
    <w:rsid w:val="00414993"/>
    <w:rsid w:val="00414B53"/>
    <w:rsid w:val="00414F0D"/>
    <w:rsid w:val="0041501D"/>
    <w:rsid w:val="004151AC"/>
    <w:rsid w:val="0041550C"/>
    <w:rsid w:val="004157A3"/>
    <w:rsid w:val="00415818"/>
    <w:rsid w:val="0041588E"/>
    <w:rsid w:val="0041590C"/>
    <w:rsid w:val="00415A2C"/>
    <w:rsid w:val="00415A4D"/>
    <w:rsid w:val="00415B58"/>
    <w:rsid w:val="00415BF7"/>
    <w:rsid w:val="00415D15"/>
    <w:rsid w:val="00415F60"/>
    <w:rsid w:val="004163E4"/>
    <w:rsid w:val="00416520"/>
    <w:rsid w:val="004167AC"/>
    <w:rsid w:val="004168C5"/>
    <w:rsid w:val="004169C1"/>
    <w:rsid w:val="00416CF0"/>
    <w:rsid w:val="00416E0F"/>
    <w:rsid w:val="00417081"/>
    <w:rsid w:val="004171F9"/>
    <w:rsid w:val="0041734A"/>
    <w:rsid w:val="00417577"/>
    <w:rsid w:val="004176B8"/>
    <w:rsid w:val="004176BA"/>
    <w:rsid w:val="00417AA2"/>
    <w:rsid w:val="00417C37"/>
    <w:rsid w:val="00417C3D"/>
    <w:rsid w:val="004191AD"/>
    <w:rsid w:val="0042026D"/>
    <w:rsid w:val="0042034A"/>
    <w:rsid w:val="004205FC"/>
    <w:rsid w:val="004206B0"/>
    <w:rsid w:val="004207A1"/>
    <w:rsid w:val="00420880"/>
    <w:rsid w:val="00420B10"/>
    <w:rsid w:val="00420B68"/>
    <w:rsid w:val="00420E21"/>
    <w:rsid w:val="004210F5"/>
    <w:rsid w:val="004213DC"/>
    <w:rsid w:val="0042156C"/>
    <w:rsid w:val="004216CC"/>
    <w:rsid w:val="0042176D"/>
    <w:rsid w:val="004217AC"/>
    <w:rsid w:val="0042182E"/>
    <w:rsid w:val="00421BE3"/>
    <w:rsid w:val="00422084"/>
    <w:rsid w:val="0042221C"/>
    <w:rsid w:val="00422223"/>
    <w:rsid w:val="0042226F"/>
    <w:rsid w:val="0042228E"/>
    <w:rsid w:val="004224E4"/>
    <w:rsid w:val="0042251A"/>
    <w:rsid w:val="00422A2F"/>
    <w:rsid w:val="00422C8F"/>
    <w:rsid w:val="00423330"/>
    <w:rsid w:val="00423626"/>
    <w:rsid w:val="004237CB"/>
    <w:rsid w:val="00423BA7"/>
    <w:rsid w:val="004241CD"/>
    <w:rsid w:val="004242A7"/>
    <w:rsid w:val="0042457C"/>
    <w:rsid w:val="004247C7"/>
    <w:rsid w:val="00424983"/>
    <w:rsid w:val="004249BB"/>
    <w:rsid w:val="00424A17"/>
    <w:rsid w:val="00424AC8"/>
    <w:rsid w:val="0042505D"/>
    <w:rsid w:val="0042506D"/>
    <w:rsid w:val="00425786"/>
    <w:rsid w:val="00425866"/>
    <w:rsid w:val="00425AC5"/>
    <w:rsid w:val="00425B83"/>
    <w:rsid w:val="00425C83"/>
    <w:rsid w:val="00425D55"/>
    <w:rsid w:val="00425EDB"/>
    <w:rsid w:val="00425F2D"/>
    <w:rsid w:val="004261F1"/>
    <w:rsid w:val="004267C0"/>
    <w:rsid w:val="004267CD"/>
    <w:rsid w:val="00426970"/>
    <w:rsid w:val="00426ADA"/>
    <w:rsid w:val="00426B08"/>
    <w:rsid w:val="004270FC"/>
    <w:rsid w:val="00427145"/>
    <w:rsid w:val="0042725C"/>
    <w:rsid w:val="00427287"/>
    <w:rsid w:val="00427559"/>
    <w:rsid w:val="004278D5"/>
    <w:rsid w:val="00427E90"/>
    <w:rsid w:val="00430063"/>
    <w:rsid w:val="00430615"/>
    <w:rsid w:val="0043065F"/>
    <w:rsid w:val="004307CD"/>
    <w:rsid w:val="0043098F"/>
    <w:rsid w:val="00430A57"/>
    <w:rsid w:val="00430D1B"/>
    <w:rsid w:val="00430E0A"/>
    <w:rsid w:val="00430E96"/>
    <w:rsid w:val="00430F4E"/>
    <w:rsid w:val="004311C1"/>
    <w:rsid w:val="004312E1"/>
    <w:rsid w:val="00431435"/>
    <w:rsid w:val="004317DF"/>
    <w:rsid w:val="00431803"/>
    <w:rsid w:val="00431821"/>
    <w:rsid w:val="0043195E"/>
    <w:rsid w:val="00431A90"/>
    <w:rsid w:val="00431BD1"/>
    <w:rsid w:val="00431CFD"/>
    <w:rsid w:val="00431DF1"/>
    <w:rsid w:val="00431DF2"/>
    <w:rsid w:val="0043211E"/>
    <w:rsid w:val="00432319"/>
    <w:rsid w:val="00432343"/>
    <w:rsid w:val="004324D5"/>
    <w:rsid w:val="004328CB"/>
    <w:rsid w:val="00432CA7"/>
    <w:rsid w:val="00432E00"/>
    <w:rsid w:val="00432F6E"/>
    <w:rsid w:val="0043303C"/>
    <w:rsid w:val="00433040"/>
    <w:rsid w:val="004330F4"/>
    <w:rsid w:val="00433100"/>
    <w:rsid w:val="00433584"/>
    <w:rsid w:val="004335C5"/>
    <w:rsid w:val="0043361B"/>
    <w:rsid w:val="00433C2F"/>
    <w:rsid w:val="00433C85"/>
    <w:rsid w:val="00433CC2"/>
    <w:rsid w:val="00433E00"/>
    <w:rsid w:val="00434185"/>
    <w:rsid w:val="00434225"/>
    <w:rsid w:val="00434A85"/>
    <w:rsid w:val="00434AB7"/>
    <w:rsid w:val="004350F7"/>
    <w:rsid w:val="0043533D"/>
    <w:rsid w:val="004353FB"/>
    <w:rsid w:val="00435615"/>
    <w:rsid w:val="00435649"/>
    <w:rsid w:val="00435885"/>
    <w:rsid w:val="00435886"/>
    <w:rsid w:val="0043592E"/>
    <w:rsid w:val="00436043"/>
    <w:rsid w:val="00436047"/>
    <w:rsid w:val="00436ABD"/>
    <w:rsid w:val="00436DBF"/>
    <w:rsid w:val="00436E69"/>
    <w:rsid w:val="004373CF"/>
    <w:rsid w:val="0043746C"/>
    <w:rsid w:val="004374B2"/>
    <w:rsid w:val="0043750A"/>
    <w:rsid w:val="004377E5"/>
    <w:rsid w:val="00437EF6"/>
    <w:rsid w:val="0044021A"/>
    <w:rsid w:val="004402EA"/>
    <w:rsid w:val="00440466"/>
    <w:rsid w:val="00440692"/>
    <w:rsid w:val="00440714"/>
    <w:rsid w:val="0044075D"/>
    <w:rsid w:val="0044082A"/>
    <w:rsid w:val="0044097B"/>
    <w:rsid w:val="00440997"/>
    <w:rsid w:val="00440C86"/>
    <w:rsid w:val="00440EB6"/>
    <w:rsid w:val="0044100A"/>
    <w:rsid w:val="00441238"/>
    <w:rsid w:val="00441535"/>
    <w:rsid w:val="004418C7"/>
    <w:rsid w:val="00441B93"/>
    <w:rsid w:val="00441FD0"/>
    <w:rsid w:val="00442454"/>
    <w:rsid w:val="004425BD"/>
    <w:rsid w:val="004425C9"/>
    <w:rsid w:val="0044271C"/>
    <w:rsid w:val="00442734"/>
    <w:rsid w:val="00442890"/>
    <w:rsid w:val="00442A00"/>
    <w:rsid w:val="00442A7E"/>
    <w:rsid w:val="00442AA2"/>
    <w:rsid w:val="00442C8A"/>
    <w:rsid w:val="00442FE5"/>
    <w:rsid w:val="00443077"/>
    <w:rsid w:val="00443270"/>
    <w:rsid w:val="004432D1"/>
    <w:rsid w:val="00443413"/>
    <w:rsid w:val="004435A8"/>
    <w:rsid w:val="004438FF"/>
    <w:rsid w:val="004439A3"/>
    <w:rsid w:val="00443BDE"/>
    <w:rsid w:val="00443E74"/>
    <w:rsid w:val="00443EBF"/>
    <w:rsid w:val="00443EE6"/>
    <w:rsid w:val="004440CF"/>
    <w:rsid w:val="0044424C"/>
    <w:rsid w:val="0044427B"/>
    <w:rsid w:val="00444583"/>
    <w:rsid w:val="0044463A"/>
    <w:rsid w:val="004449E0"/>
    <w:rsid w:val="00444C1A"/>
    <w:rsid w:val="00444D47"/>
    <w:rsid w:val="00444FFB"/>
    <w:rsid w:val="004451F0"/>
    <w:rsid w:val="0044529D"/>
    <w:rsid w:val="00445376"/>
    <w:rsid w:val="004453CF"/>
    <w:rsid w:val="0044563E"/>
    <w:rsid w:val="00445A66"/>
    <w:rsid w:val="0044614C"/>
    <w:rsid w:val="0044640F"/>
    <w:rsid w:val="00446593"/>
    <w:rsid w:val="004469A3"/>
    <w:rsid w:val="00446A90"/>
    <w:rsid w:val="00446BF2"/>
    <w:rsid w:val="00446F9B"/>
    <w:rsid w:val="00447224"/>
    <w:rsid w:val="004473BE"/>
    <w:rsid w:val="004474AA"/>
    <w:rsid w:val="004474F0"/>
    <w:rsid w:val="00447742"/>
    <w:rsid w:val="004477EA"/>
    <w:rsid w:val="00447878"/>
    <w:rsid w:val="0044792D"/>
    <w:rsid w:val="00447953"/>
    <w:rsid w:val="00447B07"/>
    <w:rsid w:val="00447DD6"/>
    <w:rsid w:val="00447E2F"/>
    <w:rsid w:val="00447E39"/>
    <w:rsid w:val="00447E65"/>
    <w:rsid w:val="00447ED8"/>
    <w:rsid w:val="004501B1"/>
    <w:rsid w:val="004501F6"/>
    <w:rsid w:val="00450290"/>
    <w:rsid w:val="004503C2"/>
    <w:rsid w:val="0045063B"/>
    <w:rsid w:val="00450823"/>
    <w:rsid w:val="0045084E"/>
    <w:rsid w:val="00450A2F"/>
    <w:rsid w:val="00450BA9"/>
    <w:rsid w:val="00450C37"/>
    <w:rsid w:val="00450C43"/>
    <w:rsid w:val="00450DE1"/>
    <w:rsid w:val="00450DF0"/>
    <w:rsid w:val="00450E20"/>
    <w:rsid w:val="0045105F"/>
    <w:rsid w:val="004514EB"/>
    <w:rsid w:val="004515A8"/>
    <w:rsid w:val="004516C0"/>
    <w:rsid w:val="0045192C"/>
    <w:rsid w:val="004519DE"/>
    <w:rsid w:val="00451C5A"/>
    <w:rsid w:val="00452129"/>
    <w:rsid w:val="004522A5"/>
    <w:rsid w:val="004523B1"/>
    <w:rsid w:val="004524E7"/>
    <w:rsid w:val="0045254E"/>
    <w:rsid w:val="00452746"/>
    <w:rsid w:val="0045274E"/>
    <w:rsid w:val="0045279E"/>
    <w:rsid w:val="0045282A"/>
    <w:rsid w:val="00452A1C"/>
    <w:rsid w:val="00452DF9"/>
    <w:rsid w:val="00452F1C"/>
    <w:rsid w:val="00452FB0"/>
    <w:rsid w:val="0045319C"/>
    <w:rsid w:val="0045362F"/>
    <w:rsid w:val="00453852"/>
    <w:rsid w:val="00453A58"/>
    <w:rsid w:val="00453C25"/>
    <w:rsid w:val="00453C90"/>
    <w:rsid w:val="00453CBE"/>
    <w:rsid w:val="00453D8B"/>
    <w:rsid w:val="00453DF6"/>
    <w:rsid w:val="00453EC2"/>
    <w:rsid w:val="00453EDD"/>
    <w:rsid w:val="00453F63"/>
    <w:rsid w:val="00453FED"/>
    <w:rsid w:val="004543D2"/>
    <w:rsid w:val="00454432"/>
    <w:rsid w:val="004546AF"/>
    <w:rsid w:val="00454A94"/>
    <w:rsid w:val="00454C6D"/>
    <w:rsid w:val="0045502D"/>
    <w:rsid w:val="0045507C"/>
    <w:rsid w:val="00455669"/>
    <w:rsid w:val="004556F3"/>
    <w:rsid w:val="00455881"/>
    <w:rsid w:val="00455C12"/>
    <w:rsid w:val="00455C79"/>
    <w:rsid w:val="00455E30"/>
    <w:rsid w:val="00456442"/>
    <w:rsid w:val="004568FE"/>
    <w:rsid w:val="00456A2E"/>
    <w:rsid w:val="00456A8A"/>
    <w:rsid w:val="00456AC5"/>
    <w:rsid w:val="00456B1A"/>
    <w:rsid w:val="00456BA4"/>
    <w:rsid w:val="00457274"/>
    <w:rsid w:val="00457289"/>
    <w:rsid w:val="00457305"/>
    <w:rsid w:val="00457A3A"/>
    <w:rsid w:val="00457B2A"/>
    <w:rsid w:val="00460065"/>
    <w:rsid w:val="00460505"/>
    <w:rsid w:val="00460665"/>
    <w:rsid w:val="00460AB3"/>
    <w:rsid w:val="004610A2"/>
    <w:rsid w:val="004610CD"/>
    <w:rsid w:val="00461321"/>
    <w:rsid w:val="004619D3"/>
    <w:rsid w:val="00461AA9"/>
    <w:rsid w:val="00461ACC"/>
    <w:rsid w:val="00461D36"/>
    <w:rsid w:val="00461F39"/>
    <w:rsid w:val="00461FA8"/>
    <w:rsid w:val="0046202C"/>
    <w:rsid w:val="004625E9"/>
    <w:rsid w:val="0046289A"/>
    <w:rsid w:val="004629BA"/>
    <w:rsid w:val="00462A93"/>
    <w:rsid w:val="00462CB8"/>
    <w:rsid w:val="00463080"/>
    <w:rsid w:val="004635E6"/>
    <w:rsid w:val="0046366F"/>
    <w:rsid w:val="00463744"/>
    <w:rsid w:val="004638F8"/>
    <w:rsid w:val="00463A79"/>
    <w:rsid w:val="00463D32"/>
    <w:rsid w:val="00463D4D"/>
    <w:rsid w:val="0046474D"/>
    <w:rsid w:val="004647E8"/>
    <w:rsid w:val="0046491A"/>
    <w:rsid w:val="00464987"/>
    <w:rsid w:val="00464C5C"/>
    <w:rsid w:val="00464D61"/>
    <w:rsid w:val="00465006"/>
    <w:rsid w:val="004650CB"/>
    <w:rsid w:val="00465494"/>
    <w:rsid w:val="00465963"/>
    <w:rsid w:val="00465BF7"/>
    <w:rsid w:val="00465F8D"/>
    <w:rsid w:val="00466008"/>
    <w:rsid w:val="00466038"/>
    <w:rsid w:val="00466196"/>
    <w:rsid w:val="004661A5"/>
    <w:rsid w:val="00466366"/>
    <w:rsid w:val="004663C3"/>
    <w:rsid w:val="00466687"/>
    <w:rsid w:val="00466AAF"/>
    <w:rsid w:val="00466CF5"/>
    <w:rsid w:val="004671E8"/>
    <w:rsid w:val="004671FF"/>
    <w:rsid w:val="004673D7"/>
    <w:rsid w:val="00467BFA"/>
    <w:rsid w:val="00467CD2"/>
    <w:rsid w:val="00467E90"/>
    <w:rsid w:val="00467E97"/>
    <w:rsid w:val="00470196"/>
    <w:rsid w:val="0047039E"/>
    <w:rsid w:val="004703DA"/>
    <w:rsid w:val="00470456"/>
    <w:rsid w:val="0047063E"/>
    <w:rsid w:val="00470806"/>
    <w:rsid w:val="00470C1C"/>
    <w:rsid w:val="00470C98"/>
    <w:rsid w:val="00470CB7"/>
    <w:rsid w:val="00470CE2"/>
    <w:rsid w:val="00470E7F"/>
    <w:rsid w:val="0047123C"/>
    <w:rsid w:val="00471275"/>
    <w:rsid w:val="00471316"/>
    <w:rsid w:val="00471383"/>
    <w:rsid w:val="004714BB"/>
    <w:rsid w:val="004714C9"/>
    <w:rsid w:val="00471552"/>
    <w:rsid w:val="004718BE"/>
    <w:rsid w:val="0047196D"/>
    <w:rsid w:val="00471996"/>
    <w:rsid w:val="00471C50"/>
    <w:rsid w:val="004723D1"/>
    <w:rsid w:val="004725CA"/>
    <w:rsid w:val="004725EB"/>
    <w:rsid w:val="00472A5D"/>
    <w:rsid w:val="00472A90"/>
    <w:rsid w:val="00472CA3"/>
    <w:rsid w:val="00472D79"/>
    <w:rsid w:val="004735EA"/>
    <w:rsid w:val="00473881"/>
    <w:rsid w:val="00473C81"/>
    <w:rsid w:val="00473FA2"/>
    <w:rsid w:val="00473FCD"/>
    <w:rsid w:val="0047435C"/>
    <w:rsid w:val="00474650"/>
    <w:rsid w:val="00474756"/>
    <w:rsid w:val="0047492B"/>
    <w:rsid w:val="00474BFB"/>
    <w:rsid w:val="00474EE5"/>
    <w:rsid w:val="0047533E"/>
    <w:rsid w:val="0047536C"/>
    <w:rsid w:val="0047574C"/>
    <w:rsid w:val="004757B1"/>
    <w:rsid w:val="00475908"/>
    <w:rsid w:val="00475B51"/>
    <w:rsid w:val="00475C71"/>
    <w:rsid w:val="00475D6C"/>
    <w:rsid w:val="00475D9C"/>
    <w:rsid w:val="00476E1F"/>
    <w:rsid w:val="00476F26"/>
    <w:rsid w:val="00477063"/>
    <w:rsid w:val="0047722F"/>
    <w:rsid w:val="00477B5E"/>
    <w:rsid w:val="00477B7D"/>
    <w:rsid w:val="00477BEC"/>
    <w:rsid w:val="00477C7D"/>
    <w:rsid w:val="00477D25"/>
    <w:rsid w:val="00477E63"/>
    <w:rsid w:val="00477F03"/>
    <w:rsid w:val="00477F25"/>
    <w:rsid w:val="00477F5E"/>
    <w:rsid w:val="00480635"/>
    <w:rsid w:val="00480903"/>
    <w:rsid w:val="00480A43"/>
    <w:rsid w:val="00480D88"/>
    <w:rsid w:val="00480DCF"/>
    <w:rsid w:val="00480F2C"/>
    <w:rsid w:val="00480F62"/>
    <w:rsid w:val="00480F91"/>
    <w:rsid w:val="00481504"/>
    <w:rsid w:val="0048155C"/>
    <w:rsid w:val="004816C4"/>
    <w:rsid w:val="004817EF"/>
    <w:rsid w:val="00481827"/>
    <w:rsid w:val="004819B2"/>
    <w:rsid w:val="004819C2"/>
    <w:rsid w:val="0048201F"/>
    <w:rsid w:val="004821B5"/>
    <w:rsid w:val="004821E0"/>
    <w:rsid w:val="004823AB"/>
    <w:rsid w:val="00482912"/>
    <w:rsid w:val="00482BBD"/>
    <w:rsid w:val="00482C17"/>
    <w:rsid w:val="00482EC2"/>
    <w:rsid w:val="00482FFC"/>
    <w:rsid w:val="00483571"/>
    <w:rsid w:val="0048370F"/>
    <w:rsid w:val="00483B28"/>
    <w:rsid w:val="00483B83"/>
    <w:rsid w:val="00483EF5"/>
    <w:rsid w:val="00483F55"/>
    <w:rsid w:val="004842F1"/>
    <w:rsid w:val="00484376"/>
    <w:rsid w:val="00484462"/>
    <w:rsid w:val="00484684"/>
    <w:rsid w:val="00484771"/>
    <w:rsid w:val="00484815"/>
    <w:rsid w:val="004849E7"/>
    <w:rsid w:val="00484CA8"/>
    <w:rsid w:val="0048543B"/>
    <w:rsid w:val="0048546B"/>
    <w:rsid w:val="00485C52"/>
    <w:rsid w:val="00485C70"/>
    <w:rsid w:val="00485DC3"/>
    <w:rsid w:val="00485F1D"/>
    <w:rsid w:val="0048634D"/>
    <w:rsid w:val="00486536"/>
    <w:rsid w:val="0048687D"/>
    <w:rsid w:val="00486979"/>
    <w:rsid w:val="00486A22"/>
    <w:rsid w:val="00486B38"/>
    <w:rsid w:val="00486EA9"/>
    <w:rsid w:val="00486F31"/>
    <w:rsid w:val="004871E9"/>
    <w:rsid w:val="0048739B"/>
    <w:rsid w:val="004874F8"/>
    <w:rsid w:val="0048755E"/>
    <w:rsid w:val="00487567"/>
    <w:rsid w:val="0048790C"/>
    <w:rsid w:val="00487A38"/>
    <w:rsid w:val="00487D7B"/>
    <w:rsid w:val="0048B48A"/>
    <w:rsid w:val="0048B4A2"/>
    <w:rsid w:val="004900FB"/>
    <w:rsid w:val="004901AC"/>
    <w:rsid w:val="004901D6"/>
    <w:rsid w:val="0049023B"/>
    <w:rsid w:val="0049046A"/>
    <w:rsid w:val="00490594"/>
    <w:rsid w:val="004909CD"/>
    <w:rsid w:val="004913EE"/>
    <w:rsid w:val="004914BF"/>
    <w:rsid w:val="004917BA"/>
    <w:rsid w:val="0049226B"/>
    <w:rsid w:val="00492308"/>
    <w:rsid w:val="004923B5"/>
    <w:rsid w:val="004923D5"/>
    <w:rsid w:val="004929E2"/>
    <w:rsid w:val="00492A2C"/>
    <w:rsid w:val="00492B2A"/>
    <w:rsid w:val="00493064"/>
    <w:rsid w:val="00493359"/>
    <w:rsid w:val="00493483"/>
    <w:rsid w:val="004937CA"/>
    <w:rsid w:val="00493A35"/>
    <w:rsid w:val="00493B8F"/>
    <w:rsid w:val="00494039"/>
    <w:rsid w:val="004942C8"/>
    <w:rsid w:val="0049444C"/>
    <w:rsid w:val="00494533"/>
    <w:rsid w:val="00494619"/>
    <w:rsid w:val="00494867"/>
    <w:rsid w:val="00494F7C"/>
    <w:rsid w:val="0049529D"/>
    <w:rsid w:val="00495458"/>
    <w:rsid w:val="0049573D"/>
    <w:rsid w:val="00495AF7"/>
    <w:rsid w:val="00495B5D"/>
    <w:rsid w:val="0049629F"/>
    <w:rsid w:val="004964B7"/>
    <w:rsid w:val="0049676D"/>
    <w:rsid w:val="004969C1"/>
    <w:rsid w:val="00496C45"/>
    <w:rsid w:val="00496C92"/>
    <w:rsid w:val="00496FC6"/>
    <w:rsid w:val="00497043"/>
    <w:rsid w:val="00497709"/>
    <w:rsid w:val="00497E26"/>
    <w:rsid w:val="004A00BB"/>
    <w:rsid w:val="004A0586"/>
    <w:rsid w:val="004A0932"/>
    <w:rsid w:val="004A0B8A"/>
    <w:rsid w:val="004A0C8A"/>
    <w:rsid w:val="004A0CA2"/>
    <w:rsid w:val="004A0E81"/>
    <w:rsid w:val="004A0ED4"/>
    <w:rsid w:val="004A1204"/>
    <w:rsid w:val="004A1224"/>
    <w:rsid w:val="004A13D0"/>
    <w:rsid w:val="004A1464"/>
    <w:rsid w:val="004A1478"/>
    <w:rsid w:val="004A14E7"/>
    <w:rsid w:val="004A1585"/>
    <w:rsid w:val="004A1A4C"/>
    <w:rsid w:val="004A1B9F"/>
    <w:rsid w:val="004A1D69"/>
    <w:rsid w:val="004A1DC9"/>
    <w:rsid w:val="004A1DE6"/>
    <w:rsid w:val="004A1FC3"/>
    <w:rsid w:val="004A201A"/>
    <w:rsid w:val="004A20D1"/>
    <w:rsid w:val="004A2150"/>
    <w:rsid w:val="004A2439"/>
    <w:rsid w:val="004A2511"/>
    <w:rsid w:val="004A29C1"/>
    <w:rsid w:val="004A2C20"/>
    <w:rsid w:val="004A3030"/>
    <w:rsid w:val="004A3156"/>
    <w:rsid w:val="004A322F"/>
    <w:rsid w:val="004A3786"/>
    <w:rsid w:val="004A395B"/>
    <w:rsid w:val="004A3A01"/>
    <w:rsid w:val="004A3DFA"/>
    <w:rsid w:val="004A3E46"/>
    <w:rsid w:val="004A3F26"/>
    <w:rsid w:val="004A3F9E"/>
    <w:rsid w:val="004A4138"/>
    <w:rsid w:val="004A4225"/>
    <w:rsid w:val="004A439F"/>
    <w:rsid w:val="004A4562"/>
    <w:rsid w:val="004A4646"/>
    <w:rsid w:val="004A49FC"/>
    <w:rsid w:val="004A4CEB"/>
    <w:rsid w:val="004A4E3D"/>
    <w:rsid w:val="004A4F44"/>
    <w:rsid w:val="004A50AC"/>
    <w:rsid w:val="004A53C3"/>
    <w:rsid w:val="004A5429"/>
    <w:rsid w:val="004A570C"/>
    <w:rsid w:val="004A575F"/>
    <w:rsid w:val="004A57C7"/>
    <w:rsid w:val="004A5F25"/>
    <w:rsid w:val="004A65D9"/>
    <w:rsid w:val="004A6742"/>
    <w:rsid w:val="004A6A1B"/>
    <w:rsid w:val="004A6A28"/>
    <w:rsid w:val="004A7080"/>
    <w:rsid w:val="004A750B"/>
    <w:rsid w:val="004A766E"/>
    <w:rsid w:val="004A7942"/>
    <w:rsid w:val="004A7A13"/>
    <w:rsid w:val="004A7BBA"/>
    <w:rsid w:val="004A7DFB"/>
    <w:rsid w:val="004B007B"/>
    <w:rsid w:val="004B0320"/>
    <w:rsid w:val="004B03AD"/>
    <w:rsid w:val="004B04B6"/>
    <w:rsid w:val="004B06D2"/>
    <w:rsid w:val="004B08A9"/>
    <w:rsid w:val="004B0DA7"/>
    <w:rsid w:val="004B0E5D"/>
    <w:rsid w:val="004B0EDA"/>
    <w:rsid w:val="004B0F6A"/>
    <w:rsid w:val="004B13D1"/>
    <w:rsid w:val="004B1A02"/>
    <w:rsid w:val="004B1AD7"/>
    <w:rsid w:val="004B1E4D"/>
    <w:rsid w:val="004B2099"/>
    <w:rsid w:val="004B25FF"/>
    <w:rsid w:val="004B2E4E"/>
    <w:rsid w:val="004B2E9A"/>
    <w:rsid w:val="004B2FE3"/>
    <w:rsid w:val="004B32B8"/>
    <w:rsid w:val="004B34AE"/>
    <w:rsid w:val="004B3613"/>
    <w:rsid w:val="004B370B"/>
    <w:rsid w:val="004B37BE"/>
    <w:rsid w:val="004B3B98"/>
    <w:rsid w:val="004B3CC8"/>
    <w:rsid w:val="004B4084"/>
    <w:rsid w:val="004B42E4"/>
    <w:rsid w:val="004B4466"/>
    <w:rsid w:val="004B44FE"/>
    <w:rsid w:val="004B46FE"/>
    <w:rsid w:val="004B4EAD"/>
    <w:rsid w:val="004B4F39"/>
    <w:rsid w:val="004B5134"/>
    <w:rsid w:val="004B517C"/>
    <w:rsid w:val="004B52F8"/>
    <w:rsid w:val="004B53E8"/>
    <w:rsid w:val="004B53ED"/>
    <w:rsid w:val="004B55F2"/>
    <w:rsid w:val="004B569F"/>
    <w:rsid w:val="004B5863"/>
    <w:rsid w:val="004B589C"/>
    <w:rsid w:val="004B5BE8"/>
    <w:rsid w:val="004B6012"/>
    <w:rsid w:val="004B6320"/>
    <w:rsid w:val="004B639E"/>
    <w:rsid w:val="004B6517"/>
    <w:rsid w:val="004B718E"/>
    <w:rsid w:val="004B7240"/>
    <w:rsid w:val="004B771D"/>
    <w:rsid w:val="004B7994"/>
    <w:rsid w:val="004B79F6"/>
    <w:rsid w:val="004C021A"/>
    <w:rsid w:val="004C0379"/>
    <w:rsid w:val="004C052F"/>
    <w:rsid w:val="004C0B44"/>
    <w:rsid w:val="004C0E48"/>
    <w:rsid w:val="004C1006"/>
    <w:rsid w:val="004C1011"/>
    <w:rsid w:val="004C1180"/>
    <w:rsid w:val="004C1271"/>
    <w:rsid w:val="004C12A6"/>
    <w:rsid w:val="004C14B7"/>
    <w:rsid w:val="004C150D"/>
    <w:rsid w:val="004C17A4"/>
    <w:rsid w:val="004C17F8"/>
    <w:rsid w:val="004C1DD7"/>
    <w:rsid w:val="004C202A"/>
    <w:rsid w:val="004C2801"/>
    <w:rsid w:val="004C294A"/>
    <w:rsid w:val="004C2982"/>
    <w:rsid w:val="004C2AD6"/>
    <w:rsid w:val="004C2C8C"/>
    <w:rsid w:val="004C2D2F"/>
    <w:rsid w:val="004C2E62"/>
    <w:rsid w:val="004C2F8F"/>
    <w:rsid w:val="004C2FD9"/>
    <w:rsid w:val="004C300C"/>
    <w:rsid w:val="004C3128"/>
    <w:rsid w:val="004C331E"/>
    <w:rsid w:val="004C37AB"/>
    <w:rsid w:val="004C3893"/>
    <w:rsid w:val="004C38B5"/>
    <w:rsid w:val="004C38E9"/>
    <w:rsid w:val="004C3A5D"/>
    <w:rsid w:val="004C3BC5"/>
    <w:rsid w:val="004C3CDF"/>
    <w:rsid w:val="004C41C5"/>
    <w:rsid w:val="004C4203"/>
    <w:rsid w:val="004C4266"/>
    <w:rsid w:val="004C4331"/>
    <w:rsid w:val="004C443A"/>
    <w:rsid w:val="004C4717"/>
    <w:rsid w:val="004C4721"/>
    <w:rsid w:val="004C4C57"/>
    <w:rsid w:val="004C50A4"/>
    <w:rsid w:val="004C52AA"/>
    <w:rsid w:val="004C53B0"/>
    <w:rsid w:val="004C5644"/>
    <w:rsid w:val="004C5670"/>
    <w:rsid w:val="004C57D3"/>
    <w:rsid w:val="004C5ABF"/>
    <w:rsid w:val="004C5E29"/>
    <w:rsid w:val="004C62FD"/>
    <w:rsid w:val="004C654E"/>
    <w:rsid w:val="004C6668"/>
    <w:rsid w:val="004C6866"/>
    <w:rsid w:val="004C68B8"/>
    <w:rsid w:val="004C6F77"/>
    <w:rsid w:val="004C7257"/>
    <w:rsid w:val="004C7313"/>
    <w:rsid w:val="004C7388"/>
    <w:rsid w:val="004C7414"/>
    <w:rsid w:val="004C741D"/>
    <w:rsid w:val="004C7471"/>
    <w:rsid w:val="004C781D"/>
    <w:rsid w:val="004C7AF7"/>
    <w:rsid w:val="004C7CE1"/>
    <w:rsid w:val="004C7DDB"/>
    <w:rsid w:val="004C7E11"/>
    <w:rsid w:val="004CCF6C"/>
    <w:rsid w:val="004D0982"/>
    <w:rsid w:val="004D0A97"/>
    <w:rsid w:val="004D0AA7"/>
    <w:rsid w:val="004D0D14"/>
    <w:rsid w:val="004D1518"/>
    <w:rsid w:val="004D169D"/>
    <w:rsid w:val="004D16D0"/>
    <w:rsid w:val="004D1A58"/>
    <w:rsid w:val="004D1AD9"/>
    <w:rsid w:val="004D1CB9"/>
    <w:rsid w:val="004D1D73"/>
    <w:rsid w:val="004D1EE9"/>
    <w:rsid w:val="004D2154"/>
    <w:rsid w:val="004D22B3"/>
    <w:rsid w:val="004D2322"/>
    <w:rsid w:val="004D2381"/>
    <w:rsid w:val="004D2592"/>
    <w:rsid w:val="004D2716"/>
    <w:rsid w:val="004D278D"/>
    <w:rsid w:val="004D2934"/>
    <w:rsid w:val="004D2C88"/>
    <w:rsid w:val="004D2CEF"/>
    <w:rsid w:val="004D2F25"/>
    <w:rsid w:val="004D31C7"/>
    <w:rsid w:val="004D3390"/>
    <w:rsid w:val="004D33C0"/>
    <w:rsid w:val="004D3509"/>
    <w:rsid w:val="004D353F"/>
    <w:rsid w:val="004D36CC"/>
    <w:rsid w:val="004D3716"/>
    <w:rsid w:val="004D373C"/>
    <w:rsid w:val="004D3B76"/>
    <w:rsid w:val="004D3BFE"/>
    <w:rsid w:val="004D3E07"/>
    <w:rsid w:val="004D4362"/>
    <w:rsid w:val="004D4364"/>
    <w:rsid w:val="004D43BD"/>
    <w:rsid w:val="004D4511"/>
    <w:rsid w:val="004D46EF"/>
    <w:rsid w:val="004D4978"/>
    <w:rsid w:val="004D50A5"/>
    <w:rsid w:val="004D51B5"/>
    <w:rsid w:val="004D52CD"/>
    <w:rsid w:val="004D542A"/>
    <w:rsid w:val="004D5718"/>
    <w:rsid w:val="004D58EF"/>
    <w:rsid w:val="004D5909"/>
    <w:rsid w:val="004D5973"/>
    <w:rsid w:val="004D5A38"/>
    <w:rsid w:val="004D5B7B"/>
    <w:rsid w:val="004D5C76"/>
    <w:rsid w:val="004D5E74"/>
    <w:rsid w:val="004D64F0"/>
    <w:rsid w:val="004D65CA"/>
    <w:rsid w:val="004D684B"/>
    <w:rsid w:val="004D6C46"/>
    <w:rsid w:val="004D6E41"/>
    <w:rsid w:val="004D6EAE"/>
    <w:rsid w:val="004D7007"/>
    <w:rsid w:val="004D7240"/>
    <w:rsid w:val="004D72F2"/>
    <w:rsid w:val="004D73D5"/>
    <w:rsid w:val="004D7483"/>
    <w:rsid w:val="004D7491"/>
    <w:rsid w:val="004D7552"/>
    <w:rsid w:val="004D7769"/>
    <w:rsid w:val="004D77B8"/>
    <w:rsid w:val="004D7AD8"/>
    <w:rsid w:val="004D7B13"/>
    <w:rsid w:val="004D7CC9"/>
    <w:rsid w:val="004D7D11"/>
    <w:rsid w:val="004D7DF3"/>
    <w:rsid w:val="004E00A1"/>
    <w:rsid w:val="004E017D"/>
    <w:rsid w:val="004E02A4"/>
    <w:rsid w:val="004E02C8"/>
    <w:rsid w:val="004E0568"/>
    <w:rsid w:val="004E0643"/>
    <w:rsid w:val="004E0863"/>
    <w:rsid w:val="004E08FD"/>
    <w:rsid w:val="004E0965"/>
    <w:rsid w:val="004E098C"/>
    <w:rsid w:val="004E0C3F"/>
    <w:rsid w:val="004E0C46"/>
    <w:rsid w:val="004E0CC5"/>
    <w:rsid w:val="004E0DA6"/>
    <w:rsid w:val="004E1094"/>
    <w:rsid w:val="004E15D4"/>
    <w:rsid w:val="004E18DE"/>
    <w:rsid w:val="004E19B7"/>
    <w:rsid w:val="004E1A33"/>
    <w:rsid w:val="004E1CF5"/>
    <w:rsid w:val="004E1E88"/>
    <w:rsid w:val="004E1F58"/>
    <w:rsid w:val="004E1FAE"/>
    <w:rsid w:val="004E228B"/>
    <w:rsid w:val="004E236E"/>
    <w:rsid w:val="004E268E"/>
    <w:rsid w:val="004E279B"/>
    <w:rsid w:val="004E28F4"/>
    <w:rsid w:val="004E2C82"/>
    <w:rsid w:val="004E2EBB"/>
    <w:rsid w:val="004E3039"/>
    <w:rsid w:val="004E310D"/>
    <w:rsid w:val="004E334F"/>
    <w:rsid w:val="004E339B"/>
    <w:rsid w:val="004E38CF"/>
    <w:rsid w:val="004E39D3"/>
    <w:rsid w:val="004E3C08"/>
    <w:rsid w:val="004E3DF8"/>
    <w:rsid w:val="004E43AC"/>
    <w:rsid w:val="004E43D0"/>
    <w:rsid w:val="004E4A9A"/>
    <w:rsid w:val="004E4C50"/>
    <w:rsid w:val="004E4C5F"/>
    <w:rsid w:val="004E4F94"/>
    <w:rsid w:val="004E5375"/>
    <w:rsid w:val="004E5394"/>
    <w:rsid w:val="004E59AB"/>
    <w:rsid w:val="004E5A73"/>
    <w:rsid w:val="004E5B54"/>
    <w:rsid w:val="004E63A9"/>
    <w:rsid w:val="004E64C4"/>
    <w:rsid w:val="004E6A1A"/>
    <w:rsid w:val="004E6D38"/>
    <w:rsid w:val="004E6E2E"/>
    <w:rsid w:val="004E7027"/>
    <w:rsid w:val="004E70B8"/>
    <w:rsid w:val="004E764B"/>
    <w:rsid w:val="004E77E3"/>
    <w:rsid w:val="004E7A65"/>
    <w:rsid w:val="004E7BE9"/>
    <w:rsid w:val="004E7C09"/>
    <w:rsid w:val="004E7E0A"/>
    <w:rsid w:val="004E7EA3"/>
    <w:rsid w:val="004E7F2F"/>
    <w:rsid w:val="004F019C"/>
    <w:rsid w:val="004F04EE"/>
    <w:rsid w:val="004F058A"/>
    <w:rsid w:val="004F05D4"/>
    <w:rsid w:val="004F0876"/>
    <w:rsid w:val="004F0ABE"/>
    <w:rsid w:val="004F0BF3"/>
    <w:rsid w:val="004F1140"/>
    <w:rsid w:val="004F1291"/>
    <w:rsid w:val="004F153B"/>
    <w:rsid w:val="004F15D5"/>
    <w:rsid w:val="004F169E"/>
    <w:rsid w:val="004F1BF2"/>
    <w:rsid w:val="004F1EC2"/>
    <w:rsid w:val="004F21CB"/>
    <w:rsid w:val="004F23DD"/>
    <w:rsid w:val="004F254C"/>
    <w:rsid w:val="004F25E7"/>
    <w:rsid w:val="004F286E"/>
    <w:rsid w:val="004F2905"/>
    <w:rsid w:val="004F292F"/>
    <w:rsid w:val="004F29B2"/>
    <w:rsid w:val="004F2CD1"/>
    <w:rsid w:val="004F2F17"/>
    <w:rsid w:val="004F336D"/>
    <w:rsid w:val="004F3796"/>
    <w:rsid w:val="004F37FF"/>
    <w:rsid w:val="004F38B8"/>
    <w:rsid w:val="004F404C"/>
    <w:rsid w:val="004F42A6"/>
    <w:rsid w:val="004F4709"/>
    <w:rsid w:val="004F4A01"/>
    <w:rsid w:val="004F4A4E"/>
    <w:rsid w:val="004F4BB1"/>
    <w:rsid w:val="004F4C36"/>
    <w:rsid w:val="004F4D0A"/>
    <w:rsid w:val="004F4F6E"/>
    <w:rsid w:val="004F5131"/>
    <w:rsid w:val="004F513A"/>
    <w:rsid w:val="004F552E"/>
    <w:rsid w:val="004F5676"/>
    <w:rsid w:val="004F62C2"/>
    <w:rsid w:val="004F6473"/>
    <w:rsid w:val="004F66ED"/>
    <w:rsid w:val="004F69C0"/>
    <w:rsid w:val="004F6A1E"/>
    <w:rsid w:val="004F6C9E"/>
    <w:rsid w:val="004F6F0F"/>
    <w:rsid w:val="004F7245"/>
    <w:rsid w:val="004F759B"/>
    <w:rsid w:val="004F75CC"/>
    <w:rsid w:val="004F76E5"/>
    <w:rsid w:val="004F7728"/>
    <w:rsid w:val="004F7A1F"/>
    <w:rsid w:val="004F7B7E"/>
    <w:rsid w:val="004F7D26"/>
    <w:rsid w:val="004F7DD9"/>
    <w:rsid w:val="004F7FC3"/>
    <w:rsid w:val="005001C2"/>
    <w:rsid w:val="005004C4"/>
    <w:rsid w:val="00500A73"/>
    <w:rsid w:val="00500BD4"/>
    <w:rsid w:val="00500DFF"/>
    <w:rsid w:val="00500F1E"/>
    <w:rsid w:val="005013EB"/>
    <w:rsid w:val="005015A0"/>
    <w:rsid w:val="005016E8"/>
    <w:rsid w:val="00501786"/>
    <w:rsid w:val="00501D41"/>
    <w:rsid w:val="00502283"/>
    <w:rsid w:val="00502417"/>
    <w:rsid w:val="00502458"/>
    <w:rsid w:val="00502515"/>
    <w:rsid w:val="00502552"/>
    <w:rsid w:val="0050263B"/>
    <w:rsid w:val="005028A9"/>
    <w:rsid w:val="005028B5"/>
    <w:rsid w:val="00502A4E"/>
    <w:rsid w:val="00502A5F"/>
    <w:rsid w:val="00502A90"/>
    <w:rsid w:val="00502C84"/>
    <w:rsid w:val="00502F2D"/>
    <w:rsid w:val="00502F4E"/>
    <w:rsid w:val="00503018"/>
    <w:rsid w:val="00503127"/>
    <w:rsid w:val="00503245"/>
    <w:rsid w:val="005033AC"/>
    <w:rsid w:val="0050388F"/>
    <w:rsid w:val="00503901"/>
    <w:rsid w:val="005039EA"/>
    <w:rsid w:val="00503B23"/>
    <w:rsid w:val="00503DFF"/>
    <w:rsid w:val="00504078"/>
    <w:rsid w:val="00504188"/>
    <w:rsid w:val="005047D8"/>
    <w:rsid w:val="00504822"/>
    <w:rsid w:val="00504B5C"/>
    <w:rsid w:val="00504E4E"/>
    <w:rsid w:val="00505392"/>
    <w:rsid w:val="0050546C"/>
    <w:rsid w:val="00505690"/>
    <w:rsid w:val="0050585E"/>
    <w:rsid w:val="00505AAF"/>
    <w:rsid w:val="00505E3C"/>
    <w:rsid w:val="005061D5"/>
    <w:rsid w:val="0050662E"/>
    <w:rsid w:val="00506791"/>
    <w:rsid w:val="00506A0A"/>
    <w:rsid w:val="00506BB4"/>
    <w:rsid w:val="00506FAF"/>
    <w:rsid w:val="00506FE5"/>
    <w:rsid w:val="00506FFA"/>
    <w:rsid w:val="0050734D"/>
    <w:rsid w:val="0050764F"/>
    <w:rsid w:val="00507715"/>
    <w:rsid w:val="00507F30"/>
    <w:rsid w:val="00510022"/>
    <w:rsid w:val="0051002D"/>
    <w:rsid w:val="00510158"/>
    <w:rsid w:val="005106B0"/>
    <w:rsid w:val="00510A2F"/>
    <w:rsid w:val="00510BE2"/>
    <w:rsid w:val="00510C5D"/>
    <w:rsid w:val="00510E05"/>
    <w:rsid w:val="00510E98"/>
    <w:rsid w:val="00510EAE"/>
    <w:rsid w:val="005110C4"/>
    <w:rsid w:val="00511114"/>
    <w:rsid w:val="00511251"/>
    <w:rsid w:val="0051154D"/>
    <w:rsid w:val="0051193F"/>
    <w:rsid w:val="005119BB"/>
    <w:rsid w:val="00511AD7"/>
    <w:rsid w:val="00511CB3"/>
    <w:rsid w:val="00511DAE"/>
    <w:rsid w:val="005122C1"/>
    <w:rsid w:val="00512378"/>
    <w:rsid w:val="005123D3"/>
    <w:rsid w:val="00512873"/>
    <w:rsid w:val="0051315F"/>
    <w:rsid w:val="005132E1"/>
    <w:rsid w:val="0051342B"/>
    <w:rsid w:val="00513530"/>
    <w:rsid w:val="00513A79"/>
    <w:rsid w:val="00513AA9"/>
    <w:rsid w:val="00513ACF"/>
    <w:rsid w:val="00513C88"/>
    <w:rsid w:val="00513F9A"/>
    <w:rsid w:val="0051417B"/>
    <w:rsid w:val="0051487E"/>
    <w:rsid w:val="00514A31"/>
    <w:rsid w:val="00514A7E"/>
    <w:rsid w:val="00514B2E"/>
    <w:rsid w:val="00514ED4"/>
    <w:rsid w:val="00514FCF"/>
    <w:rsid w:val="0051591F"/>
    <w:rsid w:val="00515DF6"/>
    <w:rsid w:val="00515FEB"/>
    <w:rsid w:val="0051603A"/>
    <w:rsid w:val="00516524"/>
    <w:rsid w:val="005167D8"/>
    <w:rsid w:val="0051699B"/>
    <w:rsid w:val="00516B76"/>
    <w:rsid w:val="00516CBE"/>
    <w:rsid w:val="00516D12"/>
    <w:rsid w:val="005170D8"/>
    <w:rsid w:val="005173C6"/>
    <w:rsid w:val="00517442"/>
    <w:rsid w:val="00517623"/>
    <w:rsid w:val="00517776"/>
    <w:rsid w:val="00517780"/>
    <w:rsid w:val="00517956"/>
    <w:rsid w:val="00517BE9"/>
    <w:rsid w:val="00517D00"/>
    <w:rsid w:val="00517E90"/>
    <w:rsid w:val="00517F03"/>
    <w:rsid w:val="005201A2"/>
    <w:rsid w:val="0052032B"/>
    <w:rsid w:val="00520637"/>
    <w:rsid w:val="0052063C"/>
    <w:rsid w:val="00520867"/>
    <w:rsid w:val="005208F5"/>
    <w:rsid w:val="00520985"/>
    <w:rsid w:val="005209A8"/>
    <w:rsid w:val="00520DA6"/>
    <w:rsid w:val="00520F30"/>
    <w:rsid w:val="005212C7"/>
    <w:rsid w:val="005212CD"/>
    <w:rsid w:val="00521347"/>
    <w:rsid w:val="00521563"/>
    <w:rsid w:val="0052160E"/>
    <w:rsid w:val="005216EA"/>
    <w:rsid w:val="0052195A"/>
    <w:rsid w:val="00521A04"/>
    <w:rsid w:val="00521A53"/>
    <w:rsid w:val="00521AC6"/>
    <w:rsid w:val="00521B59"/>
    <w:rsid w:val="00522192"/>
    <w:rsid w:val="005225C5"/>
    <w:rsid w:val="00522826"/>
    <w:rsid w:val="0052283C"/>
    <w:rsid w:val="005229E5"/>
    <w:rsid w:val="00522B56"/>
    <w:rsid w:val="00522D32"/>
    <w:rsid w:val="00523368"/>
    <w:rsid w:val="005235D4"/>
    <w:rsid w:val="005235DD"/>
    <w:rsid w:val="00523685"/>
    <w:rsid w:val="005238F3"/>
    <w:rsid w:val="00523A10"/>
    <w:rsid w:val="00523B56"/>
    <w:rsid w:val="00523D9A"/>
    <w:rsid w:val="00523EE0"/>
    <w:rsid w:val="00523F41"/>
    <w:rsid w:val="00523F7D"/>
    <w:rsid w:val="0052416C"/>
    <w:rsid w:val="005243F8"/>
    <w:rsid w:val="00524770"/>
    <w:rsid w:val="00524784"/>
    <w:rsid w:val="00524A82"/>
    <w:rsid w:val="00524B6C"/>
    <w:rsid w:val="00524BD0"/>
    <w:rsid w:val="00524BF3"/>
    <w:rsid w:val="00524D8D"/>
    <w:rsid w:val="0052500B"/>
    <w:rsid w:val="0052514A"/>
    <w:rsid w:val="005252EA"/>
    <w:rsid w:val="0052533D"/>
    <w:rsid w:val="005254AE"/>
    <w:rsid w:val="005254F8"/>
    <w:rsid w:val="005257B0"/>
    <w:rsid w:val="00525B05"/>
    <w:rsid w:val="00525BB0"/>
    <w:rsid w:val="00526485"/>
    <w:rsid w:val="005267AC"/>
    <w:rsid w:val="00526850"/>
    <w:rsid w:val="005269BB"/>
    <w:rsid w:val="005269EB"/>
    <w:rsid w:val="00526BF4"/>
    <w:rsid w:val="00526C61"/>
    <w:rsid w:val="0052722A"/>
    <w:rsid w:val="0052725E"/>
    <w:rsid w:val="00527469"/>
    <w:rsid w:val="005274FB"/>
    <w:rsid w:val="00527593"/>
    <w:rsid w:val="005275E6"/>
    <w:rsid w:val="0052762B"/>
    <w:rsid w:val="005278FA"/>
    <w:rsid w:val="0052790F"/>
    <w:rsid w:val="00527ACD"/>
    <w:rsid w:val="00527B26"/>
    <w:rsid w:val="00527C89"/>
    <w:rsid w:val="005302B3"/>
    <w:rsid w:val="0053041B"/>
    <w:rsid w:val="0053066E"/>
    <w:rsid w:val="005306A4"/>
    <w:rsid w:val="00530EB8"/>
    <w:rsid w:val="00530EF5"/>
    <w:rsid w:val="00531026"/>
    <w:rsid w:val="00531B21"/>
    <w:rsid w:val="00531D6A"/>
    <w:rsid w:val="005321EE"/>
    <w:rsid w:val="00532338"/>
    <w:rsid w:val="005326C1"/>
    <w:rsid w:val="005328D6"/>
    <w:rsid w:val="00532A90"/>
    <w:rsid w:val="00532BD7"/>
    <w:rsid w:val="00532FF3"/>
    <w:rsid w:val="005331C2"/>
    <w:rsid w:val="00533508"/>
    <w:rsid w:val="00533B3E"/>
    <w:rsid w:val="00533B95"/>
    <w:rsid w:val="00533CD9"/>
    <w:rsid w:val="00534360"/>
    <w:rsid w:val="005343E4"/>
    <w:rsid w:val="0053454C"/>
    <w:rsid w:val="00534619"/>
    <w:rsid w:val="00534979"/>
    <w:rsid w:val="005349AA"/>
    <w:rsid w:val="00534CCC"/>
    <w:rsid w:val="00534E81"/>
    <w:rsid w:val="00534EBF"/>
    <w:rsid w:val="00534FB9"/>
    <w:rsid w:val="005351E1"/>
    <w:rsid w:val="0053522C"/>
    <w:rsid w:val="00535382"/>
    <w:rsid w:val="005354C7"/>
    <w:rsid w:val="005355FD"/>
    <w:rsid w:val="005357D4"/>
    <w:rsid w:val="00535B44"/>
    <w:rsid w:val="00535DF9"/>
    <w:rsid w:val="00535E85"/>
    <w:rsid w:val="00535F5F"/>
    <w:rsid w:val="005363F5"/>
    <w:rsid w:val="005364A1"/>
    <w:rsid w:val="0053694A"/>
    <w:rsid w:val="005369CD"/>
    <w:rsid w:val="00536B55"/>
    <w:rsid w:val="00536C46"/>
    <w:rsid w:val="00536EF7"/>
    <w:rsid w:val="00536F46"/>
    <w:rsid w:val="00537315"/>
    <w:rsid w:val="0053768F"/>
    <w:rsid w:val="00537744"/>
    <w:rsid w:val="0053797F"/>
    <w:rsid w:val="00537A75"/>
    <w:rsid w:val="00537DB7"/>
    <w:rsid w:val="00537EE3"/>
    <w:rsid w:val="005400A6"/>
    <w:rsid w:val="0054023E"/>
    <w:rsid w:val="005403CD"/>
    <w:rsid w:val="005409AA"/>
    <w:rsid w:val="00540A6B"/>
    <w:rsid w:val="00540BB5"/>
    <w:rsid w:val="00540D2A"/>
    <w:rsid w:val="00540FCA"/>
    <w:rsid w:val="005413A8"/>
    <w:rsid w:val="0054177F"/>
    <w:rsid w:val="0054187D"/>
    <w:rsid w:val="0054189D"/>
    <w:rsid w:val="0054229B"/>
    <w:rsid w:val="0054265F"/>
    <w:rsid w:val="00542764"/>
    <w:rsid w:val="00542C43"/>
    <w:rsid w:val="00542D6D"/>
    <w:rsid w:val="00542E9B"/>
    <w:rsid w:val="00543001"/>
    <w:rsid w:val="00543101"/>
    <w:rsid w:val="005432B4"/>
    <w:rsid w:val="00543454"/>
    <w:rsid w:val="0054351B"/>
    <w:rsid w:val="00543646"/>
    <w:rsid w:val="00543692"/>
    <w:rsid w:val="00543939"/>
    <w:rsid w:val="00543ACB"/>
    <w:rsid w:val="00543AF7"/>
    <w:rsid w:val="00543D3A"/>
    <w:rsid w:val="00543DB0"/>
    <w:rsid w:val="00543E84"/>
    <w:rsid w:val="0054409D"/>
    <w:rsid w:val="005443F2"/>
    <w:rsid w:val="005445A8"/>
    <w:rsid w:val="00544654"/>
    <w:rsid w:val="00544CCE"/>
    <w:rsid w:val="00545023"/>
    <w:rsid w:val="0054510A"/>
    <w:rsid w:val="005453B4"/>
    <w:rsid w:val="00545523"/>
    <w:rsid w:val="00545688"/>
    <w:rsid w:val="005457AD"/>
    <w:rsid w:val="00545847"/>
    <w:rsid w:val="005458DD"/>
    <w:rsid w:val="005461E7"/>
    <w:rsid w:val="0054625A"/>
    <w:rsid w:val="0054644F"/>
    <w:rsid w:val="00546DA1"/>
    <w:rsid w:val="00546F0D"/>
    <w:rsid w:val="0054701E"/>
    <w:rsid w:val="00547321"/>
    <w:rsid w:val="0054757F"/>
    <w:rsid w:val="0054774A"/>
    <w:rsid w:val="005478FA"/>
    <w:rsid w:val="005479CF"/>
    <w:rsid w:val="00547C0F"/>
    <w:rsid w:val="00547EF5"/>
    <w:rsid w:val="005501AC"/>
    <w:rsid w:val="005504DF"/>
    <w:rsid w:val="00550577"/>
    <w:rsid w:val="005505CB"/>
    <w:rsid w:val="005506DC"/>
    <w:rsid w:val="00550A01"/>
    <w:rsid w:val="00550D01"/>
    <w:rsid w:val="00550D36"/>
    <w:rsid w:val="00550E4B"/>
    <w:rsid w:val="00551032"/>
    <w:rsid w:val="005510B2"/>
    <w:rsid w:val="00551364"/>
    <w:rsid w:val="005518A4"/>
    <w:rsid w:val="005519B8"/>
    <w:rsid w:val="005519EB"/>
    <w:rsid w:val="00551AF7"/>
    <w:rsid w:val="00551B9D"/>
    <w:rsid w:val="005520E9"/>
    <w:rsid w:val="00552123"/>
    <w:rsid w:val="0055224D"/>
    <w:rsid w:val="0055248D"/>
    <w:rsid w:val="00552491"/>
    <w:rsid w:val="005526FB"/>
    <w:rsid w:val="005528D5"/>
    <w:rsid w:val="0055294A"/>
    <w:rsid w:val="00552BA6"/>
    <w:rsid w:val="005534A4"/>
    <w:rsid w:val="005534B8"/>
    <w:rsid w:val="0055356A"/>
    <w:rsid w:val="005538D8"/>
    <w:rsid w:val="00553AB4"/>
    <w:rsid w:val="00553B63"/>
    <w:rsid w:val="00554020"/>
    <w:rsid w:val="00554213"/>
    <w:rsid w:val="00554279"/>
    <w:rsid w:val="00554465"/>
    <w:rsid w:val="005544D6"/>
    <w:rsid w:val="005544F9"/>
    <w:rsid w:val="005548A6"/>
    <w:rsid w:val="005548E6"/>
    <w:rsid w:val="00554B0B"/>
    <w:rsid w:val="00554B93"/>
    <w:rsid w:val="00554C4E"/>
    <w:rsid w:val="00554E91"/>
    <w:rsid w:val="0055534A"/>
    <w:rsid w:val="005553F5"/>
    <w:rsid w:val="005555DA"/>
    <w:rsid w:val="00555BB5"/>
    <w:rsid w:val="00555D3A"/>
    <w:rsid w:val="00555FFA"/>
    <w:rsid w:val="005566DD"/>
    <w:rsid w:val="00556ABC"/>
    <w:rsid w:val="00556BEA"/>
    <w:rsid w:val="00556F64"/>
    <w:rsid w:val="00556F98"/>
    <w:rsid w:val="00557074"/>
    <w:rsid w:val="005570C3"/>
    <w:rsid w:val="005571FC"/>
    <w:rsid w:val="00557643"/>
    <w:rsid w:val="00557762"/>
    <w:rsid w:val="00557915"/>
    <w:rsid w:val="00557950"/>
    <w:rsid w:val="00557A40"/>
    <w:rsid w:val="0056002A"/>
    <w:rsid w:val="005602FF"/>
    <w:rsid w:val="00560369"/>
    <w:rsid w:val="00560562"/>
    <w:rsid w:val="005605DA"/>
    <w:rsid w:val="00560783"/>
    <w:rsid w:val="0056079C"/>
    <w:rsid w:val="00560813"/>
    <w:rsid w:val="00560838"/>
    <w:rsid w:val="0056086B"/>
    <w:rsid w:val="00560B91"/>
    <w:rsid w:val="00560D0E"/>
    <w:rsid w:val="0056134A"/>
    <w:rsid w:val="00561CFE"/>
    <w:rsid w:val="00561D6A"/>
    <w:rsid w:val="00561F09"/>
    <w:rsid w:val="00561F1A"/>
    <w:rsid w:val="005622EF"/>
    <w:rsid w:val="005624AF"/>
    <w:rsid w:val="0056258A"/>
    <w:rsid w:val="0056266A"/>
    <w:rsid w:val="00562687"/>
    <w:rsid w:val="00562A42"/>
    <w:rsid w:val="00562F71"/>
    <w:rsid w:val="00563186"/>
    <w:rsid w:val="005631AA"/>
    <w:rsid w:val="005631D9"/>
    <w:rsid w:val="00563315"/>
    <w:rsid w:val="005633B4"/>
    <w:rsid w:val="0056341D"/>
    <w:rsid w:val="00563DA7"/>
    <w:rsid w:val="00563F40"/>
    <w:rsid w:val="005640E5"/>
    <w:rsid w:val="00564292"/>
    <w:rsid w:val="00564294"/>
    <w:rsid w:val="005642B4"/>
    <w:rsid w:val="0056441D"/>
    <w:rsid w:val="005644C9"/>
    <w:rsid w:val="00564779"/>
    <w:rsid w:val="0056481D"/>
    <w:rsid w:val="00564D50"/>
    <w:rsid w:val="005650CA"/>
    <w:rsid w:val="0056520D"/>
    <w:rsid w:val="0056553A"/>
    <w:rsid w:val="0056587E"/>
    <w:rsid w:val="00565A9B"/>
    <w:rsid w:val="00565B7E"/>
    <w:rsid w:val="00565C5F"/>
    <w:rsid w:val="00566192"/>
    <w:rsid w:val="005662C9"/>
    <w:rsid w:val="005665CC"/>
    <w:rsid w:val="00566943"/>
    <w:rsid w:val="00566A22"/>
    <w:rsid w:val="00566D77"/>
    <w:rsid w:val="00566E5E"/>
    <w:rsid w:val="00566FE3"/>
    <w:rsid w:val="00567631"/>
    <w:rsid w:val="00567670"/>
    <w:rsid w:val="00567682"/>
    <w:rsid w:val="0056799E"/>
    <w:rsid w:val="005679BD"/>
    <w:rsid w:val="005679EF"/>
    <w:rsid w:val="00570A29"/>
    <w:rsid w:val="00570CA8"/>
    <w:rsid w:val="00570E8B"/>
    <w:rsid w:val="00571156"/>
    <w:rsid w:val="00571756"/>
    <w:rsid w:val="00571BA9"/>
    <w:rsid w:val="00571EE2"/>
    <w:rsid w:val="00572071"/>
    <w:rsid w:val="00572113"/>
    <w:rsid w:val="005723F8"/>
    <w:rsid w:val="005729A3"/>
    <w:rsid w:val="00572A61"/>
    <w:rsid w:val="00572B5E"/>
    <w:rsid w:val="00572C79"/>
    <w:rsid w:val="00572D89"/>
    <w:rsid w:val="00572F07"/>
    <w:rsid w:val="00573252"/>
    <w:rsid w:val="005732C9"/>
    <w:rsid w:val="00573533"/>
    <w:rsid w:val="0057358C"/>
    <w:rsid w:val="00573660"/>
    <w:rsid w:val="005736C4"/>
    <w:rsid w:val="00573833"/>
    <w:rsid w:val="00573875"/>
    <w:rsid w:val="005738AA"/>
    <w:rsid w:val="00573A0E"/>
    <w:rsid w:val="00573B66"/>
    <w:rsid w:val="00573DCC"/>
    <w:rsid w:val="00573ED1"/>
    <w:rsid w:val="00573F18"/>
    <w:rsid w:val="00574836"/>
    <w:rsid w:val="005748C2"/>
    <w:rsid w:val="00574935"/>
    <w:rsid w:val="00574B64"/>
    <w:rsid w:val="00574D35"/>
    <w:rsid w:val="00574EDB"/>
    <w:rsid w:val="00575206"/>
    <w:rsid w:val="00575A5A"/>
    <w:rsid w:val="00575C8E"/>
    <w:rsid w:val="00575D34"/>
    <w:rsid w:val="00575D65"/>
    <w:rsid w:val="0057618A"/>
    <w:rsid w:val="005761D8"/>
    <w:rsid w:val="00576290"/>
    <w:rsid w:val="005768A8"/>
    <w:rsid w:val="00576CAE"/>
    <w:rsid w:val="00576F5B"/>
    <w:rsid w:val="00577193"/>
    <w:rsid w:val="005771E9"/>
    <w:rsid w:val="00577212"/>
    <w:rsid w:val="00577300"/>
    <w:rsid w:val="0057763F"/>
    <w:rsid w:val="00577BBE"/>
    <w:rsid w:val="00577C44"/>
    <w:rsid w:val="00577CF6"/>
    <w:rsid w:val="00577D97"/>
    <w:rsid w:val="00577E27"/>
    <w:rsid w:val="005802A8"/>
    <w:rsid w:val="00580563"/>
    <w:rsid w:val="00580992"/>
    <w:rsid w:val="00580D7F"/>
    <w:rsid w:val="00580F6D"/>
    <w:rsid w:val="00580F72"/>
    <w:rsid w:val="005811EF"/>
    <w:rsid w:val="00581225"/>
    <w:rsid w:val="0058139B"/>
    <w:rsid w:val="00581C72"/>
    <w:rsid w:val="00581F8B"/>
    <w:rsid w:val="00582340"/>
    <w:rsid w:val="005824D1"/>
    <w:rsid w:val="00582578"/>
    <w:rsid w:val="00582830"/>
    <w:rsid w:val="0058298C"/>
    <w:rsid w:val="00582B22"/>
    <w:rsid w:val="00582D41"/>
    <w:rsid w:val="00582F41"/>
    <w:rsid w:val="00583239"/>
    <w:rsid w:val="0058340D"/>
    <w:rsid w:val="005834D1"/>
    <w:rsid w:val="0058351E"/>
    <w:rsid w:val="0058367F"/>
    <w:rsid w:val="0058373E"/>
    <w:rsid w:val="005838AB"/>
    <w:rsid w:val="005839A3"/>
    <w:rsid w:val="00583B69"/>
    <w:rsid w:val="00583D90"/>
    <w:rsid w:val="00584583"/>
    <w:rsid w:val="00584618"/>
    <w:rsid w:val="005848B2"/>
    <w:rsid w:val="00584B03"/>
    <w:rsid w:val="00584BE4"/>
    <w:rsid w:val="00584ED1"/>
    <w:rsid w:val="005850A8"/>
    <w:rsid w:val="005850D3"/>
    <w:rsid w:val="0058538D"/>
    <w:rsid w:val="00585897"/>
    <w:rsid w:val="00585A2F"/>
    <w:rsid w:val="00585A3A"/>
    <w:rsid w:val="00585BDA"/>
    <w:rsid w:val="00585C86"/>
    <w:rsid w:val="00585ECF"/>
    <w:rsid w:val="005861D0"/>
    <w:rsid w:val="00586294"/>
    <w:rsid w:val="0058630B"/>
    <w:rsid w:val="0058645A"/>
    <w:rsid w:val="00586598"/>
    <w:rsid w:val="005867FE"/>
    <w:rsid w:val="00586B5F"/>
    <w:rsid w:val="00586E97"/>
    <w:rsid w:val="005870FE"/>
    <w:rsid w:val="005871EB"/>
    <w:rsid w:val="005877E8"/>
    <w:rsid w:val="005878F1"/>
    <w:rsid w:val="00587A99"/>
    <w:rsid w:val="00587B1F"/>
    <w:rsid w:val="00587C4C"/>
    <w:rsid w:val="005900B3"/>
    <w:rsid w:val="005901FE"/>
    <w:rsid w:val="00590661"/>
    <w:rsid w:val="0059075A"/>
    <w:rsid w:val="00590C0B"/>
    <w:rsid w:val="00590FD1"/>
    <w:rsid w:val="005912EB"/>
    <w:rsid w:val="00591588"/>
    <w:rsid w:val="005915C3"/>
    <w:rsid w:val="00591780"/>
    <w:rsid w:val="00591DE2"/>
    <w:rsid w:val="00591EFF"/>
    <w:rsid w:val="00592092"/>
    <w:rsid w:val="00592245"/>
    <w:rsid w:val="00592514"/>
    <w:rsid w:val="00592851"/>
    <w:rsid w:val="005929CB"/>
    <w:rsid w:val="00592AF0"/>
    <w:rsid w:val="00592B17"/>
    <w:rsid w:val="00592BB6"/>
    <w:rsid w:val="00592D1D"/>
    <w:rsid w:val="00592D90"/>
    <w:rsid w:val="00592F7F"/>
    <w:rsid w:val="00593193"/>
    <w:rsid w:val="005934CA"/>
    <w:rsid w:val="00593599"/>
    <w:rsid w:val="005937BF"/>
    <w:rsid w:val="00593818"/>
    <w:rsid w:val="00593BA9"/>
    <w:rsid w:val="00593C37"/>
    <w:rsid w:val="00593F51"/>
    <w:rsid w:val="0059412E"/>
    <w:rsid w:val="005941B3"/>
    <w:rsid w:val="00594388"/>
    <w:rsid w:val="00594611"/>
    <w:rsid w:val="005946BB"/>
    <w:rsid w:val="0059481D"/>
    <w:rsid w:val="00594A7E"/>
    <w:rsid w:val="00594AB6"/>
    <w:rsid w:val="00595094"/>
    <w:rsid w:val="005954D5"/>
    <w:rsid w:val="005954FA"/>
    <w:rsid w:val="005955BB"/>
    <w:rsid w:val="005956F9"/>
    <w:rsid w:val="00595711"/>
    <w:rsid w:val="00595B75"/>
    <w:rsid w:val="00595BC4"/>
    <w:rsid w:val="00595C8C"/>
    <w:rsid w:val="00595F38"/>
    <w:rsid w:val="00596097"/>
    <w:rsid w:val="0059618F"/>
    <w:rsid w:val="0059625D"/>
    <w:rsid w:val="00596424"/>
    <w:rsid w:val="00596452"/>
    <w:rsid w:val="0059694C"/>
    <w:rsid w:val="00596B83"/>
    <w:rsid w:val="00596CEF"/>
    <w:rsid w:val="00596FCF"/>
    <w:rsid w:val="00597392"/>
    <w:rsid w:val="005974F1"/>
    <w:rsid w:val="005978B7"/>
    <w:rsid w:val="005A00F9"/>
    <w:rsid w:val="005A01DC"/>
    <w:rsid w:val="005A0479"/>
    <w:rsid w:val="005A079E"/>
    <w:rsid w:val="005A0DAA"/>
    <w:rsid w:val="005A0DDE"/>
    <w:rsid w:val="005A0E47"/>
    <w:rsid w:val="005A0EFF"/>
    <w:rsid w:val="005A1217"/>
    <w:rsid w:val="005A1256"/>
    <w:rsid w:val="005A140D"/>
    <w:rsid w:val="005A14BE"/>
    <w:rsid w:val="005A150F"/>
    <w:rsid w:val="005A1A1A"/>
    <w:rsid w:val="005A1D1B"/>
    <w:rsid w:val="005A1FD0"/>
    <w:rsid w:val="005A28AF"/>
    <w:rsid w:val="005A2BB8"/>
    <w:rsid w:val="005A2C48"/>
    <w:rsid w:val="005A2D9A"/>
    <w:rsid w:val="005A30AA"/>
    <w:rsid w:val="005A3327"/>
    <w:rsid w:val="005A3525"/>
    <w:rsid w:val="005A3760"/>
    <w:rsid w:val="005A3786"/>
    <w:rsid w:val="005A3974"/>
    <w:rsid w:val="005A39B3"/>
    <w:rsid w:val="005A3A45"/>
    <w:rsid w:val="005A3A4E"/>
    <w:rsid w:val="005A3AD2"/>
    <w:rsid w:val="005A3C35"/>
    <w:rsid w:val="005A3CBB"/>
    <w:rsid w:val="005A4182"/>
    <w:rsid w:val="005A443B"/>
    <w:rsid w:val="005A485D"/>
    <w:rsid w:val="005A4A43"/>
    <w:rsid w:val="005A4BE1"/>
    <w:rsid w:val="005A4D26"/>
    <w:rsid w:val="005A4DB5"/>
    <w:rsid w:val="005A4E06"/>
    <w:rsid w:val="005A4F45"/>
    <w:rsid w:val="005A4FCB"/>
    <w:rsid w:val="005A5226"/>
    <w:rsid w:val="005A5245"/>
    <w:rsid w:val="005A5325"/>
    <w:rsid w:val="005A53FF"/>
    <w:rsid w:val="005A5A01"/>
    <w:rsid w:val="005A5A0B"/>
    <w:rsid w:val="005A6607"/>
    <w:rsid w:val="005A667D"/>
    <w:rsid w:val="005A66F8"/>
    <w:rsid w:val="005A670F"/>
    <w:rsid w:val="005A67A8"/>
    <w:rsid w:val="005A67F9"/>
    <w:rsid w:val="005A6806"/>
    <w:rsid w:val="005A6AFE"/>
    <w:rsid w:val="005A6DD9"/>
    <w:rsid w:val="005A70EC"/>
    <w:rsid w:val="005A72CD"/>
    <w:rsid w:val="005A76E2"/>
    <w:rsid w:val="005A7971"/>
    <w:rsid w:val="005A7A05"/>
    <w:rsid w:val="005A7BD7"/>
    <w:rsid w:val="005A7DC9"/>
    <w:rsid w:val="005A7EA5"/>
    <w:rsid w:val="005B00F6"/>
    <w:rsid w:val="005B01F3"/>
    <w:rsid w:val="005B0353"/>
    <w:rsid w:val="005B0572"/>
    <w:rsid w:val="005B05BC"/>
    <w:rsid w:val="005B0B03"/>
    <w:rsid w:val="005B0C8D"/>
    <w:rsid w:val="005B0E6F"/>
    <w:rsid w:val="005B1142"/>
    <w:rsid w:val="005B11B4"/>
    <w:rsid w:val="005B1234"/>
    <w:rsid w:val="005B13B5"/>
    <w:rsid w:val="005B147D"/>
    <w:rsid w:val="005B1530"/>
    <w:rsid w:val="005B1789"/>
    <w:rsid w:val="005B17CD"/>
    <w:rsid w:val="005B18AC"/>
    <w:rsid w:val="005B18C2"/>
    <w:rsid w:val="005B1911"/>
    <w:rsid w:val="005B1A14"/>
    <w:rsid w:val="005B1A2A"/>
    <w:rsid w:val="005B1CC7"/>
    <w:rsid w:val="005B1D08"/>
    <w:rsid w:val="005B1E0F"/>
    <w:rsid w:val="005B1E63"/>
    <w:rsid w:val="005B1EEF"/>
    <w:rsid w:val="005B2271"/>
    <w:rsid w:val="005B2663"/>
    <w:rsid w:val="005B26B6"/>
    <w:rsid w:val="005B28A3"/>
    <w:rsid w:val="005B2C0B"/>
    <w:rsid w:val="005B2CB6"/>
    <w:rsid w:val="005B2D54"/>
    <w:rsid w:val="005B2EF8"/>
    <w:rsid w:val="005B3039"/>
    <w:rsid w:val="005B3231"/>
    <w:rsid w:val="005B34E3"/>
    <w:rsid w:val="005B3636"/>
    <w:rsid w:val="005B3A0A"/>
    <w:rsid w:val="005B3B18"/>
    <w:rsid w:val="005B3BF5"/>
    <w:rsid w:val="005B3C1B"/>
    <w:rsid w:val="005B4548"/>
    <w:rsid w:val="005B460F"/>
    <w:rsid w:val="005B4C31"/>
    <w:rsid w:val="005B4C37"/>
    <w:rsid w:val="005B4CE7"/>
    <w:rsid w:val="005B53B5"/>
    <w:rsid w:val="005B54B5"/>
    <w:rsid w:val="005B55A0"/>
    <w:rsid w:val="005B5C09"/>
    <w:rsid w:val="005B5EF1"/>
    <w:rsid w:val="005B681E"/>
    <w:rsid w:val="005B69C5"/>
    <w:rsid w:val="005B6AFD"/>
    <w:rsid w:val="005B6EED"/>
    <w:rsid w:val="005B6F5D"/>
    <w:rsid w:val="005B6FDD"/>
    <w:rsid w:val="005B701D"/>
    <w:rsid w:val="005B70B7"/>
    <w:rsid w:val="005B76DF"/>
    <w:rsid w:val="005B791D"/>
    <w:rsid w:val="005B7AC8"/>
    <w:rsid w:val="005B7AFF"/>
    <w:rsid w:val="005B7B09"/>
    <w:rsid w:val="005B7B8D"/>
    <w:rsid w:val="005B7E9E"/>
    <w:rsid w:val="005B7F02"/>
    <w:rsid w:val="005C00AD"/>
    <w:rsid w:val="005C0702"/>
    <w:rsid w:val="005C0727"/>
    <w:rsid w:val="005C0762"/>
    <w:rsid w:val="005C07AC"/>
    <w:rsid w:val="005C07DE"/>
    <w:rsid w:val="005C09AC"/>
    <w:rsid w:val="005C0C48"/>
    <w:rsid w:val="005C0CA3"/>
    <w:rsid w:val="005C0E97"/>
    <w:rsid w:val="005C0F67"/>
    <w:rsid w:val="005C1295"/>
    <w:rsid w:val="005C1467"/>
    <w:rsid w:val="005C14BA"/>
    <w:rsid w:val="005C14BD"/>
    <w:rsid w:val="005C16F3"/>
    <w:rsid w:val="005C17BE"/>
    <w:rsid w:val="005C17EA"/>
    <w:rsid w:val="005C19F1"/>
    <w:rsid w:val="005C1B71"/>
    <w:rsid w:val="005C1C20"/>
    <w:rsid w:val="005C1CE5"/>
    <w:rsid w:val="005C1DCA"/>
    <w:rsid w:val="005C1DEE"/>
    <w:rsid w:val="005C1EDD"/>
    <w:rsid w:val="005C1F14"/>
    <w:rsid w:val="005C1F6C"/>
    <w:rsid w:val="005C2331"/>
    <w:rsid w:val="005C25D9"/>
    <w:rsid w:val="005C2D6D"/>
    <w:rsid w:val="005C30D2"/>
    <w:rsid w:val="005C30DA"/>
    <w:rsid w:val="005C3391"/>
    <w:rsid w:val="005C3666"/>
    <w:rsid w:val="005C381C"/>
    <w:rsid w:val="005C391D"/>
    <w:rsid w:val="005C39B7"/>
    <w:rsid w:val="005C3AA9"/>
    <w:rsid w:val="005C3BC6"/>
    <w:rsid w:val="005C3D0A"/>
    <w:rsid w:val="005C404D"/>
    <w:rsid w:val="005C41B9"/>
    <w:rsid w:val="005C4496"/>
    <w:rsid w:val="005C4988"/>
    <w:rsid w:val="005C4A78"/>
    <w:rsid w:val="005C4CFE"/>
    <w:rsid w:val="005C4DA4"/>
    <w:rsid w:val="005C4E60"/>
    <w:rsid w:val="005C4F10"/>
    <w:rsid w:val="005C4F45"/>
    <w:rsid w:val="005C50C5"/>
    <w:rsid w:val="005C52D9"/>
    <w:rsid w:val="005C5319"/>
    <w:rsid w:val="005C53D8"/>
    <w:rsid w:val="005C550A"/>
    <w:rsid w:val="005C55A8"/>
    <w:rsid w:val="005C5648"/>
    <w:rsid w:val="005C58DF"/>
    <w:rsid w:val="005C5AD3"/>
    <w:rsid w:val="005C5EB6"/>
    <w:rsid w:val="005C5F25"/>
    <w:rsid w:val="005C5FF9"/>
    <w:rsid w:val="005C60BA"/>
    <w:rsid w:val="005C614E"/>
    <w:rsid w:val="005C6DEF"/>
    <w:rsid w:val="005C701F"/>
    <w:rsid w:val="005C7293"/>
    <w:rsid w:val="005C7310"/>
    <w:rsid w:val="005C73F0"/>
    <w:rsid w:val="005C75E1"/>
    <w:rsid w:val="005C77EE"/>
    <w:rsid w:val="005C7B5A"/>
    <w:rsid w:val="005D0123"/>
    <w:rsid w:val="005D055F"/>
    <w:rsid w:val="005D08A6"/>
    <w:rsid w:val="005D0D67"/>
    <w:rsid w:val="005D0FE3"/>
    <w:rsid w:val="005D117C"/>
    <w:rsid w:val="005D12FB"/>
    <w:rsid w:val="005D1399"/>
    <w:rsid w:val="005D16E2"/>
    <w:rsid w:val="005D17B3"/>
    <w:rsid w:val="005D1B46"/>
    <w:rsid w:val="005D1E75"/>
    <w:rsid w:val="005D1F9A"/>
    <w:rsid w:val="005D24D5"/>
    <w:rsid w:val="005D2900"/>
    <w:rsid w:val="005D2C75"/>
    <w:rsid w:val="005D2CCE"/>
    <w:rsid w:val="005D2DF6"/>
    <w:rsid w:val="005D30A7"/>
    <w:rsid w:val="005D3447"/>
    <w:rsid w:val="005D3672"/>
    <w:rsid w:val="005D36B2"/>
    <w:rsid w:val="005D37FB"/>
    <w:rsid w:val="005D38AA"/>
    <w:rsid w:val="005D3A50"/>
    <w:rsid w:val="005D3FD9"/>
    <w:rsid w:val="005D41FA"/>
    <w:rsid w:val="005D4537"/>
    <w:rsid w:val="005D482F"/>
    <w:rsid w:val="005D4C2E"/>
    <w:rsid w:val="005D4DF6"/>
    <w:rsid w:val="005D4F4E"/>
    <w:rsid w:val="005D4F82"/>
    <w:rsid w:val="005D516A"/>
    <w:rsid w:val="005D5407"/>
    <w:rsid w:val="005D5515"/>
    <w:rsid w:val="005D5568"/>
    <w:rsid w:val="005D55AD"/>
    <w:rsid w:val="005D56DD"/>
    <w:rsid w:val="005D5980"/>
    <w:rsid w:val="005D5C31"/>
    <w:rsid w:val="005D619F"/>
    <w:rsid w:val="005D627D"/>
    <w:rsid w:val="005D633D"/>
    <w:rsid w:val="005D63BB"/>
    <w:rsid w:val="005D66F3"/>
    <w:rsid w:val="005D6B91"/>
    <w:rsid w:val="005D6C0F"/>
    <w:rsid w:val="005D6E96"/>
    <w:rsid w:val="005D7281"/>
    <w:rsid w:val="005D7654"/>
    <w:rsid w:val="005D7732"/>
    <w:rsid w:val="005D7B30"/>
    <w:rsid w:val="005D7D84"/>
    <w:rsid w:val="005E018F"/>
    <w:rsid w:val="005E0246"/>
    <w:rsid w:val="005E0653"/>
    <w:rsid w:val="005E0C5D"/>
    <w:rsid w:val="005E0DBC"/>
    <w:rsid w:val="005E0F17"/>
    <w:rsid w:val="005E0F43"/>
    <w:rsid w:val="005E1219"/>
    <w:rsid w:val="005E1417"/>
    <w:rsid w:val="005E1728"/>
    <w:rsid w:val="005E1BCC"/>
    <w:rsid w:val="005E211C"/>
    <w:rsid w:val="005E2199"/>
    <w:rsid w:val="005E223D"/>
    <w:rsid w:val="005E22D2"/>
    <w:rsid w:val="005E25AE"/>
    <w:rsid w:val="005E2667"/>
    <w:rsid w:val="005E2EA0"/>
    <w:rsid w:val="005E2F3D"/>
    <w:rsid w:val="005E324F"/>
    <w:rsid w:val="005E32C4"/>
    <w:rsid w:val="005E34E2"/>
    <w:rsid w:val="005E3851"/>
    <w:rsid w:val="005E38DD"/>
    <w:rsid w:val="005E3A7D"/>
    <w:rsid w:val="005E3B7B"/>
    <w:rsid w:val="005E3F69"/>
    <w:rsid w:val="005E3FB0"/>
    <w:rsid w:val="005E40AB"/>
    <w:rsid w:val="005E4103"/>
    <w:rsid w:val="005E41E0"/>
    <w:rsid w:val="005E44A5"/>
    <w:rsid w:val="005E47CF"/>
    <w:rsid w:val="005E496A"/>
    <w:rsid w:val="005E49D0"/>
    <w:rsid w:val="005E4DD6"/>
    <w:rsid w:val="005E4F2F"/>
    <w:rsid w:val="005E501C"/>
    <w:rsid w:val="005E50AE"/>
    <w:rsid w:val="005E523E"/>
    <w:rsid w:val="005E529F"/>
    <w:rsid w:val="005E52FC"/>
    <w:rsid w:val="005E55E4"/>
    <w:rsid w:val="005E56A4"/>
    <w:rsid w:val="005E5781"/>
    <w:rsid w:val="005E59F5"/>
    <w:rsid w:val="005E5D75"/>
    <w:rsid w:val="005E62AD"/>
    <w:rsid w:val="005E6635"/>
    <w:rsid w:val="005E69B1"/>
    <w:rsid w:val="005E6A7F"/>
    <w:rsid w:val="005E6B64"/>
    <w:rsid w:val="005E6E18"/>
    <w:rsid w:val="005E716A"/>
    <w:rsid w:val="005E72BC"/>
    <w:rsid w:val="005E752A"/>
    <w:rsid w:val="005E777E"/>
    <w:rsid w:val="005E77E8"/>
    <w:rsid w:val="005E7992"/>
    <w:rsid w:val="005E7A3D"/>
    <w:rsid w:val="005E7B4A"/>
    <w:rsid w:val="005E7DD0"/>
    <w:rsid w:val="005E7EAE"/>
    <w:rsid w:val="005E7FFB"/>
    <w:rsid w:val="005F00DF"/>
    <w:rsid w:val="005F08D6"/>
    <w:rsid w:val="005F099B"/>
    <w:rsid w:val="005F0B86"/>
    <w:rsid w:val="005F0EA4"/>
    <w:rsid w:val="005F0FBB"/>
    <w:rsid w:val="005F11D7"/>
    <w:rsid w:val="005F1AF3"/>
    <w:rsid w:val="005F1EB7"/>
    <w:rsid w:val="005F22E0"/>
    <w:rsid w:val="005F238D"/>
    <w:rsid w:val="005F2B61"/>
    <w:rsid w:val="005F2BB8"/>
    <w:rsid w:val="005F2D1F"/>
    <w:rsid w:val="005F2D95"/>
    <w:rsid w:val="005F32D1"/>
    <w:rsid w:val="005F346D"/>
    <w:rsid w:val="005F3537"/>
    <w:rsid w:val="005F35BE"/>
    <w:rsid w:val="005F36D0"/>
    <w:rsid w:val="005F371D"/>
    <w:rsid w:val="005F37DF"/>
    <w:rsid w:val="005F39DD"/>
    <w:rsid w:val="005F3A70"/>
    <w:rsid w:val="005F3ADF"/>
    <w:rsid w:val="005F3DC9"/>
    <w:rsid w:val="005F42ED"/>
    <w:rsid w:val="005F43C5"/>
    <w:rsid w:val="005F448A"/>
    <w:rsid w:val="005F45D8"/>
    <w:rsid w:val="005F485B"/>
    <w:rsid w:val="005F4900"/>
    <w:rsid w:val="005F4E84"/>
    <w:rsid w:val="005F5407"/>
    <w:rsid w:val="005F5591"/>
    <w:rsid w:val="005F5761"/>
    <w:rsid w:val="005F590C"/>
    <w:rsid w:val="005F5B28"/>
    <w:rsid w:val="005F5B6C"/>
    <w:rsid w:val="005F5EB2"/>
    <w:rsid w:val="005F60B7"/>
    <w:rsid w:val="005F672A"/>
    <w:rsid w:val="005F6730"/>
    <w:rsid w:val="005F68D0"/>
    <w:rsid w:val="005F695D"/>
    <w:rsid w:val="005F69D8"/>
    <w:rsid w:val="005F69DC"/>
    <w:rsid w:val="005F6D60"/>
    <w:rsid w:val="005F73E0"/>
    <w:rsid w:val="005F752D"/>
    <w:rsid w:val="005F7593"/>
    <w:rsid w:val="005F7EA5"/>
    <w:rsid w:val="005F7F46"/>
    <w:rsid w:val="005F7FD3"/>
    <w:rsid w:val="0060036F"/>
    <w:rsid w:val="006003D6"/>
    <w:rsid w:val="00600472"/>
    <w:rsid w:val="00600830"/>
    <w:rsid w:val="00600F29"/>
    <w:rsid w:val="00600F64"/>
    <w:rsid w:val="00601092"/>
    <w:rsid w:val="006013B0"/>
    <w:rsid w:val="0060148B"/>
    <w:rsid w:val="006016B5"/>
    <w:rsid w:val="00601728"/>
    <w:rsid w:val="0060184C"/>
    <w:rsid w:val="00601917"/>
    <w:rsid w:val="006019CB"/>
    <w:rsid w:val="00601B0A"/>
    <w:rsid w:val="00601C93"/>
    <w:rsid w:val="0060202A"/>
    <w:rsid w:val="006021F1"/>
    <w:rsid w:val="006028F4"/>
    <w:rsid w:val="006029C5"/>
    <w:rsid w:val="00603070"/>
    <w:rsid w:val="006032E0"/>
    <w:rsid w:val="006032E2"/>
    <w:rsid w:val="00603391"/>
    <w:rsid w:val="006033E6"/>
    <w:rsid w:val="0060397C"/>
    <w:rsid w:val="00603AB0"/>
    <w:rsid w:val="00603C1A"/>
    <w:rsid w:val="00603CC2"/>
    <w:rsid w:val="0060402B"/>
    <w:rsid w:val="00604058"/>
    <w:rsid w:val="00604202"/>
    <w:rsid w:val="006044FE"/>
    <w:rsid w:val="00604665"/>
    <w:rsid w:val="00604743"/>
    <w:rsid w:val="00604A18"/>
    <w:rsid w:val="00604E0D"/>
    <w:rsid w:val="00604F55"/>
    <w:rsid w:val="00605104"/>
    <w:rsid w:val="006051DC"/>
    <w:rsid w:val="00605494"/>
    <w:rsid w:val="0060551D"/>
    <w:rsid w:val="0060561B"/>
    <w:rsid w:val="006056A1"/>
    <w:rsid w:val="006058FF"/>
    <w:rsid w:val="00605942"/>
    <w:rsid w:val="006061EC"/>
    <w:rsid w:val="0060622E"/>
    <w:rsid w:val="00606290"/>
    <w:rsid w:val="00606348"/>
    <w:rsid w:val="00606610"/>
    <w:rsid w:val="00606A1E"/>
    <w:rsid w:val="00606A75"/>
    <w:rsid w:val="00606ED2"/>
    <w:rsid w:val="006070EC"/>
    <w:rsid w:val="00607242"/>
    <w:rsid w:val="0060741C"/>
    <w:rsid w:val="00607431"/>
    <w:rsid w:val="00607606"/>
    <w:rsid w:val="00607B50"/>
    <w:rsid w:val="00607BF5"/>
    <w:rsid w:val="00607D72"/>
    <w:rsid w:val="00607D8D"/>
    <w:rsid w:val="006101FC"/>
    <w:rsid w:val="006108B5"/>
    <w:rsid w:val="00610913"/>
    <w:rsid w:val="00610B6A"/>
    <w:rsid w:val="00610CDB"/>
    <w:rsid w:val="00610F0A"/>
    <w:rsid w:val="00610F54"/>
    <w:rsid w:val="00610FF3"/>
    <w:rsid w:val="0061109A"/>
    <w:rsid w:val="00611457"/>
    <w:rsid w:val="0061164C"/>
    <w:rsid w:val="006118CE"/>
    <w:rsid w:val="006118EC"/>
    <w:rsid w:val="00611AD5"/>
    <w:rsid w:val="00611B26"/>
    <w:rsid w:val="00611C7C"/>
    <w:rsid w:val="00611D86"/>
    <w:rsid w:val="00611E61"/>
    <w:rsid w:val="00611FA6"/>
    <w:rsid w:val="00612101"/>
    <w:rsid w:val="00612234"/>
    <w:rsid w:val="006123B5"/>
    <w:rsid w:val="006126D4"/>
    <w:rsid w:val="00612961"/>
    <w:rsid w:val="00612B25"/>
    <w:rsid w:val="00612BD3"/>
    <w:rsid w:val="00612D68"/>
    <w:rsid w:val="00612D99"/>
    <w:rsid w:val="006131A4"/>
    <w:rsid w:val="0061327D"/>
    <w:rsid w:val="006132C4"/>
    <w:rsid w:val="00613622"/>
    <w:rsid w:val="00613779"/>
    <w:rsid w:val="0061385D"/>
    <w:rsid w:val="006138C1"/>
    <w:rsid w:val="00613965"/>
    <w:rsid w:val="00613C5A"/>
    <w:rsid w:val="00613CED"/>
    <w:rsid w:val="00613D80"/>
    <w:rsid w:val="00614340"/>
    <w:rsid w:val="00614449"/>
    <w:rsid w:val="00614A46"/>
    <w:rsid w:val="00614C9A"/>
    <w:rsid w:val="00614D62"/>
    <w:rsid w:val="00614F7F"/>
    <w:rsid w:val="0061519F"/>
    <w:rsid w:val="0061560D"/>
    <w:rsid w:val="0061572F"/>
    <w:rsid w:val="00615814"/>
    <w:rsid w:val="00615B7C"/>
    <w:rsid w:val="00615E55"/>
    <w:rsid w:val="00615E70"/>
    <w:rsid w:val="00616496"/>
    <w:rsid w:val="0061649B"/>
    <w:rsid w:val="006166E9"/>
    <w:rsid w:val="00616838"/>
    <w:rsid w:val="00616A05"/>
    <w:rsid w:val="00616C01"/>
    <w:rsid w:val="00616F90"/>
    <w:rsid w:val="00617068"/>
    <w:rsid w:val="00617344"/>
    <w:rsid w:val="006173C1"/>
    <w:rsid w:val="00617F15"/>
    <w:rsid w:val="006200AD"/>
    <w:rsid w:val="006201CB"/>
    <w:rsid w:val="00620936"/>
    <w:rsid w:val="006209F9"/>
    <w:rsid w:val="00620BFC"/>
    <w:rsid w:val="00620CED"/>
    <w:rsid w:val="00620D25"/>
    <w:rsid w:val="00620EAD"/>
    <w:rsid w:val="00620F71"/>
    <w:rsid w:val="00621174"/>
    <w:rsid w:val="006217D8"/>
    <w:rsid w:val="0062190F"/>
    <w:rsid w:val="00621940"/>
    <w:rsid w:val="00621A47"/>
    <w:rsid w:val="00621ADD"/>
    <w:rsid w:val="00621B3F"/>
    <w:rsid w:val="00621E07"/>
    <w:rsid w:val="00622250"/>
    <w:rsid w:val="006222B9"/>
    <w:rsid w:val="006224F6"/>
    <w:rsid w:val="00622733"/>
    <w:rsid w:val="00622928"/>
    <w:rsid w:val="00622A69"/>
    <w:rsid w:val="00622DE8"/>
    <w:rsid w:val="00623186"/>
    <w:rsid w:val="0062327E"/>
    <w:rsid w:val="006234CB"/>
    <w:rsid w:val="0062364D"/>
    <w:rsid w:val="006239F6"/>
    <w:rsid w:val="00624022"/>
    <w:rsid w:val="0062402C"/>
    <w:rsid w:val="00624311"/>
    <w:rsid w:val="00624465"/>
    <w:rsid w:val="00624705"/>
    <w:rsid w:val="00624DBF"/>
    <w:rsid w:val="00624E3B"/>
    <w:rsid w:val="006252FA"/>
    <w:rsid w:val="006254FD"/>
    <w:rsid w:val="00625503"/>
    <w:rsid w:val="0062556D"/>
    <w:rsid w:val="00625915"/>
    <w:rsid w:val="00625B80"/>
    <w:rsid w:val="006261BC"/>
    <w:rsid w:val="006261F6"/>
    <w:rsid w:val="00626319"/>
    <w:rsid w:val="006263A8"/>
    <w:rsid w:val="006263C9"/>
    <w:rsid w:val="0062641C"/>
    <w:rsid w:val="00626784"/>
    <w:rsid w:val="00626F28"/>
    <w:rsid w:val="006271B3"/>
    <w:rsid w:val="00627274"/>
    <w:rsid w:val="00627407"/>
    <w:rsid w:val="0062759A"/>
    <w:rsid w:val="006277B6"/>
    <w:rsid w:val="00627C7C"/>
    <w:rsid w:val="00627CE3"/>
    <w:rsid w:val="00627E40"/>
    <w:rsid w:val="00627EA3"/>
    <w:rsid w:val="00630293"/>
    <w:rsid w:val="00630404"/>
    <w:rsid w:val="00630442"/>
    <w:rsid w:val="00630474"/>
    <w:rsid w:val="006305FA"/>
    <w:rsid w:val="00630ACE"/>
    <w:rsid w:val="00630C17"/>
    <w:rsid w:val="00630F40"/>
    <w:rsid w:val="00630F8D"/>
    <w:rsid w:val="006312BE"/>
    <w:rsid w:val="00631723"/>
    <w:rsid w:val="00631A1F"/>
    <w:rsid w:val="006320FA"/>
    <w:rsid w:val="00632227"/>
    <w:rsid w:val="0063243D"/>
    <w:rsid w:val="00632491"/>
    <w:rsid w:val="0063272E"/>
    <w:rsid w:val="00632882"/>
    <w:rsid w:val="00632B6A"/>
    <w:rsid w:val="00632BF9"/>
    <w:rsid w:val="00632F36"/>
    <w:rsid w:val="0063323F"/>
    <w:rsid w:val="006332F0"/>
    <w:rsid w:val="00633353"/>
    <w:rsid w:val="00633463"/>
    <w:rsid w:val="00633641"/>
    <w:rsid w:val="0063374C"/>
    <w:rsid w:val="00633A2C"/>
    <w:rsid w:val="00633A5C"/>
    <w:rsid w:val="00633CD7"/>
    <w:rsid w:val="00634120"/>
    <w:rsid w:val="0063414E"/>
    <w:rsid w:val="006342E3"/>
    <w:rsid w:val="00634348"/>
    <w:rsid w:val="00634A12"/>
    <w:rsid w:val="00634C37"/>
    <w:rsid w:val="00634CFD"/>
    <w:rsid w:val="00634EF6"/>
    <w:rsid w:val="00635078"/>
    <w:rsid w:val="00635177"/>
    <w:rsid w:val="00635200"/>
    <w:rsid w:val="00635291"/>
    <w:rsid w:val="006352B9"/>
    <w:rsid w:val="006356A1"/>
    <w:rsid w:val="006356C8"/>
    <w:rsid w:val="0063588B"/>
    <w:rsid w:val="006359B5"/>
    <w:rsid w:val="00636500"/>
    <w:rsid w:val="00636602"/>
    <w:rsid w:val="006366F3"/>
    <w:rsid w:val="00636907"/>
    <w:rsid w:val="00636AB1"/>
    <w:rsid w:val="00636C77"/>
    <w:rsid w:val="00636F9C"/>
    <w:rsid w:val="006373C3"/>
    <w:rsid w:val="0063744E"/>
    <w:rsid w:val="00637568"/>
    <w:rsid w:val="00637A04"/>
    <w:rsid w:val="00637A8A"/>
    <w:rsid w:val="00637FC7"/>
    <w:rsid w:val="0064014F"/>
    <w:rsid w:val="0064077F"/>
    <w:rsid w:val="00640E5F"/>
    <w:rsid w:val="00641342"/>
    <w:rsid w:val="00641365"/>
    <w:rsid w:val="00641478"/>
    <w:rsid w:val="00641590"/>
    <w:rsid w:val="00641887"/>
    <w:rsid w:val="006418CC"/>
    <w:rsid w:val="00641B62"/>
    <w:rsid w:val="00641F2C"/>
    <w:rsid w:val="00641FFE"/>
    <w:rsid w:val="006420D9"/>
    <w:rsid w:val="0064244A"/>
    <w:rsid w:val="00642621"/>
    <w:rsid w:val="0064264B"/>
    <w:rsid w:val="00642944"/>
    <w:rsid w:val="00642BB9"/>
    <w:rsid w:val="006431BC"/>
    <w:rsid w:val="006432A1"/>
    <w:rsid w:val="00643447"/>
    <w:rsid w:val="00643727"/>
    <w:rsid w:val="0064399E"/>
    <w:rsid w:val="00643A13"/>
    <w:rsid w:val="00643BE7"/>
    <w:rsid w:val="00643D43"/>
    <w:rsid w:val="00643FCB"/>
    <w:rsid w:val="006441F6"/>
    <w:rsid w:val="00644255"/>
    <w:rsid w:val="006444E5"/>
    <w:rsid w:val="00644A89"/>
    <w:rsid w:val="00644B73"/>
    <w:rsid w:val="00645087"/>
    <w:rsid w:val="00645225"/>
    <w:rsid w:val="00645452"/>
    <w:rsid w:val="006454EE"/>
    <w:rsid w:val="00646028"/>
    <w:rsid w:val="00646369"/>
    <w:rsid w:val="006465CA"/>
    <w:rsid w:val="0064677B"/>
    <w:rsid w:val="006467E5"/>
    <w:rsid w:val="0064697C"/>
    <w:rsid w:val="00646994"/>
    <w:rsid w:val="00646B4F"/>
    <w:rsid w:val="00646CCC"/>
    <w:rsid w:val="0064726C"/>
    <w:rsid w:val="0064744E"/>
    <w:rsid w:val="006474C3"/>
    <w:rsid w:val="006475E5"/>
    <w:rsid w:val="00647657"/>
    <w:rsid w:val="00647840"/>
    <w:rsid w:val="00647881"/>
    <w:rsid w:val="00647A53"/>
    <w:rsid w:val="00647B18"/>
    <w:rsid w:val="00647CFA"/>
    <w:rsid w:val="00647D9F"/>
    <w:rsid w:val="00650348"/>
    <w:rsid w:val="006503FB"/>
    <w:rsid w:val="00650564"/>
    <w:rsid w:val="00650B46"/>
    <w:rsid w:val="00650CC1"/>
    <w:rsid w:val="0065106C"/>
    <w:rsid w:val="006510D9"/>
    <w:rsid w:val="00651310"/>
    <w:rsid w:val="006513CF"/>
    <w:rsid w:val="00651525"/>
    <w:rsid w:val="00651535"/>
    <w:rsid w:val="00651601"/>
    <w:rsid w:val="00651691"/>
    <w:rsid w:val="006518A3"/>
    <w:rsid w:val="0065193F"/>
    <w:rsid w:val="00651956"/>
    <w:rsid w:val="00651B66"/>
    <w:rsid w:val="006525E4"/>
    <w:rsid w:val="006527B9"/>
    <w:rsid w:val="00652D70"/>
    <w:rsid w:val="00652E1F"/>
    <w:rsid w:val="00653120"/>
    <w:rsid w:val="006536E5"/>
    <w:rsid w:val="0065378D"/>
    <w:rsid w:val="00653A9C"/>
    <w:rsid w:val="00653E75"/>
    <w:rsid w:val="006541AF"/>
    <w:rsid w:val="006541F0"/>
    <w:rsid w:val="00654491"/>
    <w:rsid w:val="00654717"/>
    <w:rsid w:val="006547B3"/>
    <w:rsid w:val="006549DD"/>
    <w:rsid w:val="00654AE4"/>
    <w:rsid w:val="00654C07"/>
    <w:rsid w:val="00654CDF"/>
    <w:rsid w:val="00654D45"/>
    <w:rsid w:val="00654D97"/>
    <w:rsid w:val="00654F12"/>
    <w:rsid w:val="00655193"/>
    <w:rsid w:val="00655716"/>
    <w:rsid w:val="00655B60"/>
    <w:rsid w:val="00655CC2"/>
    <w:rsid w:val="00655CE7"/>
    <w:rsid w:val="00656015"/>
    <w:rsid w:val="0065602F"/>
    <w:rsid w:val="006560B1"/>
    <w:rsid w:val="006562BF"/>
    <w:rsid w:val="006563AC"/>
    <w:rsid w:val="0065652E"/>
    <w:rsid w:val="006566BA"/>
    <w:rsid w:val="0065691D"/>
    <w:rsid w:val="00656A71"/>
    <w:rsid w:val="00656B9E"/>
    <w:rsid w:val="00656BED"/>
    <w:rsid w:val="0065705A"/>
    <w:rsid w:val="006572BC"/>
    <w:rsid w:val="006572CC"/>
    <w:rsid w:val="0065750B"/>
    <w:rsid w:val="00657566"/>
    <w:rsid w:val="00657696"/>
    <w:rsid w:val="006579A9"/>
    <w:rsid w:val="00657A00"/>
    <w:rsid w:val="00657D55"/>
    <w:rsid w:val="00660357"/>
    <w:rsid w:val="006606CF"/>
    <w:rsid w:val="0066077C"/>
    <w:rsid w:val="0066081B"/>
    <w:rsid w:val="006609C9"/>
    <w:rsid w:val="00660CEB"/>
    <w:rsid w:val="00660D12"/>
    <w:rsid w:val="00660DFE"/>
    <w:rsid w:val="00660E0D"/>
    <w:rsid w:val="00660F6E"/>
    <w:rsid w:val="00660FF1"/>
    <w:rsid w:val="0066109D"/>
    <w:rsid w:val="006613FF"/>
    <w:rsid w:val="00661528"/>
    <w:rsid w:val="00661815"/>
    <w:rsid w:val="006618F8"/>
    <w:rsid w:val="00661D78"/>
    <w:rsid w:val="00662176"/>
    <w:rsid w:val="0066225C"/>
    <w:rsid w:val="0066264F"/>
    <w:rsid w:val="006626FB"/>
    <w:rsid w:val="00662826"/>
    <w:rsid w:val="00662A00"/>
    <w:rsid w:val="00662B85"/>
    <w:rsid w:val="006630AE"/>
    <w:rsid w:val="006633EB"/>
    <w:rsid w:val="00663969"/>
    <w:rsid w:val="00663B2C"/>
    <w:rsid w:val="00663C9F"/>
    <w:rsid w:val="00663DBF"/>
    <w:rsid w:val="00663DE3"/>
    <w:rsid w:val="00663EF4"/>
    <w:rsid w:val="006642F8"/>
    <w:rsid w:val="00664376"/>
    <w:rsid w:val="00664384"/>
    <w:rsid w:val="0066473A"/>
    <w:rsid w:val="006647C7"/>
    <w:rsid w:val="00664B1C"/>
    <w:rsid w:val="00664FB7"/>
    <w:rsid w:val="006652CE"/>
    <w:rsid w:val="006653D1"/>
    <w:rsid w:val="00665643"/>
    <w:rsid w:val="006658D4"/>
    <w:rsid w:val="006658E5"/>
    <w:rsid w:val="006658EC"/>
    <w:rsid w:val="006659AE"/>
    <w:rsid w:val="00665A40"/>
    <w:rsid w:val="00665A82"/>
    <w:rsid w:val="00665D6E"/>
    <w:rsid w:val="00665EB1"/>
    <w:rsid w:val="00665F54"/>
    <w:rsid w:val="00666034"/>
    <w:rsid w:val="006660EE"/>
    <w:rsid w:val="006661E9"/>
    <w:rsid w:val="00666213"/>
    <w:rsid w:val="006667BE"/>
    <w:rsid w:val="00666C92"/>
    <w:rsid w:val="00666F78"/>
    <w:rsid w:val="006670CF"/>
    <w:rsid w:val="006671B1"/>
    <w:rsid w:val="00667655"/>
    <w:rsid w:val="0066766C"/>
    <w:rsid w:val="006676BC"/>
    <w:rsid w:val="006676D8"/>
    <w:rsid w:val="00667788"/>
    <w:rsid w:val="006677FB"/>
    <w:rsid w:val="00667A0E"/>
    <w:rsid w:val="00667ACA"/>
    <w:rsid w:val="00667FA1"/>
    <w:rsid w:val="006706FE"/>
    <w:rsid w:val="00670D1F"/>
    <w:rsid w:val="00670E2C"/>
    <w:rsid w:val="00670F6C"/>
    <w:rsid w:val="00671234"/>
    <w:rsid w:val="006712C7"/>
    <w:rsid w:val="006712D2"/>
    <w:rsid w:val="0067164E"/>
    <w:rsid w:val="0067173A"/>
    <w:rsid w:val="0067177F"/>
    <w:rsid w:val="006717AB"/>
    <w:rsid w:val="006717FF"/>
    <w:rsid w:val="00671990"/>
    <w:rsid w:val="00671A02"/>
    <w:rsid w:val="00671B55"/>
    <w:rsid w:val="00671C98"/>
    <w:rsid w:val="00671D40"/>
    <w:rsid w:val="00671DD7"/>
    <w:rsid w:val="00671E0E"/>
    <w:rsid w:val="0067205A"/>
    <w:rsid w:val="0067233A"/>
    <w:rsid w:val="0067279C"/>
    <w:rsid w:val="00672859"/>
    <w:rsid w:val="00672AB7"/>
    <w:rsid w:val="00672C18"/>
    <w:rsid w:val="00672F26"/>
    <w:rsid w:val="00672F2D"/>
    <w:rsid w:val="00672F68"/>
    <w:rsid w:val="00673272"/>
    <w:rsid w:val="0067395D"/>
    <w:rsid w:val="00673C9F"/>
    <w:rsid w:val="00674006"/>
    <w:rsid w:val="0067400E"/>
    <w:rsid w:val="00674430"/>
    <w:rsid w:val="00674684"/>
    <w:rsid w:val="00674790"/>
    <w:rsid w:val="006748AE"/>
    <w:rsid w:val="00674A7B"/>
    <w:rsid w:val="00674D10"/>
    <w:rsid w:val="00674D93"/>
    <w:rsid w:val="00674E85"/>
    <w:rsid w:val="00674F95"/>
    <w:rsid w:val="0067504F"/>
    <w:rsid w:val="0067505E"/>
    <w:rsid w:val="0067521F"/>
    <w:rsid w:val="0067544D"/>
    <w:rsid w:val="00675649"/>
    <w:rsid w:val="006758CD"/>
    <w:rsid w:val="0067594E"/>
    <w:rsid w:val="006759E5"/>
    <w:rsid w:val="00675A67"/>
    <w:rsid w:val="00675CC7"/>
    <w:rsid w:val="00675D0E"/>
    <w:rsid w:val="00675FAC"/>
    <w:rsid w:val="006760F8"/>
    <w:rsid w:val="00676112"/>
    <w:rsid w:val="0067643B"/>
    <w:rsid w:val="006767E0"/>
    <w:rsid w:val="006768F6"/>
    <w:rsid w:val="00676A46"/>
    <w:rsid w:val="00676AD2"/>
    <w:rsid w:val="00676ADC"/>
    <w:rsid w:val="00676AFA"/>
    <w:rsid w:val="00676B07"/>
    <w:rsid w:val="00676FC5"/>
    <w:rsid w:val="006770BD"/>
    <w:rsid w:val="00677322"/>
    <w:rsid w:val="0067737F"/>
    <w:rsid w:val="00677529"/>
    <w:rsid w:val="00677A06"/>
    <w:rsid w:val="00677A58"/>
    <w:rsid w:val="00677DA0"/>
    <w:rsid w:val="006801C7"/>
    <w:rsid w:val="006803C4"/>
    <w:rsid w:val="00680554"/>
    <w:rsid w:val="00680702"/>
    <w:rsid w:val="006808DC"/>
    <w:rsid w:val="00680BDE"/>
    <w:rsid w:val="00680D08"/>
    <w:rsid w:val="00680D89"/>
    <w:rsid w:val="00681053"/>
    <w:rsid w:val="00681138"/>
    <w:rsid w:val="006813D3"/>
    <w:rsid w:val="0068140B"/>
    <w:rsid w:val="00681482"/>
    <w:rsid w:val="0068154B"/>
    <w:rsid w:val="006817DB"/>
    <w:rsid w:val="00681B17"/>
    <w:rsid w:val="00681C0F"/>
    <w:rsid w:val="00681CD0"/>
    <w:rsid w:val="00681DAE"/>
    <w:rsid w:val="00681E8A"/>
    <w:rsid w:val="006821DA"/>
    <w:rsid w:val="00682357"/>
    <w:rsid w:val="006823E2"/>
    <w:rsid w:val="0068244B"/>
    <w:rsid w:val="006826D4"/>
    <w:rsid w:val="00682774"/>
    <w:rsid w:val="00682953"/>
    <w:rsid w:val="00682A43"/>
    <w:rsid w:val="00682BB0"/>
    <w:rsid w:val="00682C76"/>
    <w:rsid w:val="00682F25"/>
    <w:rsid w:val="0068341F"/>
    <w:rsid w:val="006835A9"/>
    <w:rsid w:val="00683944"/>
    <w:rsid w:val="006839CF"/>
    <w:rsid w:val="00683D53"/>
    <w:rsid w:val="00683E8E"/>
    <w:rsid w:val="0068415A"/>
    <w:rsid w:val="0068419A"/>
    <w:rsid w:val="00684293"/>
    <w:rsid w:val="006842E9"/>
    <w:rsid w:val="00684364"/>
    <w:rsid w:val="00684DD0"/>
    <w:rsid w:val="006851FB"/>
    <w:rsid w:val="00685236"/>
    <w:rsid w:val="006857B2"/>
    <w:rsid w:val="006859CA"/>
    <w:rsid w:val="00685B81"/>
    <w:rsid w:val="00685F38"/>
    <w:rsid w:val="00686001"/>
    <w:rsid w:val="00686256"/>
    <w:rsid w:val="00686269"/>
    <w:rsid w:val="00686524"/>
    <w:rsid w:val="00686576"/>
    <w:rsid w:val="00686676"/>
    <w:rsid w:val="0068684A"/>
    <w:rsid w:val="00686B01"/>
    <w:rsid w:val="00686D69"/>
    <w:rsid w:val="00687230"/>
    <w:rsid w:val="00687284"/>
    <w:rsid w:val="00687324"/>
    <w:rsid w:val="00687371"/>
    <w:rsid w:val="0068737E"/>
    <w:rsid w:val="00687421"/>
    <w:rsid w:val="006877E9"/>
    <w:rsid w:val="00687993"/>
    <w:rsid w:val="006879CC"/>
    <w:rsid w:val="00687A82"/>
    <w:rsid w:val="00687B9D"/>
    <w:rsid w:val="00687DED"/>
    <w:rsid w:val="00687F99"/>
    <w:rsid w:val="0069016A"/>
    <w:rsid w:val="0069049C"/>
    <w:rsid w:val="0069074A"/>
    <w:rsid w:val="0069084C"/>
    <w:rsid w:val="00690893"/>
    <w:rsid w:val="006908C7"/>
    <w:rsid w:val="00690940"/>
    <w:rsid w:val="00690A42"/>
    <w:rsid w:val="00690BC0"/>
    <w:rsid w:val="00690D37"/>
    <w:rsid w:val="00690E96"/>
    <w:rsid w:val="00690F83"/>
    <w:rsid w:val="00691046"/>
    <w:rsid w:val="0069113C"/>
    <w:rsid w:val="006911BE"/>
    <w:rsid w:val="006912D1"/>
    <w:rsid w:val="006913F0"/>
    <w:rsid w:val="0069149C"/>
    <w:rsid w:val="006918A1"/>
    <w:rsid w:val="00691950"/>
    <w:rsid w:val="00691B4B"/>
    <w:rsid w:val="00691FF7"/>
    <w:rsid w:val="006921FF"/>
    <w:rsid w:val="0069220A"/>
    <w:rsid w:val="00692303"/>
    <w:rsid w:val="00692448"/>
    <w:rsid w:val="00692501"/>
    <w:rsid w:val="006925A8"/>
    <w:rsid w:val="006925C6"/>
    <w:rsid w:val="006926E2"/>
    <w:rsid w:val="0069298C"/>
    <w:rsid w:val="00692C29"/>
    <w:rsid w:val="00693010"/>
    <w:rsid w:val="006931E2"/>
    <w:rsid w:val="00693335"/>
    <w:rsid w:val="00693360"/>
    <w:rsid w:val="006933D3"/>
    <w:rsid w:val="0069358E"/>
    <w:rsid w:val="0069368B"/>
    <w:rsid w:val="00693874"/>
    <w:rsid w:val="0069397F"/>
    <w:rsid w:val="00693D91"/>
    <w:rsid w:val="00693DD7"/>
    <w:rsid w:val="00693EB8"/>
    <w:rsid w:val="006940AC"/>
    <w:rsid w:val="006943F8"/>
    <w:rsid w:val="00694418"/>
    <w:rsid w:val="00694843"/>
    <w:rsid w:val="0069493D"/>
    <w:rsid w:val="00694B32"/>
    <w:rsid w:val="00694B88"/>
    <w:rsid w:val="00694CE8"/>
    <w:rsid w:val="00694DE6"/>
    <w:rsid w:val="00694FD0"/>
    <w:rsid w:val="006953AE"/>
    <w:rsid w:val="006954D6"/>
    <w:rsid w:val="00695754"/>
    <w:rsid w:val="00695903"/>
    <w:rsid w:val="00695986"/>
    <w:rsid w:val="00695C4A"/>
    <w:rsid w:val="00695DD2"/>
    <w:rsid w:val="00695E23"/>
    <w:rsid w:val="00695F57"/>
    <w:rsid w:val="00695FD3"/>
    <w:rsid w:val="006960C9"/>
    <w:rsid w:val="00696100"/>
    <w:rsid w:val="00696269"/>
    <w:rsid w:val="00696371"/>
    <w:rsid w:val="00696495"/>
    <w:rsid w:val="006965FF"/>
    <w:rsid w:val="006966A9"/>
    <w:rsid w:val="006967C7"/>
    <w:rsid w:val="006967FD"/>
    <w:rsid w:val="006968A4"/>
    <w:rsid w:val="00696953"/>
    <w:rsid w:val="00696F79"/>
    <w:rsid w:val="00697043"/>
    <w:rsid w:val="00697175"/>
    <w:rsid w:val="00697891"/>
    <w:rsid w:val="00697930"/>
    <w:rsid w:val="00697CB9"/>
    <w:rsid w:val="00697F64"/>
    <w:rsid w:val="006A067D"/>
    <w:rsid w:val="006A0980"/>
    <w:rsid w:val="006A0B84"/>
    <w:rsid w:val="006A0E2E"/>
    <w:rsid w:val="006A11C1"/>
    <w:rsid w:val="006A12EE"/>
    <w:rsid w:val="006A1590"/>
    <w:rsid w:val="006A160B"/>
    <w:rsid w:val="006A1633"/>
    <w:rsid w:val="006A1988"/>
    <w:rsid w:val="006A1CF8"/>
    <w:rsid w:val="006A1FD8"/>
    <w:rsid w:val="006A2296"/>
    <w:rsid w:val="006A231A"/>
    <w:rsid w:val="006A2CDA"/>
    <w:rsid w:val="006A2FCC"/>
    <w:rsid w:val="006A349A"/>
    <w:rsid w:val="006A389A"/>
    <w:rsid w:val="006A38DE"/>
    <w:rsid w:val="006A3D8A"/>
    <w:rsid w:val="006A3E3E"/>
    <w:rsid w:val="006A3F6B"/>
    <w:rsid w:val="006A3F8F"/>
    <w:rsid w:val="006A4296"/>
    <w:rsid w:val="006A439B"/>
    <w:rsid w:val="006A45DB"/>
    <w:rsid w:val="006A46F0"/>
    <w:rsid w:val="006A4787"/>
    <w:rsid w:val="006A5095"/>
    <w:rsid w:val="006A51DF"/>
    <w:rsid w:val="006A5369"/>
    <w:rsid w:val="006A5513"/>
    <w:rsid w:val="006A555A"/>
    <w:rsid w:val="006A5B84"/>
    <w:rsid w:val="006A5DE4"/>
    <w:rsid w:val="006A6329"/>
    <w:rsid w:val="006A6C1A"/>
    <w:rsid w:val="006A6E41"/>
    <w:rsid w:val="006A6F06"/>
    <w:rsid w:val="006A763A"/>
    <w:rsid w:val="006A77D6"/>
    <w:rsid w:val="006A78B2"/>
    <w:rsid w:val="006A79D6"/>
    <w:rsid w:val="006A79E3"/>
    <w:rsid w:val="006A7D2A"/>
    <w:rsid w:val="006A7D7D"/>
    <w:rsid w:val="006B0047"/>
    <w:rsid w:val="006B00A8"/>
    <w:rsid w:val="006B01FE"/>
    <w:rsid w:val="006B0254"/>
    <w:rsid w:val="006B037A"/>
    <w:rsid w:val="006B0502"/>
    <w:rsid w:val="006B0638"/>
    <w:rsid w:val="006B078D"/>
    <w:rsid w:val="006B0AE7"/>
    <w:rsid w:val="006B0B56"/>
    <w:rsid w:val="006B0FAC"/>
    <w:rsid w:val="006B1131"/>
    <w:rsid w:val="006B1158"/>
    <w:rsid w:val="006B1508"/>
    <w:rsid w:val="006B15A3"/>
    <w:rsid w:val="006B161C"/>
    <w:rsid w:val="006B1690"/>
    <w:rsid w:val="006B1BA9"/>
    <w:rsid w:val="006B1C92"/>
    <w:rsid w:val="006B1CEF"/>
    <w:rsid w:val="006B1D2B"/>
    <w:rsid w:val="006B1F97"/>
    <w:rsid w:val="006B2737"/>
    <w:rsid w:val="006B27B1"/>
    <w:rsid w:val="006B27EB"/>
    <w:rsid w:val="006B2889"/>
    <w:rsid w:val="006B2BCC"/>
    <w:rsid w:val="006B2EEC"/>
    <w:rsid w:val="006B2FCD"/>
    <w:rsid w:val="006B3026"/>
    <w:rsid w:val="006B321C"/>
    <w:rsid w:val="006B3284"/>
    <w:rsid w:val="006B34A8"/>
    <w:rsid w:val="006B35FD"/>
    <w:rsid w:val="006B3671"/>
    <w:rsid w:val="006B36EF"/>
    <w:rsid w:val="006B3911"/>
    <w:rsid w:val="006B3C22"/>
    <w:rsid w:val="006B3D6A"/>
    <w:rsid w:val="006B3DAA"/>
    <w:rsid w:val="006B4052"/>
    <w:rsid w:val="006B4083"/>
    <w:rsid w:val="006B4142"/>
    <w:rsid w:val="006B41E4"/>
    <w:rsid w:val="006B430E"/>
    <w:rsid w:val="006B46E7"/>
    <w:rsid w:val="006B48D0"/>
    <w:rsid w:val="006B48F3"/>
    <w:rsid w:val="006B4B35"/>
    <w:rsid w:val="006B4B79"/>
    <w:rsid w:val="006B4C2E"/>
    <w:rsid w:val="006B4EFC"/>
    <w:rsid w:val="006B4FDD"/>
    <w:rsid w:val="006B5339"/>
    <w:rsid w:val="006B5551"/>
    <w:rsid w:val="006B5A6C"/>
    <w:rsid w:val="006B5EDB"/>
    <w:rsid w:val="006B5FA1"/>
    <w:rsid w:val="006B6060"/>
    <w:rsid w:val="006B62B3"/>
    <w:rsid w:val="006B6994"/>
    <w:rsid w:val="006B6B9A"/>
    <w:rsid w:val="006B6D04"/>
    <w:rsid w:val="006B6DB5"/>
    <w:rsid w:val="006B6E76"/>
    <w:rsid w:val="006B6FDB"/>
    <w:rsid w:val="006B7046"/>
    <w:rsid w:val="006B704C"/>
    <w:rsid w:val="006B7228"/>
    <w:rsid w:val="006B7407"/>
    <w:rsid w:val="006B7876"/>
    <w:rsid w:val="006B7BA9"/>
    <w:rsid w:val="006B7C17"/>
    <w:rsid w:val="006B7CBF"/>
    <w:rsid w:val="006C02E6"/>
    <w:rsid w:val="006C0667"/>
    <w:rsid w:val="006C06D1"/>
    <w:rsid w:val="006C0BAE"/>
    <w:rsid w:val="006C0CC9"/>
    <w:rsid w:val="006C0D0B"/>
    <w:rsid w:val="006C0D39"/>
    <w:rsid w:val="006C0DDD"/>
    <w:rsid w:val="006C0F57"/>
    <w:rsid w:val="006C10A8"/>
    <w:rsid w:val="006C10F4"/>
    <w:rsid w:val="006C12CC"/>
    <w:rsid w:val="006C1438"/>
    <w:rsid w:val="006C1A08"/>
    <w:rsid w:val="006C1ADE"/>
    <w:rsid w:val="006C1DC3"/>
    <w:rsid w:val="006C1E8F"/>
    <w:rsid w:val="006C1F0F"/>
    <w:rsid w:val="006C216B"/>
    <w:rsid w:val="006C24CC"/>
    <w:rsid w:val="006C2643"/>
    <w:rsid w:val="006C2ACA"/>
    <w:rsid w:val="006C2B6E"/>
    <w:rsid w:val="006C2C71"/>
    <w:rsid w:val="006C3036"/>
    <w:rsid w:val="006C3188"/>
    <w:rsid w:val="006C3343"/>
    <w:rsid w:val="006C362B"/>
    <w:rsid w:val="006C37D0"/>
    <w:rsid w:val="006C3B30"/>
    <w:rsid w:val="006C3D2E"/>
    <w:rsid w:val="006C3DA1"/>
    <w:rsid w:val="006C3FDE"/>
    <w:rsid w:val="006C409D"/>
    <w:rsid w:val="006C411E"/>
    <w:rsid w:val="006C42B7"/>
    <w:rsid w:val="006C468E"/>
    <w:rsid w:val="006C48E7"/>
    <w:rsid w:val="006C4A41"/>
    <w:rsid w:val="006C4AB9"/>
    <w:rsid w:val="006C4C4D"/>
    <w:rsid w:val="006C4F7E"/>
    <w:rsid w:val="006C5107"/>
    <w:rsid w:val="006C5209"/>
    <w:rsid w:val="006C5284"/>
    <w:rsid w:val="006C52DC"/>
    <w:rsid w:val="006C53C0"/>
    <w:rsid w:val="006C53FE"/>
    <w:rsid w:val="006C56E1"/>
    <w:rsid w:val="006C58E5"/>
    <w:rsid w:val="006C60DA"/>
    <w:rsid w:val="006C611D"/>
    <w:rsid w:val="006C65F8"/>
    <w:rsid w:val="006C69BE"/>
    <w:rsid w:val="006C6A7B"/>
    <w:rsid w:val="006C6ADD"/>
    <w:rsid w:val="006C6D5F"/>
    <w:rsid w:val="006C6DD3"/>
    <w:rsid w:val="006C6F65"/>
    <w:rsid w:val="006C7051"/>
    <w:rsid w:val="006C711C"/>
    <w:rsid w:val="006C7223"/>
    <w:rsid w:val="006C72E5"/>
    <w:rsid w:val="006C7436"/>
    <w:rsid w:val="006C7450"/>
    <w:rsid w:val="006C773D"/>
    <w:rsid w:val="006C7966"/>
    <w:rsid w:val="006C7B1F"/>
    <w:rsid w:val="006C7F3C"/>
    <w:rsid w:val="006C7F92"/>
    <w:rsid w:val="006D00CB"/>
    <w:rsid w:val="006D0115"/>
    <w:rsid w:val="006D058E"/>
    <w:rsid w:val="006D069E"/>
    <w:rsid w:val="006D0A48"/>
    <w:rsid w:val="006D0F17"/>
    <w:rsid w:val="006D1450"/>
    <w:rsid w:val="006D1621"/>
    <w:rsid w:val="006D164E"/>
    <w:rsid w:val="006D1B73"/>
    <w:rsid w:val="006D1E29"/>
    <w:rsid w:val="006D1E72"/>
    <w:rsid w:val="006D1ED9"/>
    <w:rsid w:val="006D2032"/>
    <w:rsid w:val="006D20B4"/>
    <w:rsid w:val="006D246E"/>
    <w:rsid w:val="006D24B4"/>
    <w:rsid w:val="006D2842"/>
    <w:rsid w:val="006D28AB"/>
    <w:rsid w:val="006D2A03"/>
    <w:rsid w:val="006D2BE3"/>
    <w:rsid w:val="006D2D3F"/>
    <w:rsid w:val="006D3119"/>
    <w:rsid w:val="006D31C5"/>
    <w:rsid w:val="006D321B"/>
    <w:rsid w:val="006D34E8"/>
    <w:rsid w:val="006D34FB"/>
    <w:rsid w:val="006D362A"/>
    <w:rsid w:val="006D39DE"/>
    <w:rsid w:val="006D39EA"/>
    <w:rsid w:val="006D3B0B"/>
    <w:rsid w:val="006D4091"/>
    <w:rsid w:val="006D40BC"/>
    <w:rsid w:val="006D40C6"/>
    <w:rsid w:val="006D449F"/>
    <w:rsid w:val="006D472F"/>
    <w:rsid w:val="006D47CA"/>
    <w:rsid w:val="006D4827"/>
    <w:rsid w:val="006D4C05"/>
    <w:rsid w:val="006D4D37"/>
    <w:rsid w:val="006D4EB4"/>
    <w:rsid w:val="006D5191"/>
    <w:rsid w:val="006D5477"/>
    <w:rsid w:val="006D54BB"/>
    <w:rsid w:val="006D564C"/>
    <w:rsid w:val="006D5765"/>
    <w:rsid w:val="006D5C14"/>
    <w:rsid w:val="006D5CDD"/>
    <w:rsid w:val="006D5F02"/>
    <w:rsid w:val="006D5FCE"/>
    <w:rsid w:val="006D6112"/>
    <w:rsid w:val="006D633A"/>
    <w:rsid w:val="006D63D2"/>
    <w:rsid w:val="006D652D"/>
    <w:rsid w:val="006D682A"/>
    <w:rsid w:val="006D6894"/>
    <w:rsid w:val="006D71BF"/>
    <w:rsid w:val="006D738B"/>
    <w:rsid w:val="006D743F"/>
    <w:rsid w:val="006D756C"/>
    <w:rsid w:val="006D77ED"/>
    <w:rsid w:val="006D7DF3"/>
    <w:rsid w:val="006D7E87"/>
    <w:rsid w:val="006E06B6"/>
    <w:rsid w:val="006E0714"/>
    <w:rsid w:val="006E0840"/>
    <w:rsid w:val="006E0B5B"/>
    <w:rsid w:val="006E0D9B"/>
    <w:rsid w:val="006E0DB5"/>
    <w:rsid w:val="006E0F98"/>
    <w:rsid w:val="006E103C"/>
    <w:rsid w:val="006E13B1"/>
    <w:rsid w:val="006E16CD"/>
    <w:rsid w:val="006E1860"/>
    <w:rsid w:val="006E18C8"/>
    <w:rsid w:val="006E1952"/>
    <w:rsid w:val="006E1A80"/>
    <w:rsid w:val="006E1E72"/>
    <w:rsid w:val="006E2084"/>
    <w:rsid w:val="006E23EF"/>
    <w:rsid w:val="006E2B72"/>
    <w:rsid w:val="006E2B96"/>
    <w:rsid w:val="006E3204"/>
    <w:rsid w:val="006E3300"/>
    <w:rsid w:val="006E33FA"/>
    <w:rsid w:val="006E3445"/>
    <w:rsid w:val="006E354B"/>
    <w:rsid w:val="006E35CA"/>
    <w:rsid w:val="006E3669"/>
    <w:rsid w:val="006E3A79"/>
    <w:rsid w:val="006E3BBF"/>
    <w:rsid w:val="006E3D48"/>
    <w:rsid w:val="006E3E78"/>
    <w:rsid w:val="006E4006"/>
    <w:rsid w:val="006E40C7"/>
    <w:rsid w:val="006E4111"/>
    <w:rsid w:val="006E412C"/>
    <w:rsid w:val="006E420C"/>
    <w:rsid w:val="006E4349"/>
    <w:rsid w:val="006E44E1"/>
    <w:rsid w:val="006E45D3"/>
    <w:rsid w:val="006E4700"/>
    <w:rsid w:val="006E4AD8"/>
    <w:rsid w:val="006E4C80"/>
    <w:rsid w:val="006E4EBB"/>
    <w:rsid w:val="006E4FE0"/>
    <w:rsid w:val="006E53CC"/>
    <w:rsid w:val="006E5473"/>
    <w:rsid w:val="006E5715"/>
    <w:rsid w:val="006E5F5D"/>
    <w:rsid w:val="006E63F6"/>
    <w:rsid w:val="006E6413"/>
    <w:rsid w:val="006E641A"/>
    <w:rsid w:val="006E6652"/>
    <w:rsid w:val="006E6AB2"/>
    <w:rsid w:val="006E7359"/>
    <w:rsid w:val="006E7665"/>
    <w:rsid w:val="006E7683"/>
    <w:rsid w:val="006E76A2"/>
    <w:rsid w:val="006E76C7"/>
    <w:rsid w:val="006E78E1"/>
    <w:rsid w:val="006E7F0F"/>
    <w:rsid w:val="006E7F8B"/>
    <w:rsid w:val="006F0078"/>
    <w:rsid w:val="006F0139"/>
    <w:rsid w:val="006F024C"/>
    <w:rsid w:val="006F03B4"/>
    <w:rsid w:val="006F03E3"/>
    <w:rsid w:val="006F0653"/>
    <w:rsid w:val="006F0B73"/>
    <w:rsid w:val="006F0C98"/>
    <w:rsid w:val="006F13E5"/>
    <w:rsid w:val="006F149B"/>
    <w:rsid w:val="006F178C"/>
    <w:rsid w:val="006F1B00"/>
    <w:rsid w:val="006F1D3C"/>
    <w:rsid w:val="006F1D5B"/>
    <w:rsid w:val="006F2246"/>
    <w:rsid w:val="006F258A"/>
    <w:rsid w:val="006F25CA"/>
    <w:rsid w:val="006F2AE1"/>
    <w:rsid w:val="006F2C64"/>
    <w:rsid w:val="006F2C7F"/>
    <w:rsid w:val="006F2C81"/>
    <w:rsid w:val="006F2CA2"/>
    <w:rsid w:val="006F2CE8"/>
    <w:rsid w:val="006F370B"/>
    <w:rsid w:val="006F3CE7"/>
    <w:rsid w:val="006F3D2D"/>
    <w:rsid w:val="006F3D86"/>
    <w:rsid w:val="006F3DD3"/>
    <w:rsid w:val="006F3E23"/>
    <w:rsid w:val="006F3E45"/>
    <w:rsid w:val="006F3E8C"/>
    <w:rsid w:val="006F404C"/>
    <w:rsid w:val="006F40FD"/>
    <w:rsid w:val="006F4194"/>
    <w:rsid w:val="006F41C1"/>
    <w:rsid w:val="006F43EB"/>
    <w:rsid w:val="006F43FF"/>
    <w:rsid w:val="006F448B"/>
    <w:rsid w:val="006F44A3"/>
    <w:rsid w:val="006F4606"/>
    <w:rsid w:val="006F4836"/>
    <w:rsid w:val="006F4888"/>
    <w:rsid w:val="006F4C5B"/>
    <w:rsid w:val="006F5089"/>
    <w:rsid w:val="006F5C2A"/>
    <w:rsid w:val="006F5D38"/>
    <w:rsid w:val="006F61CA"/>
    <w:rsid w:val="006F6278"/>
    <w:rsid w:val="006F6288"/>
    <w:rsid w:val="006F647B"/>
    <w:rsid w:val="006F64E7"/>
    <w:rsid w:val="006F6648"/>
    <w:rsid w:val="006F66A8"/>
    <w:rsid w:val="006F672A"/>
    <w:rsid w:val="006F69E7"/>
    <w:rsid w:val="006F6C63"/>
    <w:rsid w:val="006F6DD2"/>
    <w:rsid w:val="006F6E6B"/>
    <w:rsid w:val="006F6EB1"/>
    <w:rsid w:val="006F7147"/>
    <w:rsid w:val="006F73BB"/>
    <w:rsid w:val="006F7C26"/>
    <w:rsid w:val="0070005B"/>
    <w:rsid w:val="00700275"/>
    <w:rsid w:val="007002CA"/>
    <w:rsid w:val="00700340"/>
    <w:rsid w:val="007004AC"/>
    <w:rsid w:val="007008E0"/>
    <w:rsid w:val="00700F90"/>
    <w:rsid w:val="007012D8"/>
    <w:rsid w:val="007015A1"/>
    <w:rsid w:val="007016A7"/>
    <w:rsid w:val="00701700"/>
    <w:rsid w:val="007017CC"/>
    <w:rsid w:val="007018A6"/>
    <w:rsid w:val="007018F7"/>
    <w:rsid w:val="00701CA0"/>
    <w:rsid w:val="00701EC6"/>
    <w:rsid w:val="00702151"/>
    <w:rsid w:val="00702230"/>
    <w:rsid w:val="0070254C"/>
    <w:rsid w:val="00702B47"/>
    <w:rsid w:val="00702DF2"/>
    <w:rsid w:val="00702E00"/>
    <w:rsid w:val="00703025"/>
    <w:rsid w:val="007030AD"/>
    <w:rsid w:val="00703212"/>
    <w:rsid w:val="007035D0"/>
    <w:rsid w:val="00703935"/>
    <w:rsid w:val="00703DE9"/>
    <w:rsid w:val="00703E84"/>
    <w:rsid w:val="00703F60"/>
    <w:rsid w:val="0070422C"/>
    <w:rsid w:val="0070427D"/>
    <w:rsid w:val="00704472"/>
    <w:rsid w:val="00704474"/>
    <w:rsid w:val="007044BD"/>
    <w:rsid w:val="0070452A"/>
    <w:rsid w:val="00704C20"/>
    <w:rsid w:val="00705390"/>
    <w:rsid w:val="0070561D"/>
    <w:rsid w:val="007057B2"/>
    <w:rsid w:val="007057F7"/>
    <w:rsid w:val="007058D8"/>
    <w:rsid w:val="00705968"/>
    <w:rsid w:val="00705A57"/>
    <w:rsid w:val="00705C2F"/>
    <w:rsid w:val="00705D38"/>
    <w:rsid w:val="0070605D"/>
    <w:rsid w:val="0070606A"/>
    <w:rsid w:val="00706161"/>
    <w:rsid w:val="007061DE"/>
    <w:rsid w:val="007064BF"/>
    <w:rsid w:val="0070655B"/>
    <w:rsid w:val="00706565"/>
    <w:rsid w:val="00706798"/>
    <w:rsid w:val="00706820"/>
    <w:rsid w:val="00706849"/>
    <w:rsid w:val="00706968"/>
    <w:rsid w:val="00706A83"/>
    <w:rsid w:val="00706A85"/>
    <w:rsid w:val="00706B3D"/>
    <w:rsid w:val="00706C2F"/>
    <w:rsid w:val="00706D43"/>
    <w:rsid w:val="00706E74"/>
    <w:rsid w:val="00706FF2"/>
    <w:rsid w:val="00707200"/>
    <w:rsid w:val="007079A0"/>
    <w:rsid w:val="00707D8E"/>
    <w:rsid w:val="00707E4B"/>
    <w:rsid w:val="007101D8"/>
    <w:rsid w:val="00710427"/>
    <w:rsid w:val="0071064C"/>
    <w:rsid w:val="00710A76"/>
    <w:rsid w:val="00710C20"/>
    <w:rsid w:val="00710E22"/>
    <w:rsid w:val="00711172"/>
    <w:rsid w:val="007114B2"/>
    <w:rsid w:val="007119CF"/>
    <w:rsid w:val="00711A9D"/>
    <w:rsid w:val="00711ADC"/>
    <w:rsid w:val="00711D80"/>
    <w:rsid w:val="00711DCF"/>
    <w:rsid w:val="0071219E"/>
    <w:rsid w:val="0071226B"/>
    <w:rsid w:val="00712603"/>
    <w:rsid w:val="0071273B"/>
    <w:rsid w:val="00712ABA"/>
    <w:rsid w:val="00712C90"/>
    <w:rsid w:val="00712EC5"/>
    <w:rsid w:val="00712F6A"/>
    <w:rsid w:val="007130BE"/>
    <w:rsid w:val="00713543"/>
    <w:rsid w:val="007137DD"/>
    <w:rsid w:val="00713D9D"/>
    <w:rsid w:val="00713F8D"/>
    <w:rsid w:val="007141C1"/>
    <w:rsid w:val="00714292"/>
    <w:rsid w:val="00714438"/>
    <w:rsid w:val="0071453B"/>
    <w:rsid w:val="007146B6"/>
    <w:rsid w:val="007146D2"/>
    <w:rsid w:val="0071474B"/>
    <w:rsid w:val="0071499B"/>
    <w:rsid w:val="00714C7A"/>
    <w:rsid w:val="00714F61"/>
    <w:rsid w:val="0071550E"/>
    <w:rsid w:val="0071555A"/>
    <w:rsid w:val="00715970"/>
    <w:rsid w:val="00715AB8"/>
    <w:rsid w:val="00715F00"/>
    <w:rsid w:val="007160B5"/>
    <w:rsid w:val="00716389"/>
    <w:rsid w:val="0071647B"/>
    <w:rsid w:val="0071648A"/>
    <w:rsid w:val="00716506"/>
    <w:rsid w:val="00716B66"/>
    <w:rsid w:val="00716BAA"/>
    <w:rsid w:val="0071701E"/>
    <w:rsid w:val="00717034"/>
    <w:rsid w:val="007179AF"/>
    <w:rsid w:val="007179D5"/>
    <w:rsid w:val="00717DA6"/>
    <w:rsid w:val="00717DB7"/>
    <w:rsid w:val="007202A2"/>
    <w:rsid w:val="007205D4"/>
    <w:rsid w:val="00720A1A"/>
    <w:rsid w:val="00720A92"/>
    <w:rsid w:val="00720BD3"/>
    <w:rsid w:val="00720C71"/>
    <w:rsid w:val="00720D18"/>
    <w:rsid w:val="00720DB6"/>
    <w:rsid w:val="00720DD2"/>
    <w:rsid w:val="00720E10"/>
    <w:rsid w:val="007210CE"/>
    <w:rsid w:val="00721181"/>
    <w:rsid w:val="00721200"/>
    <w:rsid w:val="00721289"/>
    <w:rsid w:val="00721515"/>
    <w:rsid w:val="0072185C"/>
    <w:rsid w:val="00721978"/>
    <w:rsid w:val="00721ED2"/>
    <w:rsid w:val="00721F62"/>
    <w:rsid w:val="007220D7"/>
    <w:rsid w:val="0072237E"/>
    <w:rsid w:val="0072252F"/>
    <w:rsid w:val="007226D4"/>
    <w:rsid w:val="0072286C"/>
    <w:rsid w:val="00722942"/>
    <w:rsid w:val="00722CD4"/>
    <w:rsid w:val="00723038"/>
    <w:rsid w:val="00723066"/>
    <w:rsid w:val="00723320"/>
    <w:rsid w:val="00723429"/>
    <w:rsid w:val="00723567"/>
    <w:rsid w:val="00723575"/>
    <w:rsid w:val="0072372A"/>
    <w:rsid w:val="00724663"/>
    <w:rsid w:val="00724773"/>
    <w:rsid w:val="00724C19"/>
    <w:rsid w:val="00724C88"/>
    <w:rsid w:val="00724DE7"/>
    <w:rsid w:val="007250A9"/>
    <w:rsid w:val="007250CD"/>
    <w:rsid w:val="007254CD"/>
    <w:rsid w:val="00725937"/>
    <w:rsid w:val="00725E2A"/>
    <w:rsid w:val="00725E85"/>
    <w:rsid w:val="00726046"/>
    <w:rsid w:val="007267FC"/>
    <w:rsid w:val="0072685B"/>
    <w:rsid w:val="00726A19"/>
    <w:rsid w:val="00726E5C"/>
    <w:rsid w:val="00727155"/>
    <w:rsid w:val="00727468"/>
    <w:rsid w:val="007276E6"/>
    <w:rsid w:val="0072775F"/>
    <w:rsid w:val="007278B3"/>
    <w:rsid w:val="00727A56"/>
    <w:rsid w:val="00727AC0"/>
    <w:rsid w:val="00727C9B"/>
    <w:rsid w:val="0073006D"/>
    <w:rsid w:val="00730175"/>
    <w:rsid w:val="00730505"/>
    <w:rsid w:val="00730653"/>
    <w:rsid w:val="007307EC"/>
    <w:rsid w:val="00730801"/>
    <w:rsid w:val="00730972"/>
    <w:rsid w:val="00730B59"/>
    <w:rsid w:val="00730C67"/>
    <w:rsid w:val="00730C7F"/>
    <w:rsid w:val="00730C8C"/>
    <w:rsid w:val="00730CD3"/>
    <w:rsid w:val="00730E72"/>
    <w:rsid w:val="00730E9E"/>
    <w:rsid w:val="00730FFB"/>
    <w:rsid w:val="007311E6"/>
    <w:rsid w:val="0073130B"/>
    <w:rsid w:val="0073136F"/>
    <w:rsid w:val="007314EE"/>
    <w:rsid w:val="00731779"/>
    <w:rsid w:val="00731B2E"/>
    <w:rsid w:val="00731ECE"/>
    <w:rsid w:val="00731FC1"/>
    <w:rsid w:val="00731FD5"/>
    <w:rsid w:val="0073267E"/>
    <w:rsid w:val="007326E1"/>
    <w:rsid w:val="00732913"/>
    <w:rsid w:val="00732A90"/>
    <w:rsid w:val="00732AFB"/>
    <w:rsid w:val="00732D3A"/>
    <w:rsid w:val="00732E76"/>
    <w:rsid w:val="00732F60"/>
    <w:rsid w:val="00732FF3"/>
    <w:rsid w:val="0073326C"/>
    <w:rsid w:val="00733594"/>
    <w:rsid w:val="007336DC"/>
    <w:rsid w:val="0073382B"/>
    <w:rsid w:val="00733CC6"/>
    <w:rsid w:val="00733E04"/>
    <w:rsid w:val="007343A0"/>
    <w:rsid w:val="00734600"/>
    <w:rsid w:val="00734618"/>
    <w:rsid w:val="0073472E"/>
    <w:rsid w:val="00734753"/>
    <w:rsid w:val="00734A69"/>
    <w:rsid w:val="00734F6C"/>
    <w:rsid w:val="00735160"/>
    <w:rsid w:val="007351A6"/>
    <w:rsid w:val="0073521B"/>
    <w:rsid w:val="0073544D"/>
    <w:rsid w:val="007357CA"/>
    <w:rsid w:val="00735838"/>
    <w:rsid w:val="0073594F"/>
    <w:rsid w:val="00735D47"/>
    <w:rsid w:val="00735E50"/>
    <w:rsid w:val="007362A8"/>
    <w:rsid w:val="007363B4"/>
    <w:rsid w:val="007364A8"/>
    <w:rsid w:val="0073657F"/>
    <w:rsid w:val="0073687F"/>
    <w:rsid w:val="0073692E"/>
    <w:rsid w:val="00736B86"/>
    <w:rsid w:val="00736C1E"/>
    <w:rsid w:val="00737104"/>
    <w:rsid w:val="007372CD"/>
    <w:rsid w:val="00737384"/>
    <w:rsid w:val="007375C0"/>
    <w:rsid w:val="00737678"/>
    <w:rsid w:val="00737952"/>
    <w:rsid w:val="007379C3"/>
    <w:rsid w:val="00737A03"/>
    <w:rsid w:val="00737C3D"/>
    <w:rsid w:val="00737CED"/>
    <w:rsid w:val="00737DCD"/>
    <w:rsid w:val="00737E58"/>
    <w:rsid w:val="00737F30"/>
    <w:rsid w:val="007402CD"/>
    <w:rsid w:val="00740362"/>
    <w:rsid w:val="007405E8"/>
    <w:rsid w:val="00740A54"/>
    <w:rsid w:val="00740B7F"/>
    <w:rsid w:val="00740C1D"/>
    <w:rsid w:val="00740F1F"/>
    <w:rsid w:val="00741032"/>
    <w:rsid w:val="007416C4"/>
    <w:rsid w:val="007418D2"/>
    <w:rsid w:val="00741A53"/>
    <w:rsid w:val="0074215B"/>
    <w:rsid w:val="00742184"/>
    <w:rsid w:val="00742272"/>
    <w:rsid w:val="007423B7"/>
    <w:rsid w:val="007423CF"/>
    <w:rsid w:val="007424FC"/>
    <w:rsid w:val="00742577"/>
    <w:rsid w:val="0074279F"/>
    <w:rsid w:val="007428E5"/>
    <w:rsid w:val="00742A50"/>
    <w:rsid w:val="00742DA6"/>
    <w:rsid w:val="00743461"/>
    <w:rsid w:val="00743469"/>
    <w:rsid w:val="00743473"/>
    <w:rsid w:val="00743695"/>
    <w:rsid w:val="00743789"/>
    <w:rsid w:val="0074387A"/>
    <w:rsid w:val="007438C3"/>
    <w:rsid w:val="0074392F"/>
    <w:rsid w:val="00743AF6"/>
    <w:rsid w:val="00743C5D"/>
    <w:rsid w:val="00743C89"/>
    <w:rsid w:val="00743CD4"/>
    <w:rsid w:val="00743E3B"/>
    <w:rsid w:val="00743E91"/>
    <w:rsid w:val="00744067"/>
    <w:rsid w:val="007441C7"/>
    <w:rsid w:val="0074448B"/>
    <w:rsid w:val="00744D65"/>
    <w:rsid w:val="00744DC5"/>
    <w:rsid w:val="00744EA9"/>
    <w:rsid w:val="00745054"/>
    <w:rsid w:val="00745289"/>
    <w:rsid w:val="0074543C"/>
    <w:rsid w:val="007455A3"/>
    <w:rsid w:val="0074570E"/>
    <w:rsid w:val="0074598B"/>
    <w:rsid w:val="00745A7E"/>
    <w:rsid w:val="00745B41"/>
    <w:rsid w:val="00745E1F"/>
    <w:rsid w:val="007460FD"/>
    <w:rsid w:val="00746312"/>
    <w:rsid w:val="007463B1"/>
    <w:rsid w:val="00746485"/>
    <w:rsid w:val="0074657B"/>
    <w:rsid w:val="00746D45"/>
    <w:rsid w:val="00746DAF"/>
    <w:rsid w:val="00746E18"/>
    <w:rsid w:val="00746EA7"/>
    <w:rsid w:val="00746F56"/>
    <w:rsid w:val="00746FD3"/>
    <w:rsid w:val="0074745B"/>
    <w:rsid w:val="00747776"/>
    <w:rsid w:val="007477BE"/>
    <w:rsid w:val="0074782D"/>
    <w:rsid w:val="00747C4B"/>
    <w:rsid w:val="00750075"/>
    <w:rsid w:val="00750086"/>
    <w:rsid w:val="007501DF"/>
    <w:rsid w:val="00750333"/>
    <w:rsid w:val="00750430"/>
    <w:rsid w:val="007504E8"/>
    <w:rsid w:val="0075087B"/>
    <w:rsid w:val="00750924"/>
    <w:rsid w:val="00750CC5"/>
    <w:rsid w:val="00750CF5"/>
    <w:rsid w:val="00750DAC"/>
    <w:rsid w:val="00750FCB"/>
    <w:rsid w:val="00751747"/>
    <w:rsid w:val="0075192A"/>
    <w:rsid w:val="00751984"/>
    <w:rsid w:val="007519DA"/>
    <w:rsid w:val="00751A80"/>
    <w:rsid w:val="00751A8B"/>
    <w:rsid w:val="00751FD6"/>
    <w:rsid w:val="007523B8"/>
    <w:rsid w:val="0075240C"/>
    <w:rsid w:val="00752452"/>
    <w:rsid w:val="00752469"/>
    <w:rsid w:val="0075272A"/>
    <w:rsid w:val="0075272F"/>
    <w:rsid w:val="00752F42"/>
    <w:rsid w:val="00753374"/>
    <w:rsid w:val="007533A1"/>
    <w:rsid w:val="0075359E"/>
    <w:rsid w:val="0075360C"/>
    <w:rsid w:val="00753936"/>
    <w:rsid w:val="00753A51"/>
    <w:rsid w:val="00753A93"/>
    <w:rsid w:val="00753C83"/>
    <w:rsid w:val="00753F85"/>
    <w:rsid w:val="007541A8"/>
    <w:rsid w:val="00754A7A"/>
    <w:rsid w:val="00754CA6"/>
    <w:rsid w:val="00754F26"/>
    <w:rsid w:val="007554FE"/>
    <w:rsid w:val="00755B45"/>
    <w:rsid w:val="00755BBE"/>
    <w:rsid w:val="00755D22"/>
    <w:rsid w:val="00756320"/>
    <w:rsid w:val="007565DD"/>
    <w:rsid w:val="00756632"/>
    <w:rsid w:val="00756634"/>
    <w:rsid w:val="00756967"/>
    <w:rsid w:val="007569E9"/>
    <w:rsid w:val="00756AB4"/>
    <w:rsid w:val="00756B3F"/>
    <w:rsid w:val="00756BBE"/>
    <w:rsid w:val="00756E96"/>
    <w:rsid w:val="00756F35"/>
    <w:rsid w:val="00756F92"/>
    <w:rsid w:val="007570AB"/>
    <w:rsid w:val="0075721D"/>
    <w:rsid w:val="00757278"/>
    <w:rsid w:val="0075729F"/>
    <w:rsid w:val="007574AB"/>
    <w:rsid w:val="007574EA"/>
    <w:rsid w:val="0075776B"/>
    <w:rsid w:val="00757841"/>
    <w:rsid w:val="00757BF5"/>
    <w:rsid w:val="00757D75"/>
    <w:rsid w:val="0076002E"/>
    <w:rsid w:val="007600F3"/>
    <w:rsid w:val="007601E2"/>
    <w:rsid w:val="007605FB"/>
    <w:rsid w:val="00760D20"/>
    <w:rsid w:val="00761149"/>
    <w:rsid w:val="00761278"/>
    <w:rsid w:val="007613CA"/>
    <w:rsid w:val="00761576"/>
    <w:rsid w:val="007617A2"/>
    <w:rsid w:val="00761BA4"/>
    <w:rsid w:val="00761CDA"/>
    <w:rsid w:val="007621A1"/>
    <w:rsid w:val="0076249E"/>
    <w:rsid w:val="00762666"/>
    <w:rsid w:val="00762BB6"/>
    <w:rsid w:val="00762C8F"/>
    <w:rsid w:val="00762EE6"/>
    <w:rsid w:val="00763093"/>
    <w:rsid w:val="00763220"/>
    <w:rsid w:val="007633CE"/>
    <w:rsid w:val="00763767"/>
    <w:rsid w:val="007638DC"/>
    <w:rsid w:val="0076393C"/>
    <w:rsid w:val="00763D68"/>
    <w:rsid w:val="0076405D"/>
    <w:rsid w:val="00764129"/>
    <w:rsid w:val="00764286"/>
    <w:rsid w:val="0076434C"/>
    <w:rsid w:val="0076442B"/>
    <w:rsid w:val="00764672"/>
    <w:rsid w:val="00764738"/>
    <w:rsid w:val="00764BC8"/>
    <w:rsid w:val="00764EDD"/>
    <w:rsid w:val="00764FBC"/>
    <w:rsid w:val="0076519F"/>
    <w:rsid w:val="00765215"/>
    <w:rsid w:val="0076525F"/>
    <w:rsid w:val="00765A47"/>
    <w:rsid w:val="00765C87"/>
    <w:rsid w:val="007660C7"/>
    <w:rsid w:val="00766210"/>
    <w:rsid w:val="0076626F"/>
    <w:rsid w:val="00766402"/>
    <w:rsid w:val="00766707"/>
    <w:rsid w:val="00766786"/>
    <w:rsid w:val="00766B23"/>
    <w:rsid w:val="00766BE4"/>
    <w:rsid w:val="00766C47"/>
    <w:rsid w:val="00766C61"/>
    <w:rsid w:val="00766D44"/>
    <w:rsid w:val="00767177"/>
    <w:rsid w:val="0076720B"/>
    <w:rsid w:val="0076759F"/>
    <w:rsid w:val="007675C3"/>
    <w:rsid w:val="007676A8"/>
    <w:rsid w:val="00767977"/>
    <w:rsid w:val="00767A95"/>
    <w:rsid w:val="00767CEF"/>
    <w:rsid w:val="00767D3B"/>
    <w:rsid w:val="00770114"/>
    <w:rsid w:val="0077031A"/>
    <w:rsid w:val="007703F0"/>
    <w:rsid w:val="007703F8"/>
    <w:rsid w:val="0077047C"/>
    <w:rsid w:val="00770802"/>
    <w:rsid w:val="007708B4"/>
    <w:rsid w:val="00770ACD"/>
    <w:rsid w:val="00770BFD"/>
    <w:rsid w:val="00771030"/>
    <w:rsid w:val="0077122E"/>
    <w:rsid w:val="00771346"/>
    <w:rsid w:val="0077140A"/>
    <w:rsid w:val="00771686"/>
    <w:rsid w:val="00771A8F"/>
    <w:rsid w:val="00771BCB"/>
    <w:rsid w:val="007720C9"/>
    <w:rsid w:val="0077228E"/>
    <w:rsid w:val="007725E4"/>
    <w:rsid w:val="00772BB1"/>
    <w:rsid w:val="00772CA0"/>
    <w:rsid w:val="007731F1"/>
    <w:rsid w:val="00773264"/>
    <w:rsid w:val="00773586"/>
    <w:rsid w:val="00773678"/>
    <w:rsid w:val="00773756"/>
    <w:rsid w:val="007738E5"/>
    <w:rsid w:val="00773BF0"/>
    <w:rsid w:val="00773D7C"/>
    <w:rsid w:val="00773F96"/>
    <w:rsid w:val="00773FE4"/>
    <w:rsid w:val="0077401D"/>
    <w:rsid w:val="00774486"/>
    <w:rsid w:val="007745B6"/>
    <w:rsid w:val="0077488A"/>
    <w:rsid w:val="00774A25"/>
    <w:rsid w:val="00774AAB"/>
    <w:rsid w:val="00774ACA"/>
    <w:rsid w:val="00774B75"/>
    <w:rsid w:val="00774C21"/>
    <w:rsid w:val="00774DAA"/>
    <w:rsid w:val="00774F5D"/>
    <w:rsid w:val="00775047"/>
    <w:rsid w:val="00775275"/>
    <w:rsid w:val="00775C96"/>
    <w:rsid w:val="00775E97"/>
    <w:rsid w:val="00776144"/>
    <w:rsid w:val="00776313"/>
    <w:rsid w:val="007765E6"/>
    <w:rsid w:val="00776798"/>
    <w:rsid w:val="00776839"/>
    <w:rsid w:val="00776B86"/>
    <w:rsid w:val="00776E05"/>
    <w:rsid w:val="00776F1A"/>
    <w:rsid w:val="007770C7"/>
    <w:rsid w:val="00777153"/>
    <w:rsid w:val="00777B64"/>
    <w:rsid w:val="00777B76"/>
    <w:rsid w:val="00777F63"/>
    <w:rsid w:val="00780329"/>
    <w:rsid w:val="00780762"/>
    <w:rsid w:val="007808E7"/>
    <w:rsid w:val="00780A16"/>
    <w:rsid w:val="00780A72"/>
    <w:rsid w:val="00780CDF"/>
    <w:rsid w:val="00780D68"/>
    <w:rsid w:val="00780F9B"/>
    <w:rsid w:val="00781186"/>
    <w:rsid w:val="007813D2"/>
    <w:rsid w:val="007816AC"/>
    <w:rsid w:val="0078184C"/>
    <w:rsid w:val="00781934"/>
    <w:rsid w:val="007819A4"/>
    <w:rsid w:val="00781A0A"/>
    <w:rsid w:val="00781A68"/>
    <w:rsid w:val="00781F6B"/>
    <w:rsid w:val="00782001"/>
    <w:rsid w:val="0078218C"/>
    <w:rsid w:val="00782472"/>
    <w:rsid w:val="00782491"/>
    <w:rsid w:val="007826E6"/>
    <w:rsid w:val="007827A7"/>
    <w:rsid w:val="007827CA"/>
    <w:rsid w:val="0078286C"/>
    <w:rsid w:val="00782A08"/>
    <w:rsid w:val="00782B46"/>
    <w:rsid w:val="00782BF6"/>
    <w:rsid w:val="00782C42"/>
    <w:rsid w:val="00783060"/>
    <w:rsid w:val="007833F8"/>
    <w:rsid w:val="0078379E"/>
    <w:rsid w:val="00783ACF"/>
    <w:rsid w:val="00783CC9"/>
    <w:rsid w:val="007842E9"/>
    <w:rsid w:val="007843D0"/>
    <w:rsid w:val="007843F8"/>
    <w:rsid w:val="0078465B"/>
    <w:rsid w:val="00784918"/>
    <w:rsid w:val="00785115"/>
    <w:rsid w:val="007853B3"/>
    <w:rsid w:val="007854D8"/>
    <w:rsid w:val="007857E9"/>
    <w:rsid w:val="00785BFE"/>
    <w:rsid w:val="00786011"/>
    <w:rsid w:val="007860E9"/>
    <w:rsid w:val="00786261"/>
    <w:rsid w:val="00786724"/>
    <w:rsid w:val="00786993"/>
    <w:rsid w:val="00786A34"/>
    <w:rsid w:val="00786C75"/>
    <w:rsid w:val="00786E37"/>
    <w:rsid w:val="00786FF1"/>
    <w:rsid w:val="0078703C"/>
    <w:rsid w:val="007870DB"/>
    <w:rsid w:val="007873C0"/>
    <w:rsid w:val="007874E3"/>
    <w:rsid w:val="007877E2"/>
    <w:rsid w:val="007877F2"/>
    <w:rsid w:val="00787908"/>
    <w:rsid w:val="00787A07"/>
    <w:rsid w:val="00787BB9"/>
    <w:rsid w:val="00787EF0"/>
    <w:rsid w:val="007902E0"/>
    <w:rsid w:val="00790581"/>
    <w:rsid w:val="00790688"/>
    <w:rsid w:val="0079098E"/>
    <w:rsid w:val="007909F4"/>
    <w:rsid w:val="00790A49"/>
    <w:rsid w:val="00790CDC"/>
    <w:rsid w:val="00790F7C"/>
    <w:rsid w:val="00790FE2"/>
    <w:rsid w:val="007911B2"/>
    <w:rsid w:val="0079129D"/>
    <w:rsid w:val="007912DB"/>
    <w:rsid w:val="007914F9"/>
    <w:rsid w:val="00791508"/>
    <w:rsid w:val="007915A1"/>
    <w:rsid w:val="007915A5"/>
    <w:rsid w:val="007917F5"/>
    <w:rsid w:val="00791891"/>
    <w:rsid w:val="00791B19"/>
    <w:rsid w:val="00791BC6"/>
    <w:rsid w:val="00791D73"/>
    <w:rsid w:val="00791FD4"/>
    <w:rsid w:val="0079241A"/>
    <w:rsid w:val="0079248E"/>
    <w:rsid w:val="007924C7"/>
    <w:rsid w:val="00792661"/>
    <w:rsid w:val="007926DD"/>
    <w:rsid w:val="0079281D"/>
    <w:rsid w:val="0079282B"/>
    <w:rsid w:val="0079285D"/>
    <w:rsid w:val="007928BB"/>
    <w:rsid w:val="00792975"/>
    <w:rsid w:val="00792B6C"/>
    <w:rsid w:val="00792F06"/>
    <w:rsid w:val="00793141"/>
    <w:rsid w:val="007932CB"/>
    <w:rsid w:val="00793434"/>
    <w:rsid w:val="00793609"/>
    <w:rsid w:val="00793667"/>
    <w:rsid w:val="007937D6"/>
    <w:rsid w:val="00793B04"/>
    <w:rsid w:val="00793B54"/>
    <w:rsid w:val="00793C0B"/>
    <w:rsid w:val="00793CCA"/>
    <w:rsid w:val="00793E8F"/>
    <w:rsid w:val="00794047"/>
    <w:rsid w:val="00794192"/>
    <w:rsid w:val="0079424D"/>
    <w:rsid w:val="0079459F"/>
    <w:rsid w:val="0079463B"/>
    <w:rsid w:val="00794675"/>
    <w:rsid w:val="00794B5D"/>
    <w:rsid w:val="00794C13"/>
    <w:rsid w:val="00794DAF"/>
    <w:rsid w:val="00794E9C"/>
    <w:rsid w:val="00795254"/>
    <w:rsid w:val="0079547B"/>
    <w:rsid w:val="007955B7"/>
    <w:rsid w:val="0079571D"/>
    <w:rsid w:val="00795850"/>
    <w:rsid w:val="007959CE"/>
    <w:rsid w:val="00795B3C"/>
    <w:rsid w:val="00795EA9"/>
    <w:rsid w:val="007960CC"/>
    <w:rsid w:val="007960E3"/>
    <w:rsid w:val="00796199"/>
    <w:rsid w:val="0079627A"/>
    <w:rsid w:val="007962EA"/>
    <w:rsid w:val="00796456"/>
    <w:rsid w:val="007964A8"/>
    <w:rsid w:val="0079654B"/>
    <w:rsid w:val="007969CF"/>
    <w:rsid w:val="00796BD1"/>
    <w:rsid w:val="00796BDB"/>
    <w:rsid w:val="00796E15"/>
    <w:rsid w:val="00796E63"/>
    <w:rsid w:val="00797152"/>
    <w:rsid w:val="0079724A"/>
    <w:rsid w:val="007972A1"/>
    <w:rsid w:val="00797558"/>
    <w:rsid w:val="00797815"/>
    <w:rsid w:val="0079785E"/>
    <w:rsid w:val="007978E7"/>
    <w:rsid w:val="00797A53"/>
    <w:rsid w:val="00797BD3"/>
    <w:rsid w:val="00797C05"/>
    <w:rsid w:val="007A0094"/>
    <w:rsid w:val="007A015C"/>
    <w:rsid w:val="007A019C"/>
    <w:rsid w:val="007A0C1C"/>
    <w:rsid w:val="007A0C3B"/>
    <w:rsid w:val="007A0EB7"/>
    <w:rsid w:val="007A0F7D"/>
    <w:rsid w:val="007A1376"/>
    <w:rsid w:val="007A157D"/>
    <w:rsid w:val="007A1966"/>
    <w:rsid w:val="007A1A08"/>
    <w:rsid w:val="007A1A8E"/>
    <w:rsid w:val="007A1C31"/>
    <w:rsid w:val="007A2032"/>
    <w:rsid w:val="007A21BB"/>
    <w:rsid w:val="007A22EF"/>
    <w:rsid w:val="007A233A"/>
    <w:rsid w:val="007A254C"/>
    <w:rsid w:val="007A2725"/>
    <w:rsid w:val="007A28A6"/>
    <w:rsid w:val="007A3303"/>
    <w:rsid w:val="007A336D"/>
    <w:rsid w:val="007A33C7"/>
    <w:rsid w:val="007A363F"/>
    <w:rsid w:val="007A37CD"/>
    <w:rsid w:val="007A383F"/>
    <w:rsid w:val="007A3859"/>
    <w:rsid w:val="007A3911"/>
    <w:rsid w:val="007A3915"/>
    <w:rsid w:val="007A3D09"/>
    <w:rsid w:val="007A3F3D"/>
    <w:rsid w:val="007A46F7"/>
    <w:rsid w:val="007A4799"/>
    <w:rsid w:val="007A47AF"/>
    <w:rsid w:val="007A47F6"/>
    <w:rsid w:val="007A502B"/>
    <w:rsid w:val="007A51A3"/>
    <w:rsid w:val="007A529B"/>
    <w:rsid w:val="007A5446"/>
    <w:rsid w:val="007A5585"/>
    <w:rsid w:val="007A56D3"/>
    <w:rsid w:val="007A577D"/>
    <w:rsid w:val="007A57B7"/>
    <w:rsid w:val="007A5A5A"/>
    <w:rsid w:val="007A5B2B"/>
    <w:rsid w:val="007A5D1E"/>
    <w:rsid w:val="007A5DAA"/>
    <w:rsid w:val="007A5E8C"/>
    <w:rsid w:val="007A6117"/>
    <w:rsid w:val="007A61E6"/>
    <w:rsid w:val="007A6732"/>
    <w:rsid w:val="007A698A"/>
    <w:rsid w:val="007A6AA1"/>
    <w:rsid w:val="007A6D25"/>
    <w:rsid w:val="007A6E3C"/>
    <w:rsid w:val="007A6FD4"/>
    <w:rsid w:val="007A7055"/>
    <w:rsid w:val="007A7200"/>
    <w:rsid w:val="007A7266"/>
    <w:rsid w:val="007A781C"/>
    <w:rsid w:val="007A7B15"/>
    <w:rsid w:val="007A7E58"/>
    <w:rsid w:val="007A7ED5"/>
    <w:rsid w:val="007B003E"/>
    <w:rsid w:val="007B0076"/>
    <w:rsid w:val="007B00EA"/>
    <w:rsid w:val="007B01E6"/>
    <w:rsid w:val="007B0561"/>
    <w:rsid w:val="007B0D95"/>
    <w:rsid w:val="007B133D"/>
    <w:rsid w:val="007B154F"/>
    <w:rsid w:val="007B16C9"/>
    <w:rsid w:val="007B1837"/>
    <w:rsid w:val="007B18B5"/>
    <w:rsid w:val="007B1B2E"/>
    <w:rsid w:val="007B1DA8"/>
    <w:rsid w:val="007B1E59"/>
    <w:rsid w:val="007B201D"/>
    <w:rsid w:val="007B26A7"/>
    <w:rsid w:val="007B26B8"/>
    <w:rsid w:val="007B270D"/>
    <w:rsid w:val="007B28DB"/>
    <w:rsid w:val="007B2AD6"/>
    <w:rsid w:val="007B349A"/>
    <w:rsid w:val="007B3530"/>
    <w:rsid w:val="007B35E2"/>
    <w:rsid w:val="007B3836"/>
    <w:rsid w:val="007B3A2B"/>
    <w:rsid w:val="007B3B26"/>
    <w:rsid w:val="007B3C5D"/>
    <w:rsid w:val="007B3CBE"/>
    <w:rsid w:val="007B3F01"/>
    <w:rsid w:val="007B413D"/>
    <w:rsid w:val="007B4217"/>
    <w:rsid w:val="007B437E"/>
    <w:rsid w:val="007B448F"/>
    <w:rsid w:val="007B46AF"/>
    <w:rsid w:val="007B4937"/>
    <w:rsid w:val="007B4A87"/>
    <w:rsid w:val="007B4C7E"/>
    <w:rsid w:val="007B4C92"/>
    <w:rsid w:val="007B4D96"/>
    <w:rsid w:val="007B508E"/>
    <w:rsid w:val="007B50F9"/>
    <w:rsid w:val="007B5370"/>
    <w:rsid w:val="007B53BC"/>
    <w:rsid w:val="007B5466"/>
    <w:rsid w:val="007B54D9"/>
    <w:rsid w:val="007B5626"/>
    <w:rsid w:val="007B5FFC"/>
    <w:rsid w:val="007B6307"/>
    <w:rsid w:val="007B6B7C"/>
    <w:rsid w:val="007B6BB6"/>
    <w:rsid w:val="007B6C68"/>
    <w:rsid w:val="007B6DAE"/>
    <w:rsid w:val="007B6ED7"/>
    <w:rsid w:val="007B71CA"/>
    <w:rsid w:val="007B7237"/>
    <w:rsid w:val="007B76EB"/>
    <w:rsid w:val="007B7714"/>
    <w:rsid w:val="007B7F53"/>
    <w:rsid w:val="007C00B4"/>
    <w:rsid w:val="007C04F9"/>
    <w:rsid w:val="007C0635"/>
    <w:rsid w:val="007C063E"/>
    <w:rsid w:val="007C077F"/>
    <w:rsid w:val="007C092D"/>
    <w:rsid w:val="007C0AAA"/>
    <w:rsid w:val="007C0AB7"/>
    <w:rsid w:val="007C0B36"/>
    <w:rsid w:val="007C0DD9"/>
    <w:rsid w:val="007C0E07"/>
    <w:rsid w:val="007C0EC5"/>
    <w:rsid w:val="007C0F59"/>
    <w:rsid w:val="007C10D6"/>
    <w:rsid w:val="007C1180"/>
    <w:rsid w:val="007C11FD"/>
    <w:rsid w:val="007C1278"/>
    <w:rsid w:val="007C1517"/>
    <w:rsid w:val="007C1736"/>
    <w:rsid w:val="007C1A51"/>
    <w:rsid w:val="007C1B6D"/>
    <w:rsid w:val="007C1E8E"/>
    <w:rsid w:val="007C203C"/>
    <w:rsid w:val="007C203F"/>
    <w:rsid w:val="007C2247"/>
    <w:rsid w:val="007C264B"/>
    <w:rsid w:val="007C27A2"/>
    <w:rsid w:val="007C27AB"/>
    <w:rsid w:val="007C2869"/>
    <w:rsid w:val="007C287D"/>
    <w:rsid w:val="007C2A62"/>
    <w:rsid w:val="007C31F1"/>
    <w:rsid w:val="007C31FB"/>
    <w:rsid w:val="007C3201"/>
    <w:rsid w:val="007C35FE"/>
    <w:rsid w:val="007C3879"/>
    <w:rsid w:val="007C38BC"/>
    <w:rsid w:val="007C38CB"/>
    <w:rsid w:val="007C3975"/>
    <w:rsid w:val="007C3987"/>
    <w:rsid w:val="007C3A7C"/>
    <w:rsid w:val="007C3DD1"/>
    <w:rsid w:val="007C40D7"/>
    <w:rsid w:val="007C44E8"/>
    <w:rsid w:val="007C45D5"/>
    <w:rsid w:val="007C45F9"/>
    <w:rsid w:val="007C4800"/>
    <w:rsid w:val="007C483F"/>
    <w:rsid w:val="007C4AA1"/>
    <w:rsid w:val="007C4C44"/>
    <w:rsid w:val="007C4CA5"/>
    <w:rsid w:val="007C4E94"/>
    <w:rsid w:val="007C4F8B"/>
    <w:rsid w:val="007C50A1"/>
    <w:rsid w:val="007C50F2"/>
    <w:rsid w:val="007C525E"/>
    <w:rsid w:val="007C52B6"/>
    <w:rsid w:val="007C5304"/>
    <w:rsid w:val="007C55F2"/>
    <w:rsid w:val="007C58F3"/>
    <w:rsid w:val="007C590D"/>
    <w:rsid w:val="007C5969"/>
    <w:rsid w:val="007C5A6E"/>
    <w:rsid w:val="007C5B9E"/>
    <w:rsid w:val="007C5E09"/>
    <w:rsid w:val="007C5EB5"/>
    <w:rsid w:val="007C5EF5"/>
    <w:rsid w:val="007C67F6"/>
    <w:rsid w:val="007C68E6"/>
    <w:rsid w:val="007C71C5"/>
    <w:rsid w:val="007C723E"/>
    <w:rsid w:val="007C7531"/>
    <w:rsid w:val="007C756F"/>
    <w:rsid w:val="007C75F6"/>
    <w:rsid w:val="007D0248"/>
    <w:rsid w:val="007D02D4"/>
    <w:rsid w:val="007D0600"/>
    <w:rsid w:val="007D0714"/>
    <w:rsid w:val="007D077B"/>
    <w:rsid w:val="007D0A08"/>
    <w:rsid w:val="007D0A2B"/>
    <w:rsid w:val="007D0ABD"/>
    <w:rsid w:val="007D0DCA"/>
    <w:rsid w:val="007D11B2"/>
    <w:rsid w:val="007D1201"/>
    <w:rsid w:val="007D12BA"/>
    <w:rsid w:val="007D14E6"/>
    <w:rsid w:val="007D17B2"/>
    <w:rsid w:val="007D192A"/>
    <w:rsid w:val="007D19E0"/>
    <w:rsid w:val="007D1A1B"/>
    <w:rsid w:val="007D1A75"/>
    <w:rsid w:val="007D20CE"/>
    <w:rsid w:val="007D2182"/>
    <w:rsid w:val="007D2361"/>
    <w:rsid w:val="007D29FF"/>
    <w:rsid w:val="007D2A12"/>
    <w:rsid w:val="007D322C"/>
    <w:rsid w:val="007D337D"/>
    <w:rsid w:val="007D3694"/>
    <w:rsid w:val="007D377E"/>
    <w:rsid w:val="007D390B"/>
    <w:rsid w:val="007D3924"/>
    <w:rsid w:val="007D39F9"/>
    <w:rsid w:val="007D3B88"/>
    <w:rsid w:val="007D3D8E"/>
    <w:rsid w:val="007D44CE"/>
    <w:rsid w:val="007D46B8"/>
    <w:rsid w:val="007D4A77"/>
    <w:rsid w:val="007D4B28"/>
    <w:rsid w:val="007D4D1A"/>
    <w:rsid w:val="007D4FA5"/>
    <w:rsid w:val="007D51BA"/>
    <w:rsid w:val="007D5268"/>
    <w:rsid w:val="007D53C8"/>
    <w:rsid w:val="007D5408"/>
    <w:rsid w:val="007D57A2"/>
    <w:rsid w:val="007D583B"/>
    <w:rsid w:val="007D5D4A"/>
    <w:rsid w:val="007D5D93"/>
    <w:rsid w:val="007D5E36"/>
    <w:rsid w:val="007D5F08"/>
    <w:rsid w:val="007D5FEE"/>
    <w:rsid w:val="007D6227"/>
    <w:rsid w:val="007D6465"/>
    <w:rsid w:val="007D6736"/>
    <w:rsid w:val="007D675B"/>
    <w:rsid w:val="007D6952"/>
    <w:rsid w:val="007D6C3B"/>
    <w:rsid w:val="007D6EE1"/>
    <w:rsid w:val="007D6F20"/>
    <w:rsid w:val="007D70DC"/>
    <w:rsid w:val="007D7315"/>
    <w:rsid w:val="007E00B7"/>
    <w:rsid w:val="007E03A1"/>
    <w:rsid w:val="007E04EB"/>
    <w:rsid w:val="007E04FD"/>
    <w:rsid w:val="007E0844"/>
    <w:rsid w:val="007E089A"/>
    <w:rsid w:val="007E0A9B"/>
    <w:rsid w:val="007E0ABA"/>
    <w:rsid w:val="007E0CD1"/>
    <w:rsid w:val="007E0F43"/>
    <w:rsid w:val="007E0FA8"/>
    <w:rsid w:val="007E1195"/>
    <w:rsid w:val="007E15F0"/>
    <w:rsid w:val="007E1A05"/>
    <w:rsid w:val="007E1B6A"/>
    <w:rsid w:val="007E1C95"/>
    <w:rsid w:val="007E1EB4"/>
    <w:rsid w:val="007E1F06"/>
    <w:rsid w:val="007E2835"/>
    <w:rsid w:val="007E2844"/>
    <w:rsid w:val="007E2ADF"/>
    <w:rsid w:val="007E2B6F"/>
    <w:rsid w:val="007E2CB4"/>
    <w:rsid w:val="007E2CD0"/>
    <w:rsid w:val="007E316E"/>
    <w:rsid w:val="007E3583"/>
    <w:rsid w:val="007E36C5"/>
    <w:rsid w:val="007E372E"/>
    <w:rsid w:val="007E388F"/>
    <w:rsid w:val="007E3CAD"/>
    <w:rsid w:val="007E409E"/>
    <w:rsid w:val="007E41E7"/>
    <w:rsid w:val="007E42AD"/>
    <w:rsid w:val="007E460F"/>
    <w:rsid w:val="007E492A"/>
    <w:rsid w:val="007E49AE"/>
    <w:rsid w:val="007E4A59"/>
    <w:rsid w:val="007E4AEA"/>
    <w:rsid w:val="007E4C63"/>
    <w:rsid w:val="007E5050"/>
    <w:rsid w:val="007E550B"/>
    <w:rsid w:val="007E5589"/>
    <w:rsid w:val="007E59D4"/>
    <w:rsid w:val="007E5C4C"/>
    <w:rsid w:val="007E5DE4"/>
    <w:rsid w:val="007E60A5"/>
    <w:rsid w:val="007E728F"/>
    <w:rsid w:val="007E7291"/>
    <w:rsid w:val="007E74EC"/>
    <w:rsid w:val="007E75C7"/>
    <w:rsid w:val="007E7890"/>
    <w:rsid w:val="007E78ED"/>
    <w:rsid w:val="007E7EA4"/>
    <w:rsid w:val="007E7ECF"/>
    <w:rsid w:val="007E7F50"/>
    <w:rsid w:val="007E7FD6"/>
    <w:rsid w:val="007F0355"/>
    <w:rsid w:val="007F04D2"/>
    <w:rsid w:val="007F05C5"/>
    <w:rsid w:val="007F0647"/>
    <w:rsid w:val="007F0789"/>
    <w:rsid w:val="007F0F73"/>
    <w:rsid w:val="007F10A7"/>
    <w:rsid w:val="007F139B"/>
    <w:rsid w:val="007F1573"/>
    <w:rsid w:val="007F178D"/>
    <w:rsid w:val="007F1825"/>
    <w:rsid w:val="007F18AD"/>
    <w:rsid w:val="007F18DF"/>
    <w:rsid w:val="007F18FC"/>
    <w:rsid w:val="007F198E"/>
    <w:rsid w:val="007F1DC1"/>
    <w:rsid w:val="007F1EA4"/>
    <w:rsid w:val="007F1F1C"/>
    <w:rsid w:val="007F20C8"/>
    <w:rsid w:val="007F2109"/>
    <w:rsid w:val="007F248A"/>
    <w:rsid w:val="007F24F7"/>
    <w:rsid w:val="007F2545"/>
    <w:rsid w:val="007F2833"/>
    <w:rsid w:val="007F2B0D"/>
    <w:rsid w:val="007F2F94"/>
    <w:rsid w:val="007F35D6"/>
    <w:rsid w:val="007F36E2"/>
    <w:rsid w:val="007F36EB"/>
    <w:rsid w:val="007F3B62"/>
    <w:rsid w:val="007F3C7B"/>
    <w:rsid w:val="007F3D0D"/>
    <w:rsid w:val="007F420A"/>
    <w:rsid w:val="007F48A1"/>
    <w:rsid w:val="007F48D8"/>
    <w:rsid w:val="007F4B02"/>
    <w:rsid w:val="007F4B3B"/>
    <w:rsid w:val="007F4B95"/>
    <w:rsid w:val="007F5122"/>
    <w:rsid w:val="007F5220"/>
    <w:rsid w:val="007F526E"/>
    <w:rsid w:val="007F54D6"/>
    <w:rsid w:val="007F553A"/>
    <w:rsid w:val="007F558B"/>
    <w:rsid w:val="007F55AE"/>
    <w:rsid w:val="007F572E"/>
    <w:rsid w:val="007F57FC"/>
    <w:rsid w:val="007F5B08"/>
    <w:rsid w:val="007F5E15"/>
    <w:rsid w:val="007F5E85"/>
    <w:rsid w:val="007F5EC2"/>
    <w:rsid w:val="007F5FE9"/>
    <w:rsid w:val="007F60FB"/>
    <w:rsid w:val="007F6966"/>
    <w:rsid w:val="007F6A83"/>
    <w:rsid w:val="007F6D08"/>
    <w:rsid w:val="007F6E89"/>
    <w:rsid w:val="007F73BA"/>
    <w:rsid w:val="007F74FD"/>
    <w:rsid w:val="007F75EA"/>
    <w:rsid w:val="007F7A49"/>
    <w:rsid w:val="007F7A77"/>
    <w:rsid w:val="007F7AF4"/>
    <w:rsid w:val="007F7CC4"/>
    <w:rsid w:val="007F7E54"/>
    <w:rsid w:val="00800021"/>
    <w:rsid w:val="008000EA"/>
    <w:rsid w:val="008000F7"/>
    <w:rsid w:val="008002D5"/>
    <w:rsid w:val="00800784"/>
    <w:rsid w:val="008007ED"/>
    <w:rsid w:val="00800C9F"/>
    <w:rsid w:val="0080103F"/>
    <w:rsid w:val="00801179"/>
    <w:rsid w:val="00801BEB"/>
    <w:rsid w:val="00801E05"/>
    <w:rsid w:val="008021E6"/>
    <w:rsid w:val="008022A8"/>
    <w:rsid w:val="00802335"/>
    <w:rsid w:val="0080240C"/>
    <w:rsid w:val="008025C3"/>
    <w:rsid w:val="00802859"/>
    <w:rsid w:val="00802E47"/>
    <w:rsid w:val="008037AA"/>
    <w:rsid w:val="00803966"/>
    <w:rsid w:val="00803A47"/>
    <w:rsid w:val="00803AA6"/>
    <w:rsid w:val="00803B78"/>
    <w:rsid w:val="00803BAD"/>
    <w:rsid w:val="00803CB5"/>
    <w:rsid w:val="00803CF2"/>
    <w:rsid w:val="00804290"/>
    <w:rsid w:val="00804518"/>
    <w:rsid w:val="00804849"/>
    <w:rsid w:val="00804D8C"/>
    <w:rsid w:val="00804DF2"/>
    <w:rsid w:val="00805122"/>
    <w:rsid w:val="008051C1"/>
    <w:rsid w:val="008053F6"/>
    <w:rsid w:val="00805512"/>
    <w:rsid w:val="008055B6"/>
    <w:rsid w:val="008057C4"/>
    <w:rsid w:val="008057C7"/>
    <w:rsid w:val="008057CB"/>
    <w:rsid w:val="00805DC3"/>
    <w:rsid w:val="00805DFA"/>
    <w:rsid w:val="00805F2A"/>
    <w:rsid w:val="00805FA2"/>
    <w:rsid w:val="00806038"/>
    <w:rsid w:val="008063F5"/>
    <w:rsid w:val="0080649B"/>
    <w:rsid w:val="00806674"/>
    <w:rsid w:val="0080675A"/>
    <w:rsid w:val="00806BBE"/>
    <w:rsid w:val="00806D10"/>
    <w:rsid w:val="00806D65"/>
    <w:rsid w:val="008073A8"/>
    <w:rsid w:val="008075AD"/>
    <w:rsid w:val="00807624"/>
    <w:rsid w:val="00807FBB"/>
    <w:rsid w:val="00810530"/>
    <w:rsid w:val="008105E0"/>
    <w:rsid w:val="008106D2"/>
    <w:rsid w:val="0081086E"/>
    <w:rsid w:val="00810945"/>
    <w:rsid w:val="00810961"/>
    <w:rsid w:val="00810CCC"/>
    <w:rsid w:val="00810E28"/>
    <w:rsid w:val="00810FD3"/>
    <w:rsid w:val="008114AE"/>
    <w:rsid w:val="0081156E"/>
    <w:rsid w:val="008115E2"/>
    <w:rsid w:val="00811852"/>
    <w:rsid w:val="00811A75"/>
    <w:rsid w:val="00811A98"/>
    <w:rsid w:val="00811FB9"/>
    <w:rsid w:val="008124F4"/>
    <w:rsid w:val="00812824"/>
    <w:rsid w:val="00812B8B"/>
    <w:rsid w:val="00812BAE"/>
    <w:rsid w:val="00812C2F"/>
    <w:rsid w:val="00812DE3"/>
    <w:rsid w:val="0081300D"/>
    <w:rsid w:val="00813295"/>
    <w:rsid w:val="0081370C"/>
    <w:rsid w:val="00813724"/>
    <w:rsid w:val="0081378D"/>
    <w:rsid w:val="00813C51"/>
    <w:rsid w:val="00813C79"/>
    <w:rsid w:val="00813EFA"/>
    <w:rsid w:val="00814395"/>
    <w:rsid w:val="00814516"/>
    <w:rsid w:val="00814683"/>
    <w:rsid w:val="008146D1"/>
    <w:rsid w:val="00814931"/>
    <w:rsid w:val="00814DD1"/>
    <w:rsid w:val="00814FD0"/>
    <w:rsid w:val="008150A2"/>
    <w:rsid w:val="00815662"/>
    <w:rsid w:val="008158D4"/>
    <w:rsid w:val="00815A57"/>
    <w:rsid w:val="00815D66"/>
    <w:rsid w:val="00815E40"/>
    <w:rsid w:val="00815E85"/>
    <w:rsid w:val="00815FB5"/>
    <w:rsid w:val="00815FB8"/>
    <w:rsid w:val="00815FC3"/>
    <w:rsid w:val="00816046"/>
    <w:rsid w:val="00816370"/>
    <w:rsid w:val="0081640B"/>
    <w:rsid w:val="00816436"/>
    <w:rsid w:val="008165D1"/>
    <w:rsid w:val="008166D5"/>
    <w:rsid w:val="00816968"/>
    <w:rsid w:val="00816A2D"/>
    <w:rsid w:val="00816CCE"/>
    <w:rsid w:val="00816D10"/>
    <w:rsid w:val="00817138"/>
    <w:rsid w:val="00817567"/>
    <w:rsid w:val="008177A4"/>
    <w:rsid w:val="00817D39"/>
    <w:rsid w:val="00817D3A"/>
    <w:rsid w:val="00817D85"/>
    <w:rsid w:val="0082043D"/>
    <w:rsid w:val="00820454"/>
    <w:rsid w:val="00820863"/>
    <w:rsid w:val="008208DF"/>
    <w:rsid w:val="008209C1"/>
    <w:rsid w:val="008209C9"/>
    <w:rsid w:val="00820E9A"/>
    <w:rsid w:val="0082111A"/>
    <w:rsid w:val="0082142A"/>
    <w:rsid w:val="0082143F"/>
    <w:rsid w:val="00821449"/>
    <w:rsid w:val="008216C5"/>
    <w:rsid w:val="008217AD"/>
    <w:rsid w:val="008217EF"/>
    <w:rsid w:val="00821C51"/>
    <w:rsid w:val="00821DB5"/>
    <w:rsid w:val="0082214C"/>
    <w:rsid w:val="00822426"/>
    <w:rsid w:val="008224F0"/>
    <w:rsid w:val="00822B19"/>
    <w:rsid w:val="00822CC5"/>
    <w:rsid w:val="00822D24"/>
    <w:rsid w:val="00822F94"/>
    <w:rsid w:val="00823176"/>
    <w:rsid w:val="00823577"/>
    <w:rsid w:val="0082363C"/>
    <w:rsid w:val="00823B7D"/>
    <w:rsid w:val="00823C75"/>
    <w:rsid w:val="00823CD4"/>
    <w:rsid w:val="00823D09"/>
    <w:rsid w:val="00823D46"/>
    <w:rsid w:val="00823E7A"/>
    <w:rsid w:val="0082431E"/>
    <w:rsid w:val="008243A1"/>
    <w:rsid w:val="0082449A"/>
    <w:rsid w:val="00824AFA"/>
    <w:rsid w:val="00824BC1"/>
    <w:rsid w:val="00824CE9"/>
    <w:rsid w:val="00825180"/>
    <w:rsid w:val="0082542B"/>
    <w:rsid w:val="00825431"/>
    <w:rsid w:val="00825478"/>
    <w:rsid w:val="00825523"/>
    <w:rsid w:val="008256BB"/>
    <w:rsid w:val="00825721"/>
    <w:rsid w:val="00825AC4"/>
    <w:rsid w:val="00825C3C"/>
    <w:rsid w:val="00825EC4"/>
    <w:rsid w:val="00825F45"/>
    <w:rsid w:val="00826122"/>
    <w:rsid w:val="00826333"/>
    <w:rsid w:val="0082637C"/>
    <w:rsid w:val="008266BD"/>
    <w:rsid w:val="00826882"/>
    <w:rsid w:val="00826DA4"/>
    <w:rsid w:val="008271E9"/>
    <w:rsid w:val="008273B1"/>
    <w:rsid w:val="008275BA"/>
    <w:rsid w:val="008276A7"/>
    <w:rsid w:val="008278CF"/>
    <w:rsid w:val="00827ABD"/>
    <w:rsid w:val="00827AFD"/>
    <w:rsid w:val="00830206"/>
    <w:rsid w:val="008303DF"/>
    <w:rsid w:val="0083050C"/>
    <w:rsid w:val="008305E2"/>
    <w:rsid w:val="00830837"/>
    <w:rsid w:val="00830900"/>
    <w:rsid w:val="00830BE6"/>
    <w:rsid w:val="00830EB6"/>
    <w:rsid w:val="00830F38"/>
    <w:rsid w:val="00831093"/>
    <w:rsid w:val="00831099"/>
    <w:rsid w:val="00831446"/>
    <w:rsid w:val="008314A8"/>
    <w:rsid w:val="00831513"/>
    <w:rsid w:val="008318B0"/>
    <w:rsid w:val="00831CBA"/>
    <w:rsid w:val="008321A0"/>
    <w:rsid w:val="00832255"/>
    <w:rsid w:val="008322D4"/>
    <w:rsid w:val="00832353"/>
    <w:rsid w:val="008326B9"/>
    <w:rsid w:val="008327EF"/>
    <w:rsid w:val="008329A1"/>
    <w:rsid w:val="00832AA1"/>
    <w:rsid w:val="00832BAF"/>
    <w:rsid w:val="00832C09"/>
    <w:rsid w:val="00832F77"/>
    <w:rsid w:val="00832FFD"/>
    <w:rsid w:val="008330D6"/>
    <w:rsid w:val="00833247"/>
    <w:rsid w:val="008333C7"/>
    <w:rsid w:val="0083346F"/>
    <w:rsid w:val="00833772"/>
    <w:rsid w:val="0083379E"/>
    <w:rsid w:val="00833895"/>
    <w:rsid w:val="0083390C"/>
    <w:rsid w:val="00833910"/>
    <w:rsid w:val="008342C5"/>
    <w:rsid w:val="008342CF"/>
    <w:rsid w:val="0083444D"/>
    <w:rsid w:val="00834930"/>
    <w:rsid w:val="00834951"/>
    <w:rsid w:val="0083496C"/>
    <w:rsid w:val="00834A68"/>
    <w:rsid w:val="00834BBC"/>
    <w:rsid w:val="00834BD2"/>
    <w:rsid w:val="00834CAE"/>
    <w:rsid w:val="00834DAB"/>
    <w:rsid w:val="00834DE0"/>
    <w:rsid w:val="00835398"/>
    <w:rsid w:val="0083558E"/>
    <w:rsid w:val="00835670"/>
    <w:rsid w:val="008356BB"/>
    <w:rsid w:val="008357B2"/>
    <w:rsid w:val="00835B7D"/>
    <w:rsid w:val="00835CF1"/>
    <w:rsid w:val="00835CFC"/>
    <w:rsid w:val="00835D3C"/>
    <w:rsid w:val="008361BE"/>
    <w:rsid w:val="008361D6"/>
    <w:rsid w:val="008363CA"/>
    <w:rsid w:val="00836503"/>
    <w:rsid w:val="00836538"/>
    <w:rsid w:val="0083657A"/>
    <w:rsid w:val="00836B2D"/>
    <w:rsid w:val="00836B33"/>
    <w:rsid w:val="00836CFF"/>
    <w:rsid w:val="00836D9B"/>
    <w:rsid w:val="00836E5F"/>
    <w:rsid w:val="008371BF"/>
    <w:rsid w:val="00837496"/>
    <w:rsid w:val="008376E9"/>
    <w:rsid w:val="008379C6"/>
    <w:rsid w:val="00837B05"/>
    <w:rsid w:val="00837B3E"/>
    <w:rsid w:val="00837D33"/>
    <w:rsid w:val="008400D5"/>
    <w:rsid w:val="0084047C"/>
    <w:rsid w:val="00840652"/>
    <w:rsid w:val="008406B8"/>
    <w:rsid w:val="0084096C"/>
    <w:rsid w:val="008409CE"/>
    <w:rsid w:val="00840B0E"/>
    <w:rsid w:val="00840C9D"/>
    <w:rsid w:val="008410D7"/>
    <w:rsid w:val="008411FD"/>
    <w:rsid w:val="008413CE"/>
    <w:rsid w:val="0084157A"/>
    <w:rsid w:val="0084159C"/>
    <w:rsid w:val="008417DB"/>
    <w:rsid w:val="00841961"/>
    <w:rsid w:val="008420CE"/>
    <w:rsid w:val="00842115"/>
    <w:rsid w:val="00842534"/>
    <w:rsid w:val="0084275A"/>
    <w:rsid w:val="00842812"/>
    <w:rsid w:val="00842C9E"/>
    <w:rsid w:val="00842D0F"/>
    <w:rsid w:val="00843112"/>
    <w:rsid w:val="00843510"/>
    <w:rsid w:val="00843604"/>
    <w:rsid w:val="0084373B"/>
    <w:rsid w:val="0084374B"/>
    <w:rsid w:val="0084386E"/>
    <w:rsid w:val="00843C51"/>
    <w:rsid w:val="008443C5"/>
    <w:rsid w:val="00844859"/>
    <w:rsid w:val="0084496A"/>
    <w:rsid w:val="008449BD"/>
    <w:rsid w:val="00844A88"/>
    <w:rsid w:val="00844CFA"/>
    <w:rsid w:val="008450AB"/>
    <w:rsid w:val="008450B0"/>
    <w:rsid w:val="00845371"/>
    <w:rsid w:val="00845669"/>
    <w:rsid w:val="00845823"/>
    <w:rsid w:val="00845E9B"/>
    <w:rsid w:val="00845EF7"/>
    <w:rsid w:val="00846030"/>
    <w:rsid w:val="00846233"/>
    <w:rsid w:val="00846573"/>
    <w:rsid w:val="00846742"/>
    <w:rsid w:val="00846791"/>
    <w:rsid w:val="0084679F"/>
    <w:rsid w:val="00846905"/>
    <w:rsid w:val="00846A45"/>
    <w:rsid w:val="00846AC0"/>
    <w:rsid w:val="0084735C"/>
    <w:rsid w:val="00847364"/>
    <w:rsid w:val="00847380"/>
    <w:rsid w:val="0084751B"/>
    <w:rsid w:val="0084786B"/>
    <w:rsid w:val="00847C75"/>
    <w:rsid w:val="00847E62"/>
    <w:rsid w:val="00847ECE"/>
    <w:rsid w:val="008500BF"/>
    <w:rsid w:val="008503DA"/>
    <w:rsid w:val="00850493"/>
    <w:rsid w:val="00850722"/>
    <w:rsid w:val="00850986"/>
    <w:rsid w:val="00850A25"/>
    <w:rsid w:val="00850C6E"/>
    <w:rsid w:val="008510D1"/>
    <w:rsid w:val="008514CD"/>
    <w:rsid w:val="00851DD0"/>
    <w:rsid w:val="008520C4"/>
    <w:rsid w:val="00852230"/>
    <w:rsid w:val="008523A0"/>
    <w:rsid w:val="008524F5"/>
    <w:rsid w:val="00852731"/>
    <w:rsid w:val="00852AAC"/>
    <w:rsid w:val="00852B2A"/>
    <w:rsid w:val="00852D3E"/>
    <w:rsid w:val="00852DDD"/>
    <w:rsid w:val="00852E1C"/>
    <w:rsid w:val="0085360C"/>
    <w:rsid w:val="008536A9"/>
    <w:rsid w:val="008536AA"/>
    <w:rsid w:val="00853AA1"/>
    <w:rsid w:val="00853B42"/>
    <w:rsid w:val="00853BF3"/>
    <w:rsid w:val="00853C0F"/>
    <w:rsid w:val="00853CBD"/>
    <w:rsid w:val="008542B3"/>
    <w:rsid w:val="008547A3"/>
    <w:rsid w:val="00854AB8"/>
    <w:rsid w:val="00854ACA"/>
    <w:rsid w:val="00854B0A"/>
    <w:rsid w:val="00854DF9"/>
    <w:rsid w:val="00854F1E"/>
    <w:rsid w:val="00854F6D"/>
    <w:rsid w:val="00854FBE"/>
    <w:rsid w:val="0085526D"/>
    <w:rsid w:val="00855418"/>
    <w:rsid w:val="0085559E"/>
    <w:rsid w:val="00855677"/>
    <w:rsid w:val="0085579C"/>
    <w:rsid w:val="00855839"/>
    <w:rsid w:val="00855A44"/>
    <w:rsid w:val="008560B2"/>
    <w:rsid w:val="00856231"/>
    <w:rsid w:val="0085625C"/>
    <w:rsid w:val="00856307"/>
    <w:rsid w:val="0085658F"/>
    <w:rsid w:val="0085664C"/>
    <w:rsid w:val="008566F7"/>
    <w:rsid w:val="00856DCD"/>
    <w:rsid w:val="008577C1"/>
    <w:rsid w:val="0085786B"/>
    <w:rsid w:val="00857E8E"/>
    <w:rsid w:val="00857F81"/>
    <w:rsid w:val="00860194"/>
    <w:rsid w:val="0086030E"/>
    <w:rsid w:val="0086070F"/>
    <w:rsid w:val="00860F7C"/>
    <w:rsid w:val="0086107E"/>
    <w:rsid w:val="008613F1"/>
    <w:rsid w:val="00861468"/>
    <w:rsid w:val="0086157E"/>
    <w:rsid w:val="0086181F"/>
    <w:rsid w:val="00861BFE"/>
    <w:rsid w:val="00861CB4"/>
    <w:rsid w:val="00861D15"/>
    <w:rsid w:val="00862026"/>
    <w:rsid w:val="00862243"/>
    <w:rsid w:val="00862538"/>
    <w:rsid w:val="008625D2"/>
    <w:rsid w:val="008626B4"/>
    <w:rsid w:val="008626ED"/>
    <w:rsid w:val="008628C7"/>
    <w:rsid w:val="00862907"/>
    <w:rsid w:val="00862EDA"/>
    <w:rsid w:val="00863055"/>
    <w:rsid w:val="00863280"/>
    <w:rsid w:val="00863284"/>
    <w:rsid w:val="008633BB"/>
    <w:rsid w:val="008637C9"/>
    <w:rsid w:val="0086400F"/>
    <w:rsid w:val="00864305"/>
    <w:rsid w:val="008646CC"/>
    <w:rsid w:val="00864889"/>
    <w:rsid w:val="00864D13"/>
    <w:rsid w:val="00864E11"/>
    <w:rsid w:val="00865047"/>
    <w:rsid w:val="0086537C"/>
    <w:rsid w:val="0086546A"/>
    <w:rsid w:val="008655C7"/>
    <w:rsid w:val="008657B5"/>
    <w:rsid w:val="00865C51"/>
    <w:rsid w:val="00865EA7"/>
    <w:rsid w:val="008660FA"/>
    <w:rsid w:val="0086612D"/>
    <w:rsid w:val="008661C9"/>
    <w:rsid w:val="00866401"/>
    <w:rsid w:val="00866444"/>
    <w:rsid w:val="0086646A"/>
    <w:rsid w:val="0086649E"/>
    <w:rsid w:val="008665F7"/>
    <w:rsid w:val="008666CB"/>
    <w:rsid w:val="0086675A"/>
    <w:rsid w:val="00866A32"/>
    <w:rsid w:val="00866B05"/>
    <w:rsid w:val="00866B72"/>
    <w:rsid w:val="00866EF9"/>
    <w:rsid w:val="00867026"/>
    <w:rsid w:val="0086708E"/>
    <w:rsid w:val="0086721A"/>
    <w:rsid w:val="00867248"/>
    <w:rsid w:val="0086742B"/>
    <w:rsid w:val="00867778"/>
    <w:rsid w:val="0086792D"/>
    <w:rsid w:val="00867B2D"/>
    <w:rsid w:val="00867BA2"/>
    <w:rsid w:val="00867C72"/>
    <w:rsid w:val="00867EFC"/>
    <w:rsid w:val="00867F7C"/>
    <w:rsid w:val="008700B3"/>
    <w:rsid w:val="0087036C"/>
    <w:rsid w:val="008704B6"/>
    <w:rsid w:val="0087054D"/>
    <w:rsid w:val="008705AB"/>
    <w:rsid w:val="00870BED"/>
    <w:rsid w:val="00870C19"/>
    <w:rsid w:val="00870D23"/>
    <w:rsid w:val="00870D95"/>
    <w:rsid w:val="0087128E"/>
    <w:rsid w:val="0087131F"/>
    <w:rsid w:val="00871382"/>
    <w:rsid w:val="008713E4"/>
    <w:rsid w:val="008714A5"/>
    <w:rsid w:val="0087185C"/>
    <w:rsid w:val="0087194A"/>
    <w:rsid w:val="00871D95"/>
    <w:rsid w:val="00871E27"/>
    <w:rsid w:val="00871F01"/>
    <w:rsid w:val="00872024"/>
    <w:rsid w:val="008722EB"/>
    <w:rsid w:val="0087244F"/>
    <w:rsid w:val="00872646"/>
    <w:rsid w:val="008726B6"/>
    <w:rsid w:val="008727A5"/>
    <w:rsid w:val="00872E2F"/>
    <w:rsid w:val="0087305D"/>
    <w:rsid w:val="00873410"/>
    <w:rsid w:val="00873415"/>
    <w:rsid w:val="008735FC"/>
    <w:rsid w:val="00873633"/>
    <w:rsid w:val="00873698"/>
    <w:rsid w:val="00873886"/>
    <w:rsid w:val="00873ACD"/>
    <w:rsid w:val="00873C1A"/>
    <w:rsid w:val="00873CA1"/>
    <w:rsid w:val="0087438D"/>
    <w:rsid w:val="008746A1"/>
    <w:rsid w:val="008746D0"/>
    <w:rsid w:val="00874717"/>
    <w:rsid w:val="008749CE"/>
    <w:rsid w:val="00874B60"/>
    <w:rsid w:val="00874D59"/>
    <w:rsid w:val="00874F22"/>
    <w:rsid w:val="008755AA"/>
    <w:rsid w:val="008755D6"/>
    <w:rsid w:val="00875B1E"/>
    <w:rsid w:val="00875B78"/>
    <w:rsid w:val="00875BC0"/>
    <w:rsid w:val="00875D67"/>
    <w:rsid w:val="008760AF"/>
    <w:rsid w:val="00876416"/>
    <w:rsid w:val="0087648A"/>
    <w:rsid w:val="008764B9"/>
    <w:rsid w:val="008766A3"/>
    <w:rsid w:val="008766D5"/>
    <w:rsid w:val="00876877"/>
    <w:rsid w:val="00876DD0"/>
    <w:rsid w:val="00876E56"/>
    <w:rsid w:val="00877242"/>
    <w:rsid w:val="0087728C"/>
    <w:rsid w:val="00877480"/>
    <w:rsid w:val="00877918"/>
    <w:rsid w:val="00877AF3"/>
    <w:rsid w:val="00877B29"/>
    <w:rsid w:val="00877CEA"/>
    <w:rsid w:val="00877DDA"/>
    <w:rsid w:val="00877F18"/>
    <w:rsid w:val="008801BD"/>
    <w:rsid w:val="00880217"/>
    <w:rsid w:val="008806C5"/>
    <w:rsid w:val="0088079A"/>
    <w:rsid w:val="00880AB9"/>
    <w:rsid w:val="00880BC1"/>
    <w:rsid w:val="00880D76"/>
    <w:rsid w:val="00880E2C"/>
    <w:rsid w:val="00881143"/>
    <w:rsid w:val="008814CC"/>
    <w:rsid w:val="00881545"/>
    <w:rsid w:val="00881912"/>
    <w:rsid w:val="008819F4"/>
    <w:rsid w:val="00881B5B"/>
    <w:rsid w:val="00881DFF"/>
    <w:rsid w:val="00881F13"/>
    <w:rsid w:val="00881F38"/>
    <w:rsid w:val="008822F8"/>
    <w:rsid w:val="0088248F"/>
    <w:rsid w:val="00882632"/>
    <w:rsid w:val="00882738"/>
    <w:rsid w:val="008828E6"/>
    <w:rsid w:val="008829A5"/>
    <w:rsid w:val="00882BCE"/>
    <w:rsid w:val="00882CA7"/>
    <w:rsid w:val="00883131"/>
    <w:rsid w:val="0088337E"/>
    <w:rsid w:val="00883404"/>
    <w:rsid w:val="0088365F"/>
    <w:rsid w:val="00883818"/>
    <w:rsid w:val="00883D94"/>
    <w:rsid w:val="0088424E"/>
    <w:rsid w:val="008842BB"/>
    <w:rsid w:val="0088454F"/>
    <w:rsid w:val="008848D3"/>
    <w:rsid w:val="00884D1F"/>
    <w:rsid w:val="00884D3D"/>
    <w:rsid w:val="00884E46"/>
    <w:rsid w:val="00884F21"/>
    <w:rsid w:val="00885185"/>
    <w:rsid w:val="008854B4"/>
    <w:rsid w:val="0088590D"/>
    <w:rsid w:val="00885BC0"/>
    <w:rsid w:val="00885E5A"/>
    <w:rsid w:val="00885F73"/>
    <w:rsid w:val="00886034"/>
    <w:rsid w:val="00886228"/>
    <w:rsid w:val="00886899"/>
    <w:rsid w:val="00886A99"/>
    <w:rsid w:val="00886BD6"/>
    <w:rsid w:val="00886CD9"/>
    <w:rsid w:val="00887163"/>
    <w:rsid w:val="008873C0"/>
    <w:rsid w:val="00887446"/>
    <w:rsid w:val="008875FF"/>
    <w:rsid w:val="00887A23"/>
    <w:rsid w:val="00887A26"/>
    <w:rsid w:val="00890179"/>
    <w:rsid w:val="0089033F"/>
    <w:rsid w:val="00890368"/>
    <w:rsid w:val="008903B1"/>
    <w:rsid w:val="0089043F"/>
    <w:rsid w:val="00890500"/>
    <w:rsid w:val="00890542"/>
    <w:rsid w:val="008906F6"/>
    <w:rsid w:val="00890AD9"/>
    <w:rsid w:val="00890CA4"/>
    <w:rsid w:val="00890DF3"/>
    <w:rsid w:val="00890F02"/>
    <w:rsid w:val="008910A4"/>
    <w:rsid w:val="00891106"/>
    <w:rsid w:val="0089120C"/>
    <w:rsid w:val="00891254"/>
    <w:rsid w:val="0089136C"/>
    <w:rsid w:val="008913D2"/>
    <w:rsid w:val="00891789"/>
    <w:rsid w:val="00891B37"/>
    <w:rsid w:val="00891B6B"/>
    <w:rsid w:val="00891C13"/>
    <w:rsid w:val="00891C62"/>
    <w:rsid w:val="00891D63"/>
    <w:rsid w:val="00891EE3"/>
    <w:rsid w:val="00891F0B"/>
    <w:rsid w:val="00891F6E"/>
    <w:rsid w:val="00891FA9"/>
    <w:rsid w:val="0089201A"/>
    <w:rsid w:val="0089235E"/>
    <w:rsid w:val="008923B8"/>
    <w:rsid w:val="00892595"/>
    <w:rsid w:val="008927AB"/>
    <w:rsid w:val="00892848"/>
    <w:rsid w:val="00892B1C"/>
    <w:rsid w:val="00893305"/>
    <w:rsid w:val="00893407"/>
    <w:rsid w:val="0089346A"/>
    <w:rsid w:val="008934E8"/>
    <w:rsid w:val="00893A16"/>
    <w:rsid w:val="00893A6C"/>
    <w:rsid w:val="00893AC8"/>
    <w:rsid w:val="00893D81"/>
    <w:rsid w:val="00893D90"/>
    <w:rsid w:val="0089422D"/>
    <w:rsid w:val="008946FA"/>
    <w:rsid w:val="00894C96"/>
    <w:rsid w:val="00894DA3"/>
    <w:rsid w:val="00894F19"/>
    <w:rsid w:val="00894FB3"/>
    <w:rsid w:val="00895157"/>
    <w:rsid w:val="00895407"/>
    <w:rsid w:val="008954F1"/>
    <w:rsid w:val="0089573C"/>
    <w:rsid w:val="00895945"/>
    <w:rsid w:val="008959A1"/>
    <w:rsid w:val="00895A3B"/>
    <w:rsid w:val="00895AA4"/>
    <w:rsid w:val="00895E81"/>
    <w:rsid w:val="008961F5"/>
    <w:rsid w:val="008963A6"/>
    <w:rsid w:val="008964A4"/>
    <w:rsid w:val="0089666C"/>
    <w:rsid w:val="008966CD"/>
    <w:rsid w:val="008966E2"/>
    <w:rsid w:val="00896898"/>
    <w:rsid w:val="008969E3"/>
    <w:rsid w:val="008969FD"/>
    <w:rsid w:val="00896A69"/>
    <w:rsid w:val="00896FCE"/>
    <w:rsid w:val="00897164"/>
    <w:rsid w:val="008971F0"/>
    <w:rsid w:val="00897320"/>
    <w:rsid w:val="008975CA"/>
    <w:rsid w:val="0089788F"/>
    <w:rsid w:val="00897F7D"/>
    <w:rsid w:val="008A00D2"/>
    <w:rsid w:val="008A0170"/>
    <w:rsid w:val="008A0188"/>
    <w:rsid w:val="008A01F9"/>
    <w:rsid w:val="008A054B"/>
    <w:rsid w:val="008A0D66"/>
    <w:rsid w:val="008A1278"/>
    <w:rsid w:val="008A13FA"/>
    <w:rsid w:val="008A16AC"/>
    <w:rsid w:val="008A16B4"/>
    <w:rsid w:val="008A17C2"/>
    <w:rsid w:val="008A19D6"/>
    <w:rsid w:val="008A1C2B"/>
    <w:rsid w:val="008A1C4B"/>
    <w:rsid w:val="008A1D3C"/>
    <w:rsid w:val="008A1FD6"/>
    <w:rsid w:val="008A2008"/>
    <w:rsid w:val="008A208D"/>
    <w:rsid w:val="008A251D"/>
    <w:rsid w:val="008A274E"/>
    <w:rsid w:val="008A2A0F"/>
    <w:rsid w:val="008A2AF2"/>
    <w:rsid w:val="008A2D44"/>
    <w:rsid w:val="008A2D88"/>
    <w:rsid w:val="008A2E71"/>
    <w:rsid w:val="008A2EE7"/>
    <w:rsid w:val="008A2F12"/>
    <w:rsid w:val="008A2F1E"/>
    <w:rsid w:val="008A30FA"/>
    <w:rsid w:val="008A37F6"/>
    <w:rsid w:val="008A39A9"/>
    <w:rsid w:val="008A3B83"/>
    <w:rsid w:val="008A4038"/>
    <w:rsid w:val="008A4564"/>
    <w:rsid w:val="008A46D7"/>
    <w:rsid w:val="008A470A"/>
    <w:rsid w:val="008A470D"/>
    <w:rsid w:val="008A489B"/>
    <w:rsid w:val="008A4951"/>
    <w:rsid w:val="008A4E89"/>
    <w:rsid w:val="008A5011"/>
    <w:rsid w:val="008A54E6"/>
    <w:rsid w:val="008A5583"/>
    <w:rsid w:val="008A575E"/>
    <w:rsid w:val="008A58F8"/>
    <w:rsid w:val="008A5FCC"/>
    <w:rsid w:val="008A6028"/>
    <w:rsid w:val="008A646C"/>
    <w:rsid w:val="008A64A9"/>
    <w:rsid w:val="008A64AF"/>
    <w:rsid w:val="008A683D"/>
    <w:rsid w:val="008A6911"/>
    <w:rsid w:val="008A6B19"/>
    <w:rsid w:val="008A72A2"/>
    <w:rsid w:val="008A73C5"/>
    <w:rsid w:val="008A75C9"/>
    <w:rsid w:val="008A7825"/>
    <w:rsid w:val="008A7860"/>
    <w:rsid w:val="008A78D4"/>
    <w:rsid w:val="008A79EE"/>
    <w:rsid w:val="008A7ACC"/>
    <w:rsid w:val="008A7C12"/>
    <w:rsid w:val="008A7DE4"/>
    <w:rsid w:val="008A7F34"/>
    <w:rsid w:val="008B0021"/>
    <w:rsid w:val="008B022B"/>
    <w:rsid w:val="008B0349"/>
    <w:rsid w:val="008B034D"/>
    <w:rsid w:val="008B09D1"/>
    <w:rsid w:val="008B0B0F"/>
    <w:rsid w:val="008B0D04"/>
    <w:rsid w:val="008B0EFB"/>
    <w:rsid w:val="008B1542"/>
    <w:rsid w:val="008B172C"/>
    <w:rsid w:val="008B173B"/>
    <w:rsid w:val="008B1761"/>
    <w:rsid w:val="008B1A71"/>
    <w:rsid w:val="008B1B08"/>
    <w:rsid w:val="008B1BEF"/>
    <w:rsid w:val="008B1E3B"/>
    <w:rsid w:val="008B22D8"/>
    <w:rsid w:val="008B2485"/>
    <w:rsid w:val="008B24BD"/>
    <w:rsid w:val="008B24D3"/>
    <w:rsid w:val="008B27FC"/>
    <w:rsid w:val="008B2C6B"/>
    <w:rsid w:val="008B2DB7"/>
    <w:rsid w:val="008B2E5B"/>
    <w:rsid w:val="008B2E81"/>
    <w:rsid w:val="008B2FBF"/>
    <w:rsid w:val="008B3189"/>
    <w:rsid w:val="008B3484"/>
    <w:rsid w:val="008B368D"/>
    <w:rsid w:val="008B3A73"/>
    <w:rsid w:val="008B3E8C"/>
    <w:rsid w:val="008B3FB9"/>
    <w:rsid w:val="008B40EF"/>
    <w:rsid w:val="008B4184"/>
    <w:rsid w:val="008B438A"/>
    <w:rsid w:val="008B4641"/>
    <w:rsid w:val="008B4657"/>
    <w:rsid w:val="008B46D1"/>
    <w:rsid w:val="008B4732"/>
    <w:rsid w:val="008B49A0"/>
    <w:rsid w:val="008B4A46"/>
    <w:rsid w:val="008B4AF6"/>
    <w:rsid w:val="008B5117"/>
    <w:rsid w:val="008B5CE2"/>
    <w:rsid w:val="008B5F38"/>
    <w:rsid w:val="008B5F67"/>
    <w:rsid w:val="008B62FF"/>
    <w:rsid w:val="008B639C"/>
    <w:rsid w:val="008B65A6"/>
    <w:rsid w:val="008B69C8"/>
    <w:rsid w:val="008B6E80"/>
    <w:rsid w:val="008B7180"/>
    <w:rsid w:val="008B742A"/>
    <w:rsid w:val="008B7735"/>
    <w:rsid w:val="008B7A0E"/>
    <w:rsid w:val="008B7ADD"/>
    <w:rsid w:val="008B7D65"/>
    <w:rsid w:val="008B7E4A"/>
    <w:rsid w:val="008C0937"/>
    <w:rsid w:val="008C09EE"/>
    <w:rsid w:val="008C0E31"/>
    <w:rsid w:val="008C10E1"/>
    <w:rsid w:val="008C1410"/>
    <w:rsid w:val="008C157A"/>
    <w:rsid w:val="008C1C55"/>
    <w:rsid w:val="008C20EE"/>
    <w:rsid w:val="008C269F"/>
    <w:rsid w:val="008C28E5"/>
    <w:rsid w:val="008C2A61"/>
    <w:rsid w:val="008C2AB7"/>
    <w:rsid w:val="008C2CE0"/>
    <w:rsid w:val="008C2DF0"/>
    <w:rsid w:val="008C377E"/>
    <w:rsid w:val="008C37D7"/>
    <w:rsid w:val="008C3A68"/>
    <w:rsid w:val="008C3B33"/>
    <w:rsid w:val="008C3B9B"/>
    <w:rsid w:val="008C3D35"/>
    <w:rsid w:val="008C3DA0"/>
    <w:rsid w:val="008C3EAA"/>
    <w:rsid w:val="008C4042"/>
    <w:rsid w:val="008C41CF"/>
    <w:rsid w:val="008C4334"/>
    <w:rsid w:val="008C4486"/>
    <w:rsid w:val="008C458C"/>
    <w:rsid w:val="008C4C70"/>
    <w:rsid w:val="008C4D31"/>
    <w:rsid w:val="008C52DF"/>
    <w:rsid w:val="008C54E0"/>
    <w:rsid w:val="008C552C"/>
    <w:rsid w:val="008C55D2"/>
    <w:rsid w:val="008C5851"/>
    <w:rsid w:val="008C5B9F"/>
    <w:rsid w:val="008C5FCA"/>
    <w:rsid w:val="008C6159"/>
    <w:rsid w:val="008C627F"/>
    <w:rsid w:val="008C6AD9"/>
    <w:rsid w:val="008C6C35"/>
    <w:rsid w:val="008C6DC6"/>
    <w:rsid w:val="008C6FAB"/>
    <w:rsid w:val="008C7124"/>
    <w:rsid w:val="008C721A"/>
    <w:rsid w:val="008C74CC"/>
    <w:rsid w:val="008C7737"/>
    <w:rsid w:val="008C781A"/>
    <w:rsid w:val="008C791B"/>
    <w:rsid w:val="008C799A"/>
    <w:rsid w:val="008C79E9"/>
    <w:rsid w:val="008C7A54"/>
    <w:rsid w:val="008C7B65"/>
    <w:rsid w:val="008C7C45"/>
    <w:rsid w:val="008C7F9F"/>
    <w:rsid w:val="008D00B7"/>
    <w:rsid w:val="008D046F"/>
    <w:rsid w:val="008D0571"/>
    <w:rsid w:val="008D0CBB"/>
    <w:rsid w:val="008D0FE2"/>
    <w:rsid w:val="008D10C6"/>
    <w:rsid w:val="008D1400"/>
    <w:rsid w:val="008D17BF"/>
    <w:rsid w:val="008D1D46"/>
    <w:rsid w:val="008D25F3"/>
    <w:rsid w:val="008D261E"/>
    <w:rsid w:val="008D2834"/>
    <w:rsid w:val="008D285F"/>
    <w:rsid w:val="008D2992"/>
    <w:rsid w:val="008D2C3B"/>
    <w:rsid w:val="008D339B"/>
    <w:rsid w:val="008D33F3"/>
    <w:rsid w:val="008D37A3"/>
    <w:rsid w:val="008D3912"/>
    <w:rsid w:val="008D3A9E"/>
    <w:rsid w:val="008D3E4A"/>
    <w:rsid w:val="008D3F6A"/>
    <w:rsid w:val="008D4172"/>
    <w:rsid w:val="008D4954"/>
    <w:rsid w:val="008D4CE3"/>
    <w:rsid w:val="008D5044"/>
    <w:rsid w:val="008D506C"/>
    <w:rsid w:val="008D51CF"/>
    <w:rsid w:val="008D51D3"/>
    <w:rsid w:val="008D53EB"/>
    <w:rsid w:val="008D5508"/>
    <w:rsid w:val="008D569F"/>
    <w:rsid w:val="008D58D8"/>
    <w:rsid w:val="008D5C40"/>
    <w:rsid w:val="008D5E92"/>
    <w:rsid w:val="008D64F5"/>
    <w:rsid w:val="008D6534"/>
    <w:rsid w:val="008D65C2"/>
    <w:rsid w:val="008D677E"/>
    <w:rsid w:val="008D6A48"/>
    <w:rsid w:val="008D6BA7"/>
    <w:rsid w:val="008D6D2A"/>
    <w:rsid w:val="008D6D8E"/>
    <w:rsid w:val="008D70F9"/>
    <w:rsid w:val="008D719F"/>
    <w:rsid w:val="008D73BD"/>
    <w:rsid w:val="008D747C"/>
    <w:rsid w:val="008D7786"/>
    <w:rsid w:val="008DC244"/>
    <w:rsid w:val="008E0132"/>
    <w:rsid w:val="008E01A7"/>
    <w:rsid w:val="008E01CF"/>
    <w:rsid w:val="008E01D8"/>
    <w:rsid w:val="008E01E6"/>
    <w:rsid w:val="008E0361"/>
    <w:rsid w:val="008E0624"/>
    <w:rsid w:val="008E06C8"/>
    <w:rsid w:val="008E0755"/>
    <w:rsid w:val="008E08CF"/>
    <w:rsid w:val="008E09DA"/>
    <w:rsid w:val="008E0D18"/>
    <w:rsid w:val="008E0DBD"/>
    <w:rsid w:val="008E0F33"/>
    <w:rsid w:val="008E1142"/>
    <w:rsid w:val="008E141F"/>
    <w:rsid w:val="008E1591"/>
    <w:rsid w:val="008E1696"/>
    <w:rsid w:val="008E1B34"/>
    <w:rsid w:val="008E1BAE"/>
    <w:rsid w:val="008E2127"/>
    <w:rsid w:val="008E2287"/>
    <w:rsid w:val="008E24F7"/>
    <w:rsid w:val="008E2510"/>
    <w:rsid w:val="008E25CB"/>
    <w:rsid w:val="008E2649"/>
    <w:rsid w:val="008E266D"/>
    <w:rsid w:val="008E2752"/>
    <w:rsid w:val="008E2A1E"/>
    <w:rsid w:val="008E2A5E"/>
    <w:rsid w:val="008E2B8F"/>
    <w:rsid w:val="008E2CC6"/>
    <w:rsid w:val="008E2E5F"/>
    <w:rsid w:val="008E2F72"/>
    <w:rsid w:val="008E3010"/>
    <w:rsid w:val="008E325F"/>
    <w:rsid w:val="008E337E"/>
    <w:rsid w:val="008E3502"/>
    <w:rsid w:val="008E35EC"/>
    <w:rsid w:val="008E398E"/>
    <w:rsid w:val="008E39AD"/>
    <w:rsid w:val="008E3B8F"/>
    <w:rsid w:val="008E3F87"/>
    <w:rsid w:val="008E3FDA"/>
    <w:rsid w:val="008E43D1"/>
    <w:rsid w:val="008E4553"/>
    <w:rsid w:val="008E455F"/>
    <w:rsid w:val="008E47AC"/>
    <w:rsid w:val="008E49DA"/>
    <w:rsid w:val="008E49F1"/>
    <w:rsid w:val="008E4E7F"/>
    <w:rsid w:val="008E4EC5"/>
    <w:rsid w:val="008E4EDF"/>
    <w:rsid w:val="008E4EE0"/>
    <w:rsid w:val="008E5343"/>
    <w:rsid w:val="008E563F"/>
    <w:rsid w:val="008E572F"/>
    <w:rsid w:val="008E596D"/>
    <w:rsid w:val="008E59B4"/>
    <w:rsid w:val="008E5AC1"/>
    <w:rsid w:val="008E5B11"/>
    <w:rsid w:val="008E5B63"/>
    <w:rsid w:val="008E5C75"/>
    <w:rsid w:val="008E5CF4"/>
    <w:rsid w:val="008E6155"/>
    <w:rsid w:val="008E631C"/>
    <w:rsid w:val="008E638E"/>
    <w:rsid w:val="008E64F8"/>
    <w:rsid w:val="008E6888"/>
    <w:rsid w:val="008E6B52"/>
    <w:rsid w:val="008E6BEE"/>
    <w:rsid w:val="008E6EAA"/>
    <w:rsid w:val="008E7260"/>
    <w:rsid w:val="008E72F0"/>
    <w:rsid w:val="008E76C5"/>
    <w:rsid w:val="008E773C"/>
    <w:rsid w:val="008E7A6C"/>
    <w:rsid w:val="008E7BEE"/>
    <w:rsid w:val="008E7C40"/>
    <w:rsid w:val="008F0142"/>
    <w:rsid w:val="008F016A"/>
    <w:rsid w:val="008F05F8"/>
    <w:rsid w:val="008F0C47"/>
    <w:rsid w:val="008F0D5E"/>
    <w:rsid w:val="008F10AA"/>
    <w:rsid w:val="008F1340"/>
    <w:rsid w:val="008F184E"/>
    <w:rsid w:val="008F192F"/>
    <w:rsid w:val="008F1948"/>
    <w:rsid w:val="008F19A6"/>
    <w:rsid w:val="008F1C3A"/>
    <w:rsid w:val="008F1C49"/>
    <w:rsid w:val="008F1E72"/>
    <w:rsid w:val="008F1F38"/>
    <w:rsid w:val="008F2041"/>
    <w:rsid w:val="008F2673"/>
    <w:rsid w:val="008F27D7"/>
    <w:rsid w:val="008F2920"/>
    <w:rsid w:val="008F2939"/>
    <w:rsid w:val="008F2F3C"/>
    <w:rsid w:val="008F303C"/>
    <w:rsid w:val="008F3148"/>
    <w:rsid w:val="008F3331"/>
    <w:rsid w:val="008F342C"/>
    <w:rsid w:val="008F3461"/>
    <w:rsid w:val="008F3663"/>
    <w:rsid w:val="008F3B31"/>
    <w:rsid w:val="008F3BB5"/>
    <w:rsid w:val="008F3DF5"/>
    <w:rsid w:val="008F3DFE"/>
    <w:rsid w:val="008F4057"/>
    <w:rsid w:val="008F49A4"/>
    <w:rsid w:val="008F4B2E"/>
    <w:rsid w:val="008F4BE7"/>
    <w:rsid w:val="008F4E0B"/>
    <w:rsid w:val="008F4FF1"/>
    <w:rsid w:val="008F53D7"/>
    <w:rsid w:val="008F57F5"/>
    <w:rsid w:val="008F5C82"/>
    <w:rsid w:val="008F5CD7"/>
    <w:rsid w:val="008F5D13"/>
    <w:rsid w:val="008F5EB6"/>
    <w:rsid w:val="008F5F51"/>
    <w:rsid w:val="008F60EE"/>
    <w:rsid w:val="008F6413"/>
    <w:rsid w:val="008F64E8"/>
    <w:rsid w:val="008F6544"/>
    <w:rsid w:val="008F65BA"/>
    <w:rsid w:val="008F6649"/>
    <w:rsid w:val="008F6CCF"/>
    <w:rsid w:val="008F6D66"/>
    <w:rsid w:val="008F70E6"/>
    <w:rsid w:val="008F71B4"/>
    <w:rsid w:val="008F73E6"/>
    <w:rsid w:val="008F7571"/>
    <w:rsid w:val="008F7598"/>
    <w:rsid w:val="008F76DB"/>
    <w:rsid w:val="008F8550"/>
    <w:rsid w:val="00900084"/>
    <w:rsid w:val="0090054D"/>
    <w:rsid w:val="0090070C"/>
    <w:rsid w:val="00900B04"/>
    <w:rsid w:val="00900C08"/>
    <w:rsid w:val="00900D59"/>
    <w:rsid w:val="00900E65"/>
    <w:rsid w:val="00900FE3"/>
    <w:rsid w:val="00901056"/>
    <w:rsid w:val="00901160"/>
    <w:rsid w:val="00901360"/>
    <w:rsid w:val="00901A2D"/>
    <w:rsid w:val="00901B09"/>
    <w:rsid w:val="00901FCF"/>
    <w:rsid w:val="00902755"/>
    <w:rsid w:val="00902933"/>
    <w:rsid w:val="009029F0"/>
    <w:rsid w:val="00902A4C"/>
    <w:rsid w:val="00902ADA"/>
    <w:rsid w:val="00902B64"/>
    <w:rsid w:val="00902B73"/>
    <w:rsid w:val="00902CC8"/>
    <w:rsid w:val="00902D05"/>
    <w:rsid w:val="00902E78"/>
    <w:rsid w:val="00902EB4"/>
    <w:rsid w:val="00902EFD"/>
    <w:rsid w:val="0090328C"/>
    <w:rsid w:val="00903D05"/>
    <w:rsid w:val="00903DB7"/>
    <w:rsid w:val="00903F1F"/>
    <w:rsid w:val="009040CC"/>
    <w:rsid w:val="0090424B"/>
    <w:rsid w:val="00904368"/>
    <w:rsid w:val="009048F0"/>
    <w:rsid w:val="009048F7"/>
    <w:rsid w:val="00904912"/>
    <w:rsid w:val="00904AF8"/>
    <w:rsid w:val="00904B1E"/>
    <w:rsid w:val="00905094"/>
    <w:rsid w:val="00906358"/>
    <w:rsid w:val="00906441"/>
    <w:rsid w:val="0090645A"/>
    <w:rsid w:val="0090659A"/>
    <w:rsid w:val="009069B5"/>
    <w:rsid w:val="00906B74"/>
    <w:rsid w:val="00906BB1"/>
    <w:rsid w:val="00906BE2"/>
    <w:rsid w:val="00906E44"/>
    <w:rsid w:val="00906E92"/>
    <w:rsid w:val="00906F8C"/>
    <w:rsid w:val="009070F0"/>
    <w:rsid w:val="009071E6"/>
    <w:rsid w:val="009071F5"/>
    <w:rsid w:val="00907323"/>
    <w:rsid w:val="00907384"/>
    <w:rsid w:val="009073A2"/>
    <w:rsid w:val="009077E0"/>
    <w:rsid w:val="0090793B"/>
    <w:rsid w:val="00907AC7"/>
    <w:rsid w:val="00907B38"/>
    <w:rsid w:val="00907B63"/>
    <w:rsid w:val="00907B67"/>
    <w:rsid w:val="00907CA2"/>
    <w:rsid w:val="00907D83"/>
    <w:rsid w:val="009101B2"/>
    <w:rsid w:val="0091024F"/>
    <w:rsid w:val="00910595"/>
    <w:rsid w:val="00910616"/>
    <w:rsid w:val="00910944"/>
    <w:rsid w:val="00910B88"/>
    <w:rsid w:val="00910E0D"/>
    <w:rsid w:val="00911101"/>
    <w:rsid w:val="00911230"/>
    <w:rsid w:val="00911826"/>
    <w:rsid w:val="009118C0"/>
    <w:rsid w:val="00911A8D"/>
    <w:rsid w:val="00911D6A"/>
    <w:rsid w:val="00912A0A"/>
    <w:rsid w:val="00912B0D"/>
    <w:rsid w:val="00912DC6"/>
    <w:rsid w:val="00913135"/>
    <w:rsid w:val="00913285"/>
    <w:rsid w:val="00913585"/>
    <w:rsid w:val="00913A89"/>
    <w:rsid w:val="00913C24"/>
    <w:rsid w:val="00914752"/>
    <w:rsid w:val="009147F2"/>
    <w:rsid w:val="00914AE4"/>
    <w:rsid w:val="00914AE6"/>
    <w:rsid w:val="00914D44"/>
    <w:rsid w:val="00915097"/>
    <w:rsid w:val="009152A8"/>
    <w:rsid w:val="009152B8"/>
    <w:rsid w:val="00915591"/>
    <w:rsid w:val="009155AC"/>
    <w:rsid w:val="00915678"/>
    <w:rsid w:val="009156EE"/>
    <w:rsid w:val="009158FE"/>
    <w:rsid w:val="00915973"/>
    <w:rsid w:val="00915AAE"/>
    <w:rsid w:val="00915CD0"/>
    <w:rsid w:val="00915D53"/>
    <w:rsid w:val="00915E17"/>
    <w:rsid w:val="0091609D"/>
    <w:rsid w:val="009160B2"/>
    <w:rsid w:val="009167D2"/>
    <w:rsid w:val="009167EB"/>
    <w:rsid w:val="009167EF"/>
    <w:rsid w:val="009169A6"/>
    <w:rsid w:val="00916A62"/>
    <w:rsid w:val="00916B59"/>
    <w:rsid w:val="00916D2F"/>
    <w:rsid w:val="00916EF1"/>
    <w:rsid w:val="00916FFF"/>
    <w:rsid w:val="00917083"/>
    <w:rsid w:val="00917897"/>
    <w:rsid w:val="00917C1C"/>
    <w:rsid w:val="00917EE3"/>
    <w:rsid w:val="00917F64"/>
    <w:rsid w:val="00920134"/>
    <w:rsid w:val="009201F8"/>
    <w:rsid w:val="00920445"/>
    <w:rsid w:val="009208DE"/>
    <w:rsid w:val="009209AB"/>
    <w:rsid w:val="00920AA5"/>
    <w:rsid w:val="00920AFD"/>
    <w:rsid w:val="00920B9A"/>
    <w:rsid w:val="00920B9C"/>
    <w:rsid w:val="00920BA2"/>
    <w:rsid w:val="00920D17"/>
    <w:rsid w:val="00920E47"/>
    <w:rsid w:val="00921157"/>
    <w:rsid w:val="009211D8"/>
    <w:rsid w:val="009216B7"/>
    <w:rsid w:val="0092182B"/>
    <w:rsid w:val="009219AF"/>
    <w:rsid w:val="00921D0E"/>
    <w:rsid w:val="00921FB6"/>
    <w:rsid w:val="00921FC3"/>
    <w:rsid w:val="009220B7"/>
    <w:rsid w:val="009221D3"/>
    <w:rsid w:val="009222C9"/>
    <w:rsid w:val="0092232A"/>
    <w:rsid w:val="009224C2"/>
    <w:rsid w:val="00922547"/>
    <w:rsid w:val="00922693"/>
    <w:rsid w:val="00922BC6"/>
    <w:rsid w:val="00922C54"/>
    <w:rsid w:val="0092305B"/>
    <w:rsid w:val="009230A6"/>
    <w:rsid w:val="00923130"/>
    <w:rsid w:val="0092368B"/>
    <w:rsid w:val="009239CD"/>
    <w:rsid w:val="00923BA7"/>
    <w:rsid w:val="00923BF4"/>
    <w:rsid w:val="00923BFE"/>
    <w:rsid w:val="00923DC4"/>
    <w:rsid w:val="0092459D"/>
    <w:rsid w:val="00924697"/>
    <w:rsid w:val="00924836"/>
    <w:rsid w:val="009251B2"/>
    <w:rsid w:val="0092548F"/>
    <w:rsid w:val="0092560D"/>
    <w:rsid w:val="00925BEF"/>
    <w:rsid w:val="00925C25"/>
    <w:rsid w:val="00926008"/>
    <w:rsid w:val="00926233"/>
    <w:rsid w:val="00926472"/>
    <w:rsid w:val="0092663C"/>
    <w:rsid w:val="009267E6"/>
    <w:rsid w:val="00926A08"/>
    <w:rsid w:val="00926CEE"/>
    <w:rsid w:val="00926D40"/>
    <w:rsid w:val="00926E51"/>
    <w:rsid w:val="00926F8E"/>
    <w:rsid w:val="00927061"/>
    <w:rsid w:val="009274FA"/>
    <w:rsid w:val="00927555"/>
    <w:rsid w:val="0092761D"/>
    <w:rsid w:val="0092761E"/>
    <w:rsid w:val="009277D3"/>
    <w:rsid w:val="009279C1"/>
    <w:rsid w:val="00927C15"/>
    <w:rsid w:val="00927D2E"/>
    <w:rsid w:val="00930117"/>
    <w:rsid w:val="0093027F"/>
    <w:rsid w:val="00930281"/>
    <w:rsid w:val="00930300"/>
    <w:rsid w:val="009303E2"/>
    <w:rsid w:val="00930506"/>
    <w:rsid w:val="009306F0"/>
    <w:rsid w:val="00930736"/>
    <w:rsid w:val="009307B5"/>
    <w:rsid w:val="009308E3"/>
    <w:rsid w:val="009309C5"/>
    <w:rsid w:val="009311E9"/>
    <w:rsid w:val="00931268"/>
    <w:rsid w:val="009314CB"/>
    <w:rsid w:val="0093178D"/>
    <w:rsid w:val="00931C6B"/>
    <w:rsid w:val="00931DD6"/>
    <w:rsid w:val="00931EE8"/>
    <w:rsid w:val="00931F01"/>
    <w:rsid w:val="00931FCF"/>
    <w:rsid w:val="00932440"/>
    <w:rsid w:val="00932570"/>
    <w:rsid w:val="00932BDA"/>
    <w:rsid w:val="00932CA3"/>
    <w:rsid w:val="009334AD"/>
    <w:rsid w:val="0093357D"/>
    <w:rsid w:val="0093360C"/>
    <w:rsid w:val="009336C4"/>
    <w:rsid w:val="00933786"/>
    <w:rsid w:val="00933961"/>
    <w:rsid w:val="009339DD"/>
    <w:rsid w:val="009340E0"/>
    <w:rsid w:val="00934110"/>
    <w:rsid w:val="00934242"/>
    <w:rsid w:val="00934418"/>
    <w:rsid w:val="009345EC"/>
    <w:rsid w:val="009349BF"/>
    <w:rsid w:val="00934A81"/>
    <w:rsid w:val="00934B54"/>
    <w:rsid w:val="00935218"/>
    <w:rsid w:val="009353A2"/>
    <w:rsid w:val="0093576E"/>
    <w:rsid w:val="00935A1B"/>
    <w:rsid w:val="00935AA2"/>
    <w:rsid w:val="00935BA2"/>
    <w:rsid w:val="00935BBA"/>
    <w:rsid w:val="00935BF2"/>
    <w:rsid w:val="00935C04"/>
    <w:rsid w:val="00935DDE"/>
    <w:rsid w:val="00936530"/>
    <w:rsid w:val="00936872"/>
    <w:rsid w:val="00936C42"/>
    <w:rsid w:val="00936E1F"/>
    <w:rsid w:val="009374F9"/>
    <w:rsid w:val="00937A28"/>
    <w:rsid w:val="00937EFC"/>
    <w:rsid w:val="00937F3B"/>
    <w:rsid w:val="009403B4"/>
    <w:rsid w:val="00940680"/>
    <w:rsid w:val="00940B89"/>
    <w:rsid w:val="00940BFB"/>
    <w:rsid w:val="00940D28"/>
    <w:rsid w:val="00940D3F"/>
    <w:rsid w:val="00941169"/>
    <w:rsid w:val="009411B8"/>
    <w:rsid w:val="0094127F"/>
    <w:rsid w:val="00941300"/>
    <w:rsid w:val="00941354"/>
    <w:rsid w:val="009415AA"/>
    <w:rsid w:val="00941A84"/>
    <w:rsid w:val="00941BC5"/>
    <w:rsid w:val="00941C7F"/>
    <w:rsid w:val="00941CF2"/>
    <w:rsid w:val="00941E67"/>
    <w:rsid w:val="009423D0"/>
    <w:rsid w:val="009424DA"/>
    <w:rsid w:val="00942561"/>
    <w:rsid w:val="00942599"/>
    <w:rsid w:val="00942E44"/>
    <w:rsid w:val="0094302C"/>
    <w:rsid w:val="00943080"/>
    <w:rsid w:val="009431B1"/>
    <w:rsid w:val="009433C7"/>
    <w:rsid w:val="00943828"/>
    <w:rsid w:val="009439C7"/>
    <w:rsid w:val="00943A9D"/>
    <w:rsid w:val="00943C22"/>
    <w:rsid w:val="00943DB4"/>
    <w:rsid w:val="0094434A"/>
    <w:rsid w:val="009443B7"/>
    <w:rsid w:val="0094443B"/>
    <w:rsid w:val="009444CB"/>
    <w:rsid w:val="009444D1"/>
    <w:rsid w:val="009448CA"/>
    <w:rsid w:val="009448EE"/>
    <w:rsid w:val="00944904"/>
    <w:rsid w:val="00944A6E"/>
    <w:rsid w:val="00944B73"/>
    <w:rsid w:val="00944C03"/>
    <w:rsid w:val="00944C3A"/>
    <w:rsid w:val="00944F7D"/>
    <w:rsid w:val="0094547C"/>
    <w:rsid w:val="00945608"/>
    <w:rsid w:val="00945A82"/>
    <w:rsid w:val="00945AF9"/>
    <w:rsid w:val="00945DE5"/>
    <w:rsid w:val="0094605F"/>
    <w:rsid w:val="0094610B"/>
    <w:rsid w:val="00946219"/>
    <w:rsid w:val="009465C3"/>
    <w:rsid w:val="0094674B"/>
    <w:rsid w:val="00946B2C"/>
    <w:rsid w:val="00946C1B"/>
    <w:rsid w:val="00946C6E"/>
    <w:rsid w:val="00946EB8"/>
    <w:rsid w:val="00946EF7"/>
    <w:rsid w:val="00946F16"/>
    <w:rsid w:val="00946F6E"/>
    <w:rsid w:val="00947026"/>
    <w:rsid w:val="009470D0"/>
    <w:rsid w:val="009470EA"/>
    <w:rsid w:val="009472AD"/>
    <w:rsid w:val="009474DF"/>
    <w:rsid w:val="00947686"/>
    <w:rsid w:val="00947B11"/>
    <w:rsid w:val="00947C14"/>
    <w:rsid w:val="00947EAB"/>
    <w:rsid w:val="00947F72"/>
    <w:rsid w:val="00950067"/>
    <w:rsid w:val="009501CF"/>
    <w:rsid w:val="0095132A"/>
    <w:rsid w:val="0095138B"/>
    <w:rsid w:val="009513C6"/>
    <w:rsid w:val="00951914"/>
    <w:rsid w:val="00951BF8"/>
    <w:rsid w:val="00951BFA"/>
    <w:rsid w:val="00951FB4"/>
    <w:rsid w:val="00952148"/>
    <w:rsid w:val="009527B4"/>
    <w:rsid w:val="00952852"/>
    <w:rsid w:val="009529EA"/>
    <w:rsid w:val="00952DAB"/>
    <w:rsid w:val="00952E13"/>
    <w:rsid w:val="0095311F"/>
    <w:rsid w:val="009532AB"/>
    <w:rsid w:val="009532E1"/>
    <w:rsid w:val="00953328"/>
    <w:rsid w:val="0095375C"/>
    <w:rsid w:val="009538C3"/>
    <w:rsid w:val="00953A01"/>
    <w:rsid w:val="00953BCD"/>
    <w:rsid w:val="00953D54"/>
    <w:rsid w:val="00954022"/>
    <w:rsid w:val="00954067"/>
    <w:rsid w:val="00954094"/>
    <w:rsid w:val="009543D6"/>
    <w:rsid w:val="009545A2"/>
    <w:rsid w:val="0095489B"/>
    <w:rsid w:val="00954AB5"/>
    <w:rsid w:val="00954AFB"/>
    <w:rsid w:val="00954B2F"/>
    <w:rsid w:val="00954C71"/>
    <w:rsid w:val="00954DA7"/>
    <w:rsid w:val="00954EA2"/>
    <w:rsid w:val="00954F9B"/>
    <w:rsid w:val="00955621"/>
    <w:rsid w:val="0095574C"/>
    <w:rsid w:val="00955D66"/>
    <w:rsid w:val="00955D92"/>
    <w:rsid w:val="00955E84"/>
    <w:rsid w:val="0095648D"/>
    <w:rsid w:val="00956763"/>
    <w:rsid w:val="00956989"/>
    <w:rsid w:val="00956AE0"/>
    <w:rsid w:val="00956B74"/>
    <w:rsid w:val="00956BBE"/>
    <w:rsid w:val="00956D3E"/>
    <w:rsid w:val="00956DF3"/>
    <w:rsid w:val="009570CD"/>
    <w:rsid w:val="0095719B"/>
    <w:rsid w:val="009574FC"/>
    <w:rsid w:val="0095756E"/>
    <w:rsid w:val="0095765A"/>
    <w:rsid w:val="009576C8"/>
    <w:rsid w:val="009578F5"/>
    <w:rsid w:val="00957AC8"/>
    <w:rsid w:val="00957CCF"/>
    <w:rsid w:val="00957CDE"/>
    <w:rsid w:val="00957D4E"/>
    <w:rsid w:val="00957F1A"/>
    <w:rsid w:val="009600CF"/>
    <w:rsid w:val="00960338"/>
    <w:rsid w:val="009605F5"/>
    <w:rsid w:val="0096064D"/>
    <w:rsid w:val="009606B1"/>
    <w:rsid w:val="00960958"/>
    <w:rsid w:val="00960CAE"/>
    <w:rsid w:val="00961252"/>
    <w:rsid w:val="00961310"/>
    <w:rsid w:val="009614FD"/>
    <w:rsid w:val="00961E6E"/>
    <w:rsid w:val="00961ED8"/>
    <w:rsid w:val="00962124"/>
    <w:rsid w:val="0096245F"/>
    <w:rsid w:val="009628D5"/>
    <w:rsid w:val="00962C18"/>
    <w:rsid w:val="00962D1A"/>
    <w:rsid w:val="00962D34"/>
    <w:rsid w:val="00962E85"/>
    <w:rsid w:val="00963284"/>
    <w:rsid w:val="009632FF"/>
    <w:rsid w:val="009636AE"/>
    <w:rsid w:val="009636E0"/>
    <w:rsid w:val="0096377E"/>
    <w:rsid w:val="00963D70"/>
    <w:rsid w:val="00963D8C"/>
    <w:rsid w:val="00963DE5"/>
    <w:rsid w:val="00963DEB"/>
    <w:rsid w:val="00963DFF"/>
    <w:rsid w:val="00963ED5"/>
    <w:rsid w:val="009643DD"/>
    <w:rsid w:val="009644B8"/>
    <w:rsid w:val="00964A69"/>
    <w:rsid w:val="00964DAD"/>
    <w:rsid w:val="00964FF1"/>
    <w:rsid w:val="00965284"/>
    <w:rsid w:val="009652BB"/>
    <w:rsid w:val="009652DD"/>
    <w:rsid w:val="00965358"/>
    <w:rsid w:val="00965720"/>
    <w:rsid w:val="00965834"/>
    <w:rsid w:val="00965861"/>
    <w:rsid w:val="00965909"/>
    <w:rsid w:val="00965C6F"/>
    <w:rsid w:val="00965FCE"/>
    <w:rsid w:val="00966019"/>
    <w:rsid w:val="00966148"/>
    <w:rsid w:val="009666E8"/>
    <w:rsid w:val="00966817"/>
    <w:rsid w:val="00966ADA"/>
    <w:rsid w:val="00966BD2"/>
    <w:rsid w:val="00966DC5"/>
    <w:rsid w:val="00966E0B"/>
    <w:rsid w:val="00966ECC"/>
    <w:rsid w:val="00967009"/>
    <w:rsid w:val="009671AA"/>
    <w:rsid w:val="00967460"/>
    <w:rsid w:val="009674A3"/>
    <w:rsid w:val="009675F4"/>
    <w:rsid w:val="00967786"/>
    <w:rsid w:val="00967A76"/>
    <w:rsid w:val="00967D7E"/>
    <w:rsid w:val="00967F2A"/>
    <w:rsid w:val="00970046"/>
    <w:rsid w:val="00970110"/>
    <w:rsid w:val="00970142"/>
    <w:rsid w:val="0097025F"/>
    <w:rsid w:val="0097058A"/>
    <w:rsid w:val="0097065F"/>
    <w:rsid w:val="009706BC"/>
    <w:rsid w:val="009706F0"/>
    <w:rsid w:val="009706F6"/>
    <w:rsid w:val="009707AC"/>
    <w:rsid w:val="009708F5"/>
    <w:rsid w:val="0097093D"/>
    <w:rsid w:val="00970B86"/>
    <w:rsid w:val="00970EDC"/>
    <w:rsid w:val="0097104D"/>
    <w:rsid w:val="0097135B"/>
    <w:rsid w:val="009716E1"/>
    <w:rsid w:val="009718EF"/>
    <w:rsid w:val="00971AF7"/>
    <w:rsid w:val="00971D85"/>
    <w:rsid w:val="00971F8C"/>
    <w:rsid w:val="0097239E"/>
    <w:rsid w:val="009724BE"/>
    <w:rsid w:val="009729E9"/>
    <w:rsid w:val="00972E9F"/>
    <w:rsid w:val="00972F5B"/>
    <w:rsid w:val="00972F8A"/>
    <w:rsid w:val="0097336B"/>
    <w:rsid w:val="0097344D"/>
    <w:rsid w:val="009734BF"/>
    <w:rsid w:val="00973641"/>
    <w:rsid w:val="0097371F"/>
    <w:rsid w:val="009737CE"/>
    <w:rsid w:val="00973810"/>
    <w:rsid w:val="009739B0"/>
    <w:rsid w:val="00973A42"/>
    <w:rsid w:val="00973CF6"/>
    <w:rsid w:val="00973CF9"/>
    <w:rsid w:val="009740FB"/>
    <w:rsid w:val="0097421C"/>
    <w:rsid w:val="00974236"/>
    <w:rsid w:val="00974283"/>
    <w:rsid w:val="00974A7B"/>
    <w:rsid w:val="00974AD8"/>
    <w:rsid w:val="00974B2F"/>
    <w:rsid w:val="00974F47"/>
    <w:rsid w:val="009754A4"/>
    <w:rsid w:val="009756D8"/>
    <w:rsid w:val="009757F6"/>
    <w:rsid w:val="00975882"/>
    <w:rsid w:val="00975A5B"/>
    <w:rsid w:val="00975B33"/>
    <w:rsid w:val="00975D79"/>
    <w:rsid w:val="00975E0B"/>
    <w:rsid w:val="00975EE6"/>
    <w:rsid w:val="00975FA7"/>
    <w:rsid w:val="00976193"/>
    <w:rsid w:val="0097627C"/>
    <w:rsid w:val="00976448"/>
    <w:rsid w:val="00976A45"/>
    <w:rsid w:val="00976C45"/>
    <w:rsid w:val="00977640"/>
    <w:rsid w:val="00977819"/>
    <w:rsid w:val="0097785B"/>
    <w:rsid w:val="00977AEF"/>
    <w:rsid w:val="00977B2E"/>
    <w:rsid w:val="00977BD3"/>
    <w:rsid w:val="00977BFA"/>
    <w:rsid w:val="00977E4C"/>
    <w:rsid w:val="0098000E"/>
    <w:rsid w:val="00980163"/>
    <w:rsid w:val="0098033C"/>
    <w:rsid w:val="0098088B"/>
    <w:rsid w:val="0098123B"/>
    <w:rsid w:val="00981338"/>
    <w:rsid w:val="00981A2E"/>
    <w:rsid w:val="00981C17"/>
    <w:rsid w:val="00981DB2"/>
    <w:rsid w:val="00981FCA"/>
    <w:rsid w:val="00982018"/>
    <w:rsid w:val="00982047"/>
    <w:rsid w:val="009824CD"/>
    <w:rsid w:val="00982659"/>
    <w:rsid w:val="009826BE"/>
    <w:rsid w:val="009826CB"/>
    <w:rsid w:val="00982782"/>
    <w:rsid w:val="00982BAF"/>
    <w:rsid w:val="00982D83"/>
    <w:rsid w:val="00982DEF"/>
    <w:rsid w:val="00982F34"/>
    <w:rsid w:val="00982FFA"/>
    <w:rsid w:val="00983037"/>
    <w:rsid w:val="009831FF"/>
    <w:rsid w:val="00983418"/>
    <w:rsid w:val="009834F6"/>
    <w:rsid w:val="009838D7"/>
    <w:rsid w:val="00983A13"/>
    <w:rsid w:val="00983B3C"/>
    <w:rsid w:val="00983C16"/>
    <w:rsid w:val="00983C3F"/>
    <w:rsid w:val="00983D57"/>
    <w:rsid w:val="00983F9C"/>
    <w:rsid w:val="009840A6"/>
    <w:rsid w:val="009843AF"/>
    <w:rsid w:val="00984470"/>
    <w:rsid w:val="009847AD"/>
    <w:rsid w:val="00984AC5"/>
    <w:rsid w:val="00984B59"/>
    <w:rsid w:val="00984B7C"/>
    <w:rsid w:val="00984E16"/>
    <w:rsid w:val="00985071"/>
    <w:rsid w:val="00985284"/>
    <w:rsid w:val="009852F7"/>
    <w:rsid w:val="0098538E"/>
    <w:rsid w:val="0098589E"/>
    <w:rsid w:val="00985AE6"/>
    <w:rsid w:val="00985E0B"/>
    <w:rsid w:val="0098619F"/>
    <w:rsid w:val="009868D2"/>
    <w:rsid w:val="00986953"/>
    <w:rsid w:val="009869D6"/>
    <w:rsid w:val="00986D14"/>
    <w:rsid w:val="00986F77"/>
    <w:rsid w:val="009874D7"/>
    <w:rsid w:val="00987787"/>
    <w:rsid w:val="009878EB"/>
    <w:rsid w:val="00987A65"/>
    <w:rsid w:val="00987AA0"/>
    <w:rsid w:val="00987BBE"/>
    <w:rsid w:val="00987CCB"/>
    <w:rsid w:val="00987D3C"/>
    <w:rsid w:val="00987E8F"/>
    <w:rsid w:val="00987F06"/>
    <w:rsid w:val="009902B6"/>
    <w:rsid w:val="0099058C"/>
    <w:rsid w:val="00990AC0"/>
    <w:rsid w:val="00990C38"/>
    <w:rsid w:val="00990C73"/>
    <w:rsid w:val="00990D5D"/>
    <w:rsid w:val="00990E98"/>
    <w:rsid w:val="00991017"/>
    <w:rsid w:val="0099138B"/>
    <w:rsid w:val="0099138F"/>
    <w:rsid w:val="00991643"/>
    <w:rsid w:val="009917F9"/>
    <w:rsid w:val="0099193D"/>
    <w:rsid w:val="00991A0A"/>
    <w:rsid w:val="00991AE4"/>
    <w:rsid w:val="00992101"/>
    <w:rsid w:val="00992133"/>
    <w:rsid w:val="009921C1"/>
    <w:rsid w:val="0099277E"/>
    <w:rsid w:val="009927BF"/>
    <w:rsid w:val="0099294B"/>
    <w:rsid w:val="00992ACB"/>
    <w:rsid w:val="00992D2B"/>
    <w:rsid w:val="00992E5A"/>
    <w:rsid w:val="00993151"/>
    <w:rsid w:val="009933EB"/>
    <w:rsid w:val="0099344C"/>
    <w:rsid w:val="009935EA"/>
    <w:rsid w:val="0099365C"/>
    <w:rsid w:val="00993870"/>
    <w:rsid w:val="0099388E"/>
    <w:rsid w:val="00993C60"/>
    <w:rsid w:val="00994162"/>
    <w:rsid w:val="0099425C"/>
    <w:rsid w:val="0099445B"/>
    <w:rsid w:val="00994663"/>
    <w:rsid w:val="009948F7"/>
    <w:rsid w:val="0099490B"/>
    <w:rsid w:val="00994990"/>
    <w:rsid w:val="00994A67"/>
    <w:rsid w:val="00994F80"/>
    <w:rsid w:val="0099501E"/>
    <w:rsid w:val="009952AF"/>
    <w:rsid w:val="0099538E"/>
    <w:rsid w:val="00995A53"/>
    <w:rsid w:val="00995B05"/>
    <w:rsid w:val="00995CF6"/>
    <w:rsid w:val="009960FB"/>
    <w:rsid w:val="009964BC"/>
    <w:rsid w:val="00996740"/>
    <w:rsid w:val="0099686B"/>
    <w:rsid w:val="00996BB5"/>
    <w:rsid w:val="00996C5E"/>
    <w:rsid w:val="00996F1E"/>
    <w:rsid w:val="00996F9F"/>
    <w:rsid w:val="0099747E"/>
    <w:rsid w:val="009976C2"/>
    <w:rsid w:val="00997ABE"/>
    <w:rsid w:val="009A0061"/>
    <w:rsid w:val="009A01AE"/>
    <w:rsid w:val="009A039E"/>
    <w:rsid w:val="009A041C"/>
    <w:rsid w:val="009A04AB"/>
    <w:rsid w:val="009A04E3"/>
    <w:rsid w:val="009A0619"/>
    <w:rsid w:val="009A0728"/>
    <w:rsid w:val="009A0C3D"/>
    <w:rsid w:val="009A19D2"/>
    <w:rsid w:val="009A1C6E"/>
    <w:rsid w:val="009A1F0D"/>
    <w:rsid w:val="009A20CB"/>
    <w:rsid w:val="009A20EC"/>
    <w:rsid w:val="009A2540"/>
    <w:rsid w:val="009A28BC"/>
    <w:rsid w:val="009A291F"/>
    <w:rsid w:val="009A2AD3"/>
    <w:rsid w:val="009A2B65"/>
    <w:rsid w:val="009A2B7F"/>
    <w:rsid w:val="009A2B98"/>
    <w:rsid w:val="009A2CE3"/>
    <w:rsid w:val="009A2F29"/>
    <w:rsid w:val="009A2FAE"/>
    <w:rsid w:val="009A30EF"/>
    <w:rsid w:val="009A3180"/>
    <w:rsid w:val="009A3674"/>
    <w:rsid w:val="009A3ABB"/>
    <w:rsid w:val="009A3E62"/>
    <w:rsid w:val="009A3F02"/>
    <w:rsid w:val="009A3F09"/>
    <w:rsid w:val="009A4485"/>
    <w:rsid w:val="009A44E6"/>
    <w:rsid w:val="009A4682"/>
    <w:rsid w:val="009A48D2"/>
    <w:rsid w:val="009A497B"/>
    <w:rsid w:val="009A4F12"/>
    <w:rsid w:val="009A4FE3"/>
    <w:rsid w:val="009A5094"/>
    <w:rsid w:val="009A5107"/>
    <w:rsid w:val="009A5299"/>
    <w:rsid w:val="009A54E1"/>
    <w:rsid w:val="009A54F3"/>
    <w:rsid w:val="009A59BD"/>
    <w:rsid w:val="009A5B2B"/>
    <w:rsid w:val="009A5BDF"/>
    <w:rsid w:val="009A5DFD"/>
    <w:rsid w:val="009A5E47"/>
    <w:rsid w:val="009A5EBF"/>
    <w:rsid w:val="009A6188"/>
    <w:rsid w:val="009A634B"/>
    <w:rsid w:val="009A66A1"/>
    <w:rsid w:val="009A673C"/>
    <w:rsid w:val="009A67E3"/>
    <w:rsid w:val="009A6B8B"/>
    <w:rsid w:val="009A6E67"/>
    <w:rsid w:val="009A6F13"/>
    <w:rsid w:val="009A6FCF"/>
    <w:rsid w:val="009A7010"/>
    <w:rsid w:val="009A7350"/>
    <w:rsid w:val="009A75C2"/>
    <w:rsid w:val="009A762D"/>
    <w:rsid w:val="009A7671"/>
    <w:rsid w:val="009A7828"/>
    <w:rsid w:val="009A7860"/>
    <w:rsid w:val="009A78B7"/>
    <w:rsid w:val="009A7AF5"/>
    <w:rsid w:val="009B0172"/>
    <w:rsid w:val="009B05C3"/>
    <w:rsid w:val="009B06A2"/>
    <w:rsid w:val="009B0904"/>
    <w:rsid w:val="009B0910"/>
    <w:rsid w:val="009B0A37"/>
    <w:rsid w:val="009B0B12"/>
    <w:rsid w:val="009B0E9A"/>
    <w:rsid w:val="009B1018"/>
    <w:rsid w:val="009B101C"/>
    <w:rsid w:val="009B11D1"/>
    <w:rsid w:val="009B138A"/>
    <w:rsid w:val="009B165C"/>
    <w:rsid w:val="009B1965"/>
    <w:rsid w:val="009B196A"/>
    <w:rsid w:val="009B1A4E"/>
    <w:rsid w:val="009B1AFA"/>
    <w:rsid w:val="009B1BED"/>
    <w:rsid w:val="009B2335"/>
    <w:rsid w:val="009B251E"/>
    <w:rsid w:val="009B2530"/>
    <w:rsid w:val="009B255A"/>
    <w:rsid w:val="009B2666"/>
    <w:rsid w:val="009B280B"/>
    <w:rsid w:val="009B2850"/>
    <w:rsid w:val="009B2CF7"/>
    <w:rsid w:val="009B2DCC"/>
    <w:rsid w:val="009B2EB5"/>
    <w:rsid w:val="009B2F9D"/>
    <w:rsid w:val="009B3819"/>
    <w:rsid w:val="009B39AB"/>
    <w:rsid w:val="009B3AC6"/>
    <w:rsid w:val="009B40EA"/>
    <w:rsid w:val="009B4169"/>
    <w:rsid w:val="009B42F7"/>
    <w:rsid w:val="009B4683"/>
    <w:rsid w:val="009B46D2"/>
    <w:rsid w:val="009B49B5"/>
    <w:rsid w:val="009B4CB0"/>
    <w:rsid w:val="009B4D4C"/>
    <w:rsid w:val="009B4DBC"/>
    <w:rsid w:val="009B4F0B"/>
    <w:rsid w:val="009B4F92"/>
    <w:rsid w:val="009B5539"/>
    <w:rsid w:val="009B558E"/>
    <w:rsid w:val="009B58AE"/>
    <w:rsid w:val="009B5B52"/>
    <w:rsid w:val="009B5C20"/>
    <w:rsid w:val="009B5E52"/>
    <w:rsid w:val="009B60F9"/>
    <w:rsid w:val="009B6122"/>
    <w:rsid w:val="009B6271"/>
    <w:rsid w:val="009B63D3"/>
    <w:rsid w:val="009B6455"/>
    <w:rsid w:val="009B665C"/>
    <w:rsid w:val="009B6796"/>
    <w:rsid w:val="009B6952"/>
    <w:rsid w:val="009B6A38"/>
    <w:rsid w:val="009B6C6E"/>
    <w:rsid w:val="009B6DCB"/>
    <w:rsid w:val="009B6FE7"/>
    <w:rsid w:val="009B70AE"/>
    <w:rsid w:val="009B7647"/>
    <w:rsid w:val="009B7A7E"/>
    <w:rsid w:val="009B7AB1"/>
    <w:rsid w:val="009B7BDC"/>
    <w:rsid w:val="009B7BFD"/>
    <w:rsid w:val="009B7C52"/>
    <w:rsid w:val="009B7CB1"/>
    <w:rsid w:val="009B7D25"/>
    <w:rsid w:val="009B7D56"/>
    <w:rsid w:val="009B7DB0"/>
    <w:rsid w:val="009C00DE"/>
    <w:rsid w:val="009C0137"/>
    <w:rsid w:val="009C0390"/>
    <w:rsid w:val="009C050F"/>
    <w:rsid w:val="009C05D0"/>
    <w:rsid w:val="009C0678"/>
    <w:rsid w:val="009C07B2"/>
    <w:rsid w:val="009C0A62"/>
    <w:rsid w:val="009C11C8"/>
    <w:rsid w:val="009C13FC"/>
    <w:rsid w:val="009C1677"/>
    <w:rsid w:val="009C16F7"/>
    <w:rsid w:val="009C18E4"/>
    <w:rsid w:val="009C1A83"/>
    <w:rsid w:val="009C1DE2"/>
    <w:rsid w:val="009C2018"/>
    <w:rsid w:val="009C2049"/>
    <w:rsid w:val="009C2266"/>
    <w:rsid w:val="009C257D"/>
    <w:rsid w:val="009C26DE"/>
    <w:rsid w:val="009C273C"/>
    <w:rsid w:val="009C299A"/>
    <w:rsid w:val="009C2A23"/>
    <w:rsid w:val="009C2C7F"/>
    <w:rsid w:val="009C2D33"/>
    <w:rsid w:val="009C2F63"/>
    <w:rsid w:val="009C3359"/>
    <w:rsid w:val="009C338C"/>
    <w:rsid w:val="009C3A58"/>
    <w:rsid w:val="009C3D8A"/>
    <w:rsid w:val="009C3E49"/>
    <w:rsid w:val="009C41D4"/>
    <w:rsid w:val="009C42B4"/>
    <w:rsid w:val="009C4380"/>
    <w:rsid w:val="009C45A6"/>
    <w:rsid w:val="009C46BD"/>
    <w:rsid w:val="009C475F"/>
    <w:rsid w:val="009C4991"/>
    <w:rsid w:val="009C4E88"/>
    <w:rsid w:val="009C53C9"/>
    <w:rsid w:val="009C563E"/>
    <w:rsid w:val="009C565C"/>
    <w:rsid w:val="009C58EB"/>
    <w:rsid w:val="009C5CF1"/>
    <w:rsid w:val="009C6592"/>
    <w:rsid w:val="009C65E6"/>
    <w:rsid w:val="009C6641"/>
    <w:rsid w:val="009C6662"/>
    <w:rsid w:val="009C6815"/>
    <w:rsid w:val="009C6ABA"/>
    <w:rsid w:val="009C6B9C"/>
    <w:rsid w:val="009C6C63"/>
    <w:rsid w:val="009C6EF3"/>
    <w:rsid w:val="009C72C2"/>
    <w:rsid w:val="009C7429"/>
    <w:rsid w:val="009C7E32"/>
    <w:rsid w:val="009D0283"/>
    <w:rsid w:val="009D029D"/>
    <w:rsid w:val="009D0303"/>
    <w:rsid w:val="009D0441"/>
    <w:rsid w:val="009D0709"/>
    <w:rsid w:val="009D0741"/>
    <w:rsid w:val="009D079F"/>
    <w:rsid w:val="009D0A6D"/>
    <w:rsid w:val="009D0AB2"/>
    <w:rsid w:val="009D0ADA"/>
    <w:rsid w:val="009D0C38"/>
    <w:rsid w:val="009D1164"/>
    <w:rsid w:val="009D127C"/>
    <w:rsid w:val="009D13A2"/>
    <w:rsid w:val="009D1551"/>
    <w:rsid w:val="009D15C5"/>
    <w:rsid w:val="009D15D0"/>
    <w:rsid w:val="009D1763"/>
    <w:rsid w:val="009D185A"/>
    <w:rsid w:val="009D18F0"/>
    <w:rsid w:val="009D253E"/>
    <w:rsid w:val="009D262D"/>
    <w:rsid w:val="009D26F2"/>
    <w:rsid w:val="009D27C0"/>
    <w:rsid w:val="009D2A0F"/>
    <w:rsid w:val="009D2D81"/>
    <w:rsid w:val="009D2DB8"/>
    <w:rsid w:val="009D2FF4"/>
    <w:rsid w:val="009D30F8"/>
    <w:rsid w:val="009D332F"/>
    <w:rsid w:val="009D338A"/>
    <w:rsid w:val="009D33F4"/>
    <w:rsid w:val="009D34DE"/>
    <w:rsid w:val="009D35B2"/>
    <w:rsid w:val="009D38E7"/>
    <w:rsid w:val="009D3906"/>
    <w:rsid w:val="009D3BD5"/>
    <w:rsid w:val="009D3CBA"/>
    <w:rsid w:val="009D42D7"/>
    <w:rsid w:val="009D4496"/>
    <w:rsid w:val="009D467B"/>
    <w:rsid w:val="009D47CF"/>
    <w:rsid w:val="009D48AD"/>
    <w:rsid w:val="009D49BE"/>
    <w:rsid w:val="009D4E44"/>
    <w:rsid w:val="009D4FED"/>
    <w:rsid w:val="009D52EC"/>
    <w:rsid w:val="009D57CF"/>
    <w:rsid w:val="009D590B"/>
    <w:rsid w:val="009D5AB2"/>
    <w:rsid w:val="009D5C8D"/>
    <w:rsid w:val="009D5FE1"/>
    <w:rsid w:val="009D607A"/>
    <w:rsid w:val="009D620F"/>
    <w:rsid w:val="009D6218"/>
    <w:rsid w:val="009D655D"/>
    <w:rsid w:val="009D695C"/>
    <w:rsid w:val="009D6A4A"/>
    <w:rsid w:val="009D6B54"/>
    <w:rsid w:val="009D6FA1"/>
    <w:rsid w:val="009D718A"/>
    <w:rsid w:val="009D721E"/>
    <w:rsid w:val="009D7323"/>
    <w:rsid w:val="009D73CF"/>
    <w:rsid w:val="009D73D4"/>
    <w:rsid w:val="009D7A0F"/>
    <w:rsid w:val="009D7AA1"/>
    <w:rsid w:val="009E017B"/>
    <w:rsid w:val="009E028D"/>
    <w:rsid w:val="009E03E6"/>
    <w:rsid w:val="009E0529"/>
    <w:rsid w:val="009E07FD"/>
    <w:rsid w:val="009E08B0"/>
    <w:rsid w:val="009E0952"/>
    <w:rsid w:val="009E0BEF"/>
    <w:rsid w:val="009E11C8"/>
    <w:rsid w:val="009E143D"/>
    <w:rsid w:val="009E197C"/>
    <w:rsid w:val="009E1A21"/>
    <w:rsid w:val="009E1B88"/>
    <w:rsid w:val="009E1DB4"/>
    <w:rsid w:val="009E1E1E"/>
    <w:rsid w:val="009E23B2"/>
    <w:rsid w:val="009E2439"/>
    <w:rsid w:val="009E2460"/>
    <w:rsid w:val="009E296E"/>
    <w:rsid w:val="009E2B0E"/>
    <w:rsid w:val="009E2D23"/>
    <w:rsid w:val="009E3010"/>
    <w:rsid w:val="009E3287"/>
    <w:rsid w:val="009E39BB"/>
    <w:rsid w:val="009E3DD7"/>
    <w:rsid w:val="009E3F6E"/>
    <w:rsid w:val="009E3FE1"/>
    <w:rsid w:val="009E449E"/>
    <w:rsid w:val="009E45CF"/>
    <w:rsid w:val="009E4769"/>
    <w:rsid w:val="009E487F"/>
    <w:rsid w:val="009E4C05"/>
    <w:rsid w:val="009E4C9E"/>
    <w:rsid w:val="009E4D9D"/>
    <w:rsid w:val="009E4F9A"/>
    <w:rsid w:val="009E524F"/>
    <w:rsid w:val="009E5435"/>
    <w:rsid w:val="009E555B"/>
    <w:rsid w:val="009E56A7"/>
    <w:rsid w:val="009E575C"/>
    <w:rsid w:val="009E58A7"/>
    <w:rsid w:val="009E5975"/>
    <w:rsid w:val="009E5A52"/>
    <w:rsid w:val="009E5A5B"/>
    <w:rsid w:val="009E5BEC"/>
    <w:rsid w:val="009E5D47"/>
    <w:rsid w:val="009E5D4D"/>
    <w:rsid w:val="009E5EE7"/>
    <w:rsid w:val="009E61FC"/>
    <w:rsid w:val="009E6775"/>
    <w:rsid w:val="009E6B90"/>
    <w:rsid w:val="009E6C47"/>
    <w:rsid w:val="009E6D0E"/>
    <w:rsid w:val="009E6D49"/>
    <w:rsid w:val="009E7394"/>
    <w:rsid w:val="009E7916"/>
    <w:rsid w:val="009E7B41"/>
    <w:rsid w:val="009E7D17"/>
    <w:rsid w:val="009E7D94"/>
    <w:rsid w:val="009E7FCF"/>
    <w:rsid w:val="009F0094"/>
    <w:rsid w:val="009F023A"/>
    <w:rsid w:val="009F0347"/>
    <w:rsid w:val="009F0538"/>
    <w:rsid w:val="009F062D"/>
    <w:rsid w:val="009F0653"/>
    <w:rsid w:val="009F065D"/>
    <w:rsid w:val="009F0831"/>
    <w:rsid w:val="009F0A21"/>
    <w:rsid w:val="009F0B78"/>
    <w:rsid w:val="009F19F4"/>
    <w:rsid w:val="009F1A0E"/>
    <w:rsid w:val="009F1DD9"/>
    <w:rsid w:val="009F1EC8"/>
    <w:rsid w:val="009F1F91"/>
    <w:rsid w:val="009F212F"/>
    <w:rsid w:val="009F22FF"/>
    <w:rsid w:val="009F2409"/>
    <w:rsid w:val="009F2828"/>
    <w:rsid w:val="009F2A61"/>
    <w:rsid w:val="009F2A87"/>
    <w:rsid w:val="009F2DB2"/>
    <w:rsid w:val="009F2DCA"/>
    <w:rsid w:val="009F3083"/>
    <w:rsid w:val="009F364B"/>
    <w:rsid w:val="009F37E6"/>
    <w:rsid w:val="009F3A61"/>
    <w:rsid w:val="009F3AB3"/>
    <w:rsid w:val="009F3F5C"/>
    <w:rsid w:val="009F3FE3"/>
    <w:rsid w:val="009F4439"/>
    <w:rsid w:val="009F4690"/>
    <w:rsid w:val="009F4980"/>
    <w:rsid w:val="009F4D34"/>
    <w:rsid w:val="009F4E06"/>
    <w:rsid w:val="009F507D"/>
    <w:rsid w:val="009F5117"/>
    <w:rsid w:val="009F5241"/>
    <w:rsid w:val="009F53B0"/>
    <w:rsid w:val="009F53E5"/>
    <w:rsid w:val="009F5456"/>
    <w:rsid w:val="009F547E"/>
    <w:rsid w:val="009F54D5"/>
    <w:rsid w:val="009F5BBD"/>
    <w:rsid w:val="009F5BCD"/>
    <w:rsid w:val="009F5D50"/>
    <w:rsid w:val="009F6078"/>
    <w:rsid w:val="009F6340"/>
    <w:rsid w:val="009F6407"/>
    <w:rsid w:val="009F69A8"/>
    <w:rsid w:val="009F6A2A"/>
    <w:rsid w:val="009F6B3F"/>
    <w:rsid w:val="009F7132"/>
    <w:rsid w:val="009F71BC"/>
    <w:rsid w:val="009F7387"/>
    <w:rsid w:val="009F73A5"/>
    <w:rsid w:val="009F7CCB"/>
    <w:rsid w:val="009F7EDB"/>
    <w:rsid w:val="00A00007"/>
    <w:rsid w:val="00A000A2"/>
    <w:rsid w:val="00A00381"/>
    <w:rsid w:val="00A00450"/>
    <w:rsid w:val="00A004DE"/>
    <w:rsid w:val="00A005C4"/>
    <w:rsid w:val="00A0068D"/>
    <w:rsid w:val="00A00776"/>
    <w:rsid w:val="00A007B5"/>
    <w:rsid w:val="00A00833"/>
    <w:rsid w:val="00A00BCD"/>
    <w:rsid w:val="00A00ED1"/>
    <w:rsid w:val="00A012F2"/>
    <w:rsid w:val="00A01480"/>
    <w:rsid w:val="00A014AE"/>
    <w:rsid w:val="00A0155D"/>
    <w:rsid w:val="00A01A0B"/>
    <w:rsid w:val="00A01C69"/>
    <w:rsid w:val="00A01C86"/>
    <w:rsid w:val="00A01E66"/>
    <w:rsid w:val="00A01E74"/>
    <w:rsid w:val="00A022BD"/>
    <w:rsid w:val="00A02382"/>
    <w:rsid w:val="00A028C3"/>
    <w:rsid w:val="00A02B9C"/>
    <w:rsid w:val="00A02C3F"/>
    <w:rsid w:val="00A02EA3"/>
    <w:rsid w:val="00A031D3"/>
    <w:rsid w:val="00A031E1"/>
    <w:rsid w:val="00A03385"/>
    <w:rsid w:val="00A033CD"/>
    <w:rsid w:val="00A035CE"/>
    <w:rsid w:val="00A036F7"/>
    <w:rsid w:val="00A03766"/>
    <w:rsid w:val="00A037E9"/>
    <w:rsid w:val="00A03826"/>
    <w:rsid w:val="00A03A80"/>
    <w:rsid w:val="00A03E15"/>
    <w:rsid w:val="00A03F1C"/>
    <w:rsid w:val="00A040BC"/>
    <w:rsid w:val="00A040E4"/>
    <w:rsid w:val="00A0445E"/>
    <w:rsid w:val="00A04796"/>
    <w:rsid w:val="00A048FB"/>
    <w:rsid w:val="00A04F88"/>
    <w:rsid w:val="00A05064"/>
    <w:rsid w:val="00A052CF"/>
    <w:rsid w:val="00A055FD"/>
    <w:rsid w:val="00A057EA"/>
    <w:rsid w:val="00A05984"/>
    <w:rsid w:val="00A05B0C"/>
    <w:rsid w:val="00A0617A"/>
    <w:rsid w:val="00A06203"/>
    <w:rsid w:val="00A0631B"/>
    <w:rsid w:val="00A06432"/>
    <w:rsid w:val="00A06451"/>
    <w:rsid w:val="00A0649E"/>
    <w:rsid w:val="00A06625"/>
    <w:rsid w:val="00A06B0E"/>
    <w:rsid w:val="00A06C82"/>
    <w:rsid w:val="00A06FB0"/>
    <w:rsid w:val="00A0724A"/>
    <w:rsid w:val="00A07397"/>
    <w:rsid w:val="00A07561"/>
    <w:rsid w:val="00A077AB"/>
    <w:rsid w:val="00A077F7"/>
    <w:rsid w:val="00A07B4B"/>
    <w:rsid w:val="00A07C47"/>
    <w:rsid w:val="00A07EFE"/>
    <w:rsid w:val="00A07FA9"/>
    <w:rsid w:val="00A07FF1"/>
    <w:rsid w:val="00A102D0"/>
    <w:rsid w:val="00A10938"/>
    <w:rsid w:val="00A11178"/>
    <w:rsid w:val="00A112D1"/>
    <w:rsid w:val="00A113A9"/>
    <w:rsid w:val="00A1167E"/>
    <w:rsid w:val="00A11A40"/>
    <w:rsid w:val="00A11B70"/>
    <w:rsid w:val="00A11D83"/>
    <w:rsid w:val="00A11EF1"/>
    <w:rsid w:val="00A11FAA"/>
    <w:rsid w:val="00A12252"/>
    <w:rsid w:val="00A12710"/>
    <w:rsid w:val="00A12877"/>
    <w:rsid w:val="00A12BDE"/>
    <w:rsid w:val="00A12CFF"/>
    <w:rsid w:val="00A13181"/>
    <w:rsid w:val="00A132A7"/>
    <w:rsid w:val="00A133C7"/>
    <w:rsid w:val="00A133EA"/>
    <w:rsid w:val="00A13430"/>
    <w:rsid w:val="00A134F1"/>
    <w:rsid w:val="00A135AB"/>
    <w:rsid w:val="00A1371F"/>
    <w:rsid w:val="00A13ACD"/>
    <w:rsid w:val="00A143C6"/>
    <w:rsid w:val="00A14496"/>
    <w:rsid w:val="00A1458D"/>
    <w:rsid w:val="00A146A6"/>
    <w:rsid w:val="00A14966"/>
    <w:rsid w:val="00A149F2"/>
    <w:rsid w:val="00A14DF0"/>
    <w:rsid w:val="00A15085"/>
    <w:rsid w:val="00A1509C"/>
    <w:rsid w:val="00A157F6"/>
    <w:rsid w:val="00A15834"/>
    <w:rsid w:val="00A1589C"/>
    <w:rsid w:val="00A15A09"/>
    <w:rsid w:val="00A15CFF"/>
    <w:rsid w:val="00A15E4F"/>
    <w:rsid w:val="00A1633A"/>
    <w:rsid w:val="00A16688"/>
    <w:rsid w:val="00A16B6A"/>
    <w:rsid w:val="00A16BC8"/>
    <w:rsid w:val="00A16DD6"/>
    <w:rsid w:val="00A16DED"/>
    <w:rsid w:val="00A17195"/>
    <w:rsid w:val="00A174F0"/>
    <w:rsid w:val="00A178DC"/>
    <w:rsid w:val="00A17945"/>
    <w:rsid w:val="00A17C13"/>
    <w:rsid w:val="00A20097"/>
    <w:rsid w:val="00A20105"/>
    <w:rsid w:val="00A20691"/>
    <w:rsid w:val="00A206F3"/>
    <w:rsid w:val="00A207CF"/>
    <w:rsid w:val="00A208B7"/>
    <w:rsid w:val="00A2099D"/>
    <w:rsid w:val="00A20B67"/>
    <w:rsid w:val="00A20BA9"/>
    <w:rsid w:val="00A20CFE"/>
    <w:rsid w:val="00A20E26"/>
    <w:rsid w:val="00A20F11"/>
    <w:rsid w:val="00A212AB"/>
    <w:rsid w:val="00A219EC"/>
    <w:rsid w:val="00A21B44"/>
    <w:rsid w:val="00A21E61"/>
    <w:rsid w:val="00A220AA"/>
    <w:rsid w:val="00A22175"/>
    <w:rsid w:val="00A2223D"/>
    <w:rsid w:val="00A223BA"/>
    <w:rsid w:val="00A223BF"/>
    <w:rsid w:val="00A22449"/>
    <w:rsid w:val="00A224EA"/>
    <w:rsid w:val="00A225BC"/>
    <w:rsid w:val="00A2261A"/>
    <w:rsid w:val="00A2262C"/>
    <w:rsid w:val="00A22A39"/>
    <w:rsid w:val="00A22C63"/>
    <w:rsid w:val="00A22E73"/>
    <w:rsid w:val="00A23042"/>
    <w:rsid w:val="00A2309D"/>
    <w:rsid w:val="00A230AE"/>
    <w:rsid w:val="00A230F3"/>
    <w:rsid w:val="00A23176"/>
    <w:rsid w:val="00A23544"/>
    <w:rsid w:val="00A23722"/>
    <w:rsid w:val="00A23CEA"/>
    <w:rsid w:val="00A23EBB"/>
    <w:rsid w:val="00A24533"/>
    <w:rsid w:val="00A245A1"/>
    <w:rsid w:val="00A245CC"/>
    <w:rsid w:val="00A2468A"/>
    <w:rsid w:val="00A247A0"/>
    <w:rsid w:val="00A25138"/>
    <w:rsid w:val="00A25465"/>
    <w:rsid w:val="00A255A5"/>
    <w:rsid w:val="00A2564A"/>
    <w:rsid w:val="00A256C7"/>
    <w:rsid w:val="00A25700"/>
    <w:rsid w:val="00A25709"/>
    <w:rsid w:val="00A257C1"/>
    <w:rsid w:val="00A2580D"/>
    <w:rsid w:val="00A259DD"/>
    <w:rsid w:val="00A25A10"/>
    <w:rsid w:val="00A26290"/>
    <w:rsid w:val="00A26338"/>
    <w:rsid w:val="00A2633D"/>
    <w:rsid w:val="00A26E6A"/>
    <w:rsid w:val="00A2707B"/>
    <w:rsid w:val="00A2755A"/>
    <w:rsid w:val="00A277C0"/>
    <w:rsid w:val="00A27879"/>
    <w:rsid w:val="00A2788F"/>
    <w:rsid w:val="00A27B2F"/>
    <w:rsid w:val="00A27B6E"/>
    <w:rsid w:val="00A303DB"/>
    <w:rsid w:val="00A304C3"/>
    <w:rsid w:val="00A3069E"/>
    <w:rsid w:val="00A30F9F"/>
    <w:rsid w:val="00A311F0"/>
    <w:rsid w:val="00A31348"/>
    <w:rsid w:val="00A315A1"/>
    <w:rsid w:val="00A31E84"/>
    <w:rsid w:val="00A32134"/>
    <w:rsid w:val="00A32377"/>
    <w:rsid w:val="00A3253B"/>
    <w:rsid w:val="00A32681"/>
    <w:rsid w:val="00A327AC"/>
    <w:rsid w:val="00A32A1B"/>
    <w:rsid w:val="00A32CAF"/>
    <w:rsid w:val="00A32E9D"/>
    <w:rsid w:val="00A332E1"/>
    <w:rsid w:val="00A33309"/>
    <w:rsid w:val="00A3350C"/>
    <w:rsid w:val="00A338FA"/>
    <w:rsid w:val="00A33A71"/>
    <w:rsid w:val="00A33A90"/>
    <w:rsid w:val="00A33D73"/>
    <w:rsid w:val="00A33EB8"/>
    <w:rsid w:val="00A343B4"/>
    <w:rsid w:val="00A344EA"/>
    <w:rsid w:val="00A345F1"/>
    <w:rsid w:val="00A3481C"/>
    <w:rsid w:val="00A3482A"/>
    <w:rsid w:val="00A348F1"/>
    <w:rsid w:val="00A34BAD"/>
    <w:rsid w:val="00A3509A"/>
    <w:rsid w:val="00A3537C"/>
    <w:rsid w:val="00A35984"/>
    <w:rsid w:val="00A359B7"/>
    <w:rsid w:val="00A359D3"/>
    <w:rsid w:val="00A35D1F"/>
    <w:rsid w:val="00A35DD9"/>
    <w:rsid w:val="00A35E7B"/>
    <w:rsid w:val="00A3650F"/>
    <w:rsid w:val="00A368F6"/>
    <w:rsid w:val="00A36D19"/>
    <w:rsid w:val="00A36D69"/>
    <w:rsid w:val="00A36E10"/>
    <w:rsid w:val="00A37006"/>
    <w:rsid w:val="00A371F6"/>
    <w:rsid w:val="00A372F4"/>
    <w:rsid w:val="00A37605"/>
    <w:rsid w:val="00A37738"/>
    <w:rsid w:val="00A377C6"/>
    <w:rsid w:val="00A37C08"/>
    <w:rsid w:val="00A37EF8"/>
    <w:rsid w:val="00A401DC"/>
    <w:rsid w:val="00A4021B"/>
    <w:rsid w:val="00A40606"/>
    <w:rsid w:val="00A406C5"/>
    <w:rsid w:val="00A40A80"/>
    <w:rsid w:val="00A40D42"/>
    <w:rsid w:val="00A40E5D"/>
    <w:rsid w:val="00A40EB3"/>
    <w:rsid w:val="00A4124D"/>
    <w:rsid w:val="00A41320"/>
    <w:rsid w:val="00A41904"/>
    <w:rsid w:val="00A41A58"/>
    <w:rsid w:val="00A41CE3"/>
    <w:rsid w:val="00A41DA1"/>
    <w:rsid w:val="00A420EE"/>
    <w:rsid w:val="00A421F4"/>
    <w:rsid w:val="00A4265E"/>
    <w:rsid w:val="00A428F5"/>
    <w:rsid w:val="00A42C6F"/>
    <w:rsid w:val="00A42C7E"/>
    <w:rsid w:val="00A42ECA"/>
    <w:rsid w:val="00A43319"/>
    <w:rsid w:val="00A43333"/>
    <w:rsid w:val="00A43417"/>
    <w:rsid w:val="00A4347A"/>
    <w:rsid w:val="00A434A6"/>
    <w:rsid w:val="00A43660"/>
    <w:rsid w:val="00A43A2E"/>
    <w:rsid w:val="00A43CA0"/>
    <w:rsid w:val="00A44237"/>
    <w:rsid w:val="00A442F1"/>
    <w:rsid w:val="00A446E1"/>
    <w:rsid w:val="00A4487B"/>
    <w:rsid w:val="00A449D6"/>
    <w:rsid w:val="00A449F6"/>
    <w:rsid w:val="00A44A19"/>
    <w:rsid w:val="00A44B1C"/>
    <w:rsid w:val="00A44BD6"/>
    <w:rsid w:val="00A44BEE"/>
    <w:rsid w:val="00A44BFC"/>
    <w:rsid w:val="00A44CE6"/>
    <w:rsid w:val="00A44F42"/>
    <w:rsid w:val="00A450CD"/>
    <w:rsid w:val="00A45188"/>
    <w:rsid w:val="00A4518F"/>
    <w:rsid w:val="00A453EB"/>
    <w:rsid w:val="00A45AC6"/>
    <w:rsid w:val="00A45C0E"/>
    <w:rsid w:val="00A45F3D"/>
    <w:rsid w:val="00A46506"/>
    <w:rsid w:val="00A46646"/>
    <w:rsid w:val="00A466FC"/>
    <w:rsid w:val="00A467A9"/>
    <w:rsid w:val="00A469B0"/>
    <w:rsid w:val="00A46C3E"/>
    <w:rsid w:val="00A46DAE"/>
    <w:rsid w:val="00A47076"/>
    <w:rsid w:val="00A47325"/>
    <w:rsid w:val="00A47647"/>
    <w:rsid w:val="00A476A5"/>
    <w:rsid w:val="00A4778A"/>
    <w:rsid w:val="00A47866"/>
    <w:rsid w:val="00A47878"/>
    <w:rsid w:val="00A47BFD"/>
    <w:rsid w:val="00A50115"/>
    <w:rsid w:val="00A50127"/>
    <w:rsid w:val="00A502F3"/>
    <w:rsid w:val="00A502FF"/>
    <w:rsid w:val="00A5041D"/>
    <w:rsid w:val="00A504BC"/>
    <w:rsid w:val="00A50507"/>
    <w:rsid w:val="00A505D9"/>
    <w:rsid w:val="00A506C6"/>
    <w:rsid w:val="00A50ABC"/>
    <w:rsid w:val="00A50B6F"/>
    <w:rsid w:val="00A50C48"/>
    <w:rsid w:val="00A50E74"/>
    <w:rsid w:val="00A50F9F"/>
    <w:rsid w:val="00A51153"/>
    <w:rsid w:val="00A51203"/>
    <w:rsid w:val="00A512E4"/>
    <w:rsid w:val="00A512E5"/>
    <w:rsid w:val="00A512F6"/>
    <w:rsid w:val="00A518D8"/>
    <w:rsid w:val="00A51ABC"/>
    <w:rsid w:val="00A51C74"/>
    <w:rsid w:val="00A51D90"/>
    <w:rsid w:val="00A520A3"/>
    <w:rsid w:val="00A5219D"/>
    <w:rsid w:val="00A521C7"/>
    <w:rsid w:val="00A5222B"/>
    <w:rsid w:val="00A522F7"/>
    <w:rsid w:val="00A523BD"/>
    <w:rsid w:val="00A524A9"/>
    <w:rsid w:val="00A5266C"/>
    <w:rsid w:val="00A52713"/>
    <w:rsid w:val="00A528E6"/>
    <w:rsid w:val="00A52AC8"/>
    <w:rsid w:val="00A52B31"/>
    <w:rsid w:val="00A52CA5"/>
    <w:rsid w:val="00A531B9"/>
    <w:rsid w:val="00A5335F"/>
    <w:rsid w:val="00A535D3"/>
    <w:rsid w:val="00A53943"/>
    <w:rsid w:val="00A53944"/>
    <w:rsid w:val="00A53980"/>
    <w:rsid w:val="00A539D3"/>
    <w:rsid w:val="00A53A0D"/>
    <w:rsid w:val="00A53BA1"/>
    <w:rsid w:val="00A53BA9"/>
    <w:rsid w:val="00A53F4B"/>
    <w:rsid w:val="00A541E4"/>
    <w:rsid w:val="00A54286"/>
    <w:rsid w:val="00A542AA"/>
    <w:rsid w:val="00A54619"/>
    <w:rsid w:val="00A54DC9"/>
    <w:rsid w:val="00A54EEF"/>
    <w:rsid w:val="00A54FFA"/>
    <w:rsid w:val="00A55209"/>
    <w:rsid w:val="00A5565A"/>
    <w:rsid w:val="00A5585C"/>
    <w:rsid w:val="00A5587F"/>
    <w:rsid w:val="00A55A5E"/>
    <w:rsid w:val="00A55F74"/>
    <w:rsid w:val="00A55F7C"/>
    <w:rsid w:val="00A55FFB"/>
    <w:rsid w:val="00A560DC"/>
    <w:rsid w:val="00A5642C"/>
    <w:rsid w:val="00A5659B"/>
    <w:rsid w:val="00A566A2"/>
    <w:rsid w:val="00A566FD"/>
    <w:rsid w:val="00A56835"/>
    <w:rsid w:val="00A5689D"/>
    <w:rsid w:val="00A569BD"/>
    <w:rsid w:val="00A56A85"/>
    <w:rsid w:val="00A56BDE"/>
    <w:rsid w:val="00A56F52"/>
    <w:rsid w:val="00A57220"/>
    <w:rsid w:val="00A572E0"/>
    <w:rsid w:val="00A5755F"/>
    <w:rsid w:val="00A577B3"/>
    <w:rsid w:val="00A57BA7"/>
    <w:rsid w:val="00A57D22"/>
    <w:rsid w:val="00A57DBC"/>
    <w:rsid w:val="00A60091"/>
    <w:rsid w:val="00A600DB"/>
    <w:rsid w:val="00A601D4"/>
    <w:rsid w:val="00A603D6"/>
    <w:rsid w:val="00A6063E"/>
    <w:rsid w:val="00A6067E"/>
    <w:rsid w:val="00A60871"/>
    <w:rsid w:val="00A609B0"/>
    <w:rsid w:val="00A609EF"/>
    <w:rsid w:val="00A60A61"/>
    <w:rsid w:val="00A60E3B"/>
    <w:rsid w:val="00A61398"/>
    <w:rsid w:val="00A61508"/>
    <w:rsid w:val="00A61607"/>
    <w:rsid w:val="00A616CC"/>
    <w:rsid w:val="00A619FC"/>
    <w:rsid w:val="00A61C86"/>
    <w:rsid w:val="00A61CCD"/>
    <w:rsid w:val="00A62076"/>
    <w:rsid w:val="00A6226F"/>
    <w:rsid w:val="00A628E2"/>
    <w:rsid w:val="00A62B9E"/>
    <w:rsid w:val="00A62C7D"/>
    <w:rsid w:val="00A630E2"/>
    <w:rsid w:val="00A6313D"/>
    <w:rsid w:val="00A63581"/>
    <w:rsid w:val="00A63B01"/>
    <w:rsid w:val="00A63C51"/>
    <w:rsid w:val="00A63CCC"/>
    <w:rsid w:val="00A63E98"/>
    <w:rsid w:val="00A6413E"/>
    <w:rsid w:val="00A6416A"/>
    <w:rsid w:val="00A64451"/>
    <w:rsid w:val="00A64591"/>
    <w:rsid w:val="00A6483D"/>
    <w:rsid w:val="00A648CF"/>
    <w:rsid w:val="00A64CD4"/>
    <w:rsid w:val="00A64EA2"/>
    <w:rsid w:val="00A64FBF"/>
    <w:rsid w:val="00A65136"/>
    <w:rsid w:val="00A6544D"/>
    <w:rsid w:val="00A6579B"/>
    <w:rsid w:val="00A65A81"/>
    <w:rsid w:val="00A65DE3"/>
    <w:rsid w:val="00A65E0A"/>
    <w:rsid w:val="00A66032"/>
    <w:rsid w:val="00A6623F"/>
    <w:rsid w:val="00A662A3"/>
    <w:rsid w:val="00A66459"/>
    <w:rsid w:val="00A6653F"/>
    <w:rsid w:val="00A66580"/>
    <w:rsid w:val="00A66743"/>
    <w:rsid w:val="00A6680B"/>
    <w:rsid w:val="00A669D3"/>
    <w:rsid w:val="00A66E52"/>
    <w:rsid w:val="00A66EFE"/>
    <w:rsid w:val="00A6722A"/>
    <w:rsid w:val="00A6742D"/>
    <w:rsid w:val="00A676AA"/>
    <w:rsid w:val="00A67857"/>
    <w:rsid w:val="00A67A82"/>
    <w:rsid w:val="00A67FD1"/>
    <w:rsid w:val="00A70251"/>
    <w:rsid w:val="00A702E1"/>
    <w:rsid w:val="00A703B8"/>
    <w:rsid w:val="00A7052E"/>
    <w:rsid w:val="00A70A15"/>
    <w:rsid w:val="00A70DFF"/>
    <w:rsid w:val="00A70F53"/>
    <w:rsid w:val="00A70FC2"/>
    <w:rsid w:val="00A71045"/>
    <w:rsid w:val="00A713CF"/>
    <w:rsid w:val="00A71583"/>
    <w:rsid w:val="00A7180A"/>
    <w:rsid w:val="00A7180B"/>
    <w:rsid w:val="00A71B32"/>
    <w:rsid w:val="00A71FBA"/>
    <w:rsid w:val="00A7210B"/>
    <w:rsid w:val="00A72270"/>
    <w:rsid w:val="00A72541"/>
    <w:rsid w:val="00A72AA2"/>
    <w:rsid w:val="00A72CB6"/>
    <w:rsid w:val="00A72DAB"/>
    <w:rsid w:val="00A72F4A"/>
    <w:rsid w:val="00A73026"/>
    <w:rsid w:val="00A73217"/>
    <w:rsid w:val="00A732CD"/>
    <w:rsid w:val="00A73406"/>
    <w:rsid w:val="00A7341D"/>
    <w:rsid w:val="00A73AD5"/>
    <w:rsid w:val="00A73B5E"/>
    <w:rsid w:val="00A73D2E"/>
    <w:rsid w:val="00A73D58"/>
    <w:rsid w:val="00A73E31"/>
    <w:rsid w:val="00A73FC4"/>
    <w:rsid w:val="00A7400C"/>
    <w:rsid w:val="00A740C5"/>
    <w:rsid w:val="00A74773"/>
    <w:rsid w:val="00A748D7"/>
    <w:rsid w:val="00A74B06"/>
    <w:rsid w:val="00A74F45"/>
    <w:rsid w:val="00A75039"/>
    <w:rsid w:val="00A7538D"/>
    <w:rsid w:val="00A7569B"/>
    <w:rsid w:val="00A757BF"/>
    <w:rsid w:val="00A757DD"/>
    <w:rsid w:val="00A75802"/>
    <w:rsid w:val="00A75B22"/>
    <w:rsid w:val="00A75CDF"/>
    <w:rsid w:val="00A75CF6"/>
    <w:rsid w:val="00A75F64"/>
    <w:rsid w:val="00A75F98"/>
    <w:rsid w:val="00A76106"/>
    <w:rsid w:val="00A7614C"/>
    <w:rsid w:val="00A7620B"/>
    <w:rsid w:val="00A764F7"/>
    <w:rsid w:val="00A7650F"/>
    <w:rsid w:val="00A76510"/>
    <w:rsid w:val="00A76687"/>
    <w:rsid w:val="00A767EB"/>
    <w:rsid w:val="00A7687F"/>
    <w:rsid w:val="00A769BC"/>
    <w:rsid w:val="00A76DC7"/>
    <w:rsid w:val="00A76F0C"/>
    <w:rsid w:val="00A7719D"/>
    <w:rsid w:val="00A772FE"/>
    <w:rsid w:val="00A77389"/>
    <w:rsid w:val="00A778F4"/>
    <w:rsid w:val="00A77971"/>
    <w:rsid w:val="00A77A96"/>
    <w:rsid w:val="00A77E09"/>
    <w:rsid w:val="00A80070"/>
    <w:rsid w:val="00A8023C"/>
    <w:rsid w:val="00A802DF"/>
    <w:rsid w:val="00A80471"/>
    <w:rsid w:val="00A80602"/>
    <w:rsid w:val="00A80C14"/>
    <w:rsid w:val="00A80D5F"/>
    <w:rsid w:val="00A80E8B"/>
    <w:rsid w:val="00A80EAD"/>
    <w:rsid w:val="00A810C5"/>
    <w:rsid w:val="00A81182"/>
    <w:rsid w:val="00A811DD"/>
    <w:rsid w:val="00A811EA"/>
    <w:rsid w:val="00A812DF"/>
    <w:rsid w:val="00A8132F"/>
    <w:rsid w:val="00A813F3"/>
    <w:rsid w:val="00A81430"/>
    <w:rsid w:val="00A81A6F"/>
    <w:rsid w:val="00A81BA9"/>
    <w:rsid w:val="00A81D37"/>
    <w:rsid w:val="00A81DCB"/>
    <w:rsid w:val="00A81EFE"/>
    <w:rsid w:val="00A81F06"/>
    <w:rsid w:val="00A81F49"/>
    <w:rsid w:val="00A81F8B"/>
    <w:rsid w:val="00A8202B"/>
    <w:rsid w:val="00A820E9"/>
    <w:rsid w:val="00A823CE"/>
    <w:rsid w:val="00A82CCD"/>
    <w:rsid w:val="00A82F68"/>
    <w:rsid w:val="00A83493"/>
    <w:rsid w:val="00A8358A"/>
    <w:rsid w:val="00A835B4"/>
    <w:rsid w:val="00A837C7"/>
    <w:rsid w:val="00A8389A"/>
    <w:rsid w:val="00A84056"/>
    <w:rsid w:val="00A84267"/>
    <w:rsid w:val="00A842ED"/>
    <w:rsid w:val="00A84806"/>
    <w:rsid w:val="00A84BF4"/>
    <w:rsid w:val="00A84C5B"/>
    <w:rsid w:val="00A84EE2"/>
    <w:rsid w:val="00A8559F"/>
    <w:rsid w:val="00A8567A"/>
    <w:rsid w:val="00A856A5"/>
    <w:rsid w:val="00A857CE"/>
    <w:rsid w:val="00A85866"/>
    <w:rsid w:val="00A85971"/>
    <w:rsid w:val="00A859F3"/>
    <w:rsid w:val="00A85C9B"/>
    <w:rsid w:val="00A85DFB"/>
    <w:rsid w:val="00A861D1"/>
    <w:rsid w:val="00A863DB"/>
    <w:rsid w:val="00A864E1"/>
    <w:rsid w:val="00A865D8"/>
    <w:rsid w:val="00A866A8"/>
    <w:rsid w:val="00A86716"/>
    <w:rsid w:val="00A8683D"/>
    <w:rsid w:val="00A869CC"/>
    <w:rsid w:val="00A86AA5"/>
    <w:rsid w:val="00A86BCF"/>
    <w:rsid w:val="00A86C65"/>
    <w:rsid w:val="00A86D26"/>
    <w:rsid w:val="00A86EA0"/>
    <w:rsid w:val="00A8722C"/>
    <w:rsid w:val="00A8728B"/>
    <w:rsid w:val="00A87635"/>
    <w:rsid w:val="00A8786B"/>
    <w:rsid w:val="00A87898"/>
    <w:rsid w:val="00A8793F"/>
    <w:rsid w:val="00A87983"/>
    <w:rsid w:val="00A87A67"/>
    <w:rsid w:val="00A87BB6"/>
    <w:rsid w:val="00A87EC6"/>
    <w:rsid w:val="00A9088F"/>
    <w:rsid w:val="00A90E57"/>
    <w:rsid w:val="00A911DF"/>
    <w:rsid w:val="00A915EB"/>
    <w:rsid w:val="00A91784"/>
    <w:rsid w:val="00A91F5C"/>
    <w:rsid w:val="00A91F9A"/>
    <w:rsid w:val="00A921BC"/>
    <w:rsid w:val="00A92375"/>
    <w:rsid w:val="00A923BC"/>
    <w:rsid w:val="00A92573"/>
    <w:rsid w:val="00A9275A"/>
    <w:rsid w:val="00A9288B"/>
    <w:rsid w:val="00A928F9"/>
    <w:rsid w:val="00A92905"/>
    <w:rsid w:val="00A92BA0"/>
    <w:rsid w:val="00A92C7A"/>
    <w:rsid w:val="00A92FAC"/>
    <w:rsid w:val="00A9304F"/>
    <w:rsid w:val="00A93075"/>
    <w:rsid w:val="00A93098"/>
    <w:rsid w:val="00A934FA"/>
    <w:rsid w:val="00A93A17"/>
    <w:rsid w:val="00A93E83"/>
    <w:rsid w:val="00A93F69"/>
    <w:rsid w:val="00A94243"/>
    <w:rsid w:val="00A947A4"/>
    <w:rsid w:val="00A94ABC"/>
    <w:rsid w:val="00A94CE2"/>
    <w:rsid w:val="00A94F17"/>
    <w:rsid w:val="00A94F48"/>
    <w:rsid w:val="00A951DC"/>
    <w:rsid w:val="00A9531F"/>
    <w:rsid w:val="00A95365"/>
    <w:rsid w:val="00A95373"/>
    <w:rsid w:val="00A95AA6"/>
    <w:rsid w:val="00A95B21"/>
    <w:rsid w:val="00A95B4A"/>
    <w:rsid w:val="00A95D74"/>
    <w:rsid w:val="00A95DD7"/>
    <w:rsid w:val="00A9601C"/>
    <w:rsid w:val="00A9602F"/>
    <w:rsid w:val="00A9684A"/>
    <w:rsid w:val="00A96878"/>
    <w:rsid w:val="00A968E6"/>
    <w:rsid w:val="00A96AD0"/>
    <w:rsid w:val="00A96B58"/>
    <w:rsid w:val="00A96BBD"/>
    <w:rsid w:val="00A96E69"/>
    <w:rsid w:val="00A97521"/>
    <w:rsid w:val="00A9761F"/>
    <w:rsid w:val="00A97682"/>
    <w:rsid w:val="00A9789F"/>
    <w:rsid w:val="00A9797C"/>
    <w:rsid w:val="00A979A6"/>
    <w:rsid w:val="00A97BA1"/>
    <w:rsid w:val="00A97D2E"/>
    <w:rsid w:val="00A97E49"/>
    <w:rsid w:val="00AA0249"/>
    <w:rsid w:val="00AA0475"/>
    <w:rsid w:val="00AA061E"/>
    <w:rsid w:val="00AA0B2A"/>
    <w:rsid w:val="00AA0B9E"/>
    <w:rsid w:val="00AA0DF2"/>
    <w:rsid w:val="00AA0F41"/>
    <w:rsid w:val="00AA120B"/>
    <w:rsid w:val="00AA1311"/>
    <w:rsid w:val="00AA14F0"/>
    <w:rsid w:val="00AA167E"/>
    <w:rsid w:val="00AA184F"/>
    <w:rsid w:val="00AA1A9D"/>
    <w:rsid w:val="00AA1BE6"/>
    <w:rsid w:val="00AA1CF3"/>
    <w:rsid w:val="00AA1D57"/>
    <w:rsid w:val="00AA1F84"/>
    <w:rsid w:val="00AA2067"/>
    <w:rsid w:val="00AA2475"/>
    <w:rsid w:val="00AA24B1"/>
    <w:rsid w:val="00AA24B8"/>
    <w:rsid w:val="00AA262C"/>
    <w:rsid w:val="00AA26D6"/>
    <w:rsid w:val="00AA2726"/>
    <w:rsid w:val="00AA2811"/>
    <w:rsid w:val="00AA2CE6"/>
    <w:rsid w:val="00AA2D78"/>
    <w:rsid w:val="00AA2DF2"/>
    <w:rsid w:val="00AA3014"/>
    <w:rsid w:val="00AA3230"/>
    <w:rsid w:val="00AA3BC2"/>
    <w:rsid w:val="00AA3BF8"/>
    <w:rsid w:val="00AA3C9D"/>
    <w:rsid w:val="00AA3E47"/>
    <w:rsid w:val="00AA4075"/>
    <w:rsid w:val="00AA4120"/>
    <w:rsid w:val="00AA439D"/>
    <w:rsid w:val="00AA44AF"/>
    <w:rsid w:val="00AA482B"/>
    <w:rsid w:val="00AA496D"/>
    <w:rsid w:val="00AA4CDA"/>
    <w:rsid w:val="00AA4D79"/>
    <w:rsid w:val="00AA52B0"/>
    <w:rsid w:val="00AA538C"/>
    <w:rsid w:val="00AA5590"/>
    <w:rsid w:val="00AA57CF"/>
    <w:rsid w:val="00AA5B71"/>
    <w:rsid w:val="00AA5DD0"/>
    <w:rsid w:val="00AA6057"/>
    <w:rsid w:val="00AA605D"/>
    <w:rsid w:val="00AA6200"/>
    <w:rsid w:val="00AA6957"/>
    <w:rsid w:val="00AA6C8C"/>
    <w:rsid w:val="00AA6CD0"/>
    <w:rsid w:val="00AA6FB1"/>
    <w:rsid w:val="00AA713C"/>
    <w:rsid w:val="00AA74B5"/>
    <w:rsid w:val="00AA7546"/>
    <w:rsid w:val="00AA7621"/>
    <w:rsid w:val="00AA7713"/>
    <w:rsid w:val="00AA7910"/>
    <w:rsid w:val="00AA7B60"/>
    <w:rsid w:val="00AA7EFE"/>
    <w:rsid w:val="00AA7F13"/>
    <w:rsid w:val="00AB01A8"/>
    <w:rsid w:val="00AB031D"/>
    <w:rsid w:val="00AB0BD5"/>
    <w:rsid w:val="00AB10CD"/>
    <w:rsid w:val="00AB1536"/>
    <w:rsid w:val="00AB1E81"/>
    <w:rsid w:val="00AB2393"/>
    <w:rsid w:val="00AB27BE"/>
    <w:rsid w:val="00AB27EB"/>
    <w:rsid w:val="00AB28E2"/>
    <w:rsid w:val="00AB2A43"/>
    <w:rsid w:val="00AB32CA"/>
    <w:rsid w:val="00AB336A"/>
    <w:rsid w:val="00AB35C1"/>
    <w:rsid w:val="00AB35CF"/>
    <w:rsid w:val="00AB3749"/>
    <w:rsid w:val="00AB39CD"/>
    <w:rsid w:val="00AB3E01"/>
    <w:rsid w:val="00AB3FB5"/>
    <w:rsid w:val="00AB4665"/>
    <w:rsid w:val="00AB498B"/>
    <w:rsid w:val="00AB4C3F"/>
    <w:rsid w:val="00AB4D3F"/>
    <w:rsid w:val="00AB4DA4"/>
    <w:rsid w:val="00AB4DB3"/>
    <w:rsid w:val="00AB4E89"/>
    <w:rsid w:val="00AB4E9E"/>
    <w:rsid w:val="00AB52C0"/>
    <w:rsid w:val="00AB55D0"/>
    <w:rsid w:val="00AB57AC"/>
    <w:rsid w:val="00AB59E9"/>
    <w:rsid w:val="00AB5D0A"/>
    <w:rsid w:val="00AB5FB8"/>
    <w:rsid w:val="00AB5FEB"/>
    <w:rsid w:val="00AB6230"/>
    <w:rsid w:val="00AB62F9"/>
    <w:rsid w:val="00AB656F"/>
    <w:rsid w:val="00AB6FDF"/>
    <w:rsid w:val="00AB7237"/>
    <w:rsid w:val="00AB72A0"/>
    <w:rsid w:val="00AB7587"/>
    <w:rsid w:val="00AB75B3"/>
    <w:rsid w:val="00AB7708"/>
    <w:rsid w:val="00AB7836"/>
    <w:rsid w:val="00AB78E4"/>
    <w:rsid w:val="00AB79A6"/>
    <w:rsid w:val="00AB7CE1"/>
    <w:rsid w:val="00AC0038"/>
    <w:rsid w:val="00AC00E4"/>
    <w:rsid w:val="00AC04CA"/>
    <w:rsid w:val="00AC0550"/>
    <w:rsid w:val="00AC0E9F"/>
    <w:rsid w:val="00AC0F83"/>
    <w:rsid w:val="00AC1237"/>
    <w:rsid w:val="00AC1DA6"/>
    <w:rsid w:val="00AC1F21"/>
    <w:rsid w:val="00AC1FE6"/>
    <w:rsid w:val="00AC1FF6"/>
    <w:rsid w:val="00AC22BE"/>
    <w:rsid w:val="00AC234A"/>
    <w:rsid w:val="00AC267C"/>
    <w:rsid w:val="00AC270F"/>
    <w:rsid w:val="00AC276B"/>
    <w:rsid w:val="00AC2CAA"/>
    <w:rsid w:val="00AC2D55"/>
    <w:rsid w:val="00AC2D5C"/>
    <w:rsid w:val="00AC2EE0"/>
    <w:rsid w:val="00AC3151"/>
    <w:rsid w:val="00AC31C6"/>
    <w:rsid w:val="00AC31FB"/>
    <w:rsid w:val="00AC32AC"/>
    <w:rsid w:val="00AC387D"/>
    <w:rsid w:val="00AC39CB"/>
    <w:rsid w:val="00AC3DD0"/>
    <w:rsid w:val="00AC456C"/>
    <w:rsid w:val="00AC4B32"/>
    <w:rsid w:val="00AC4E25"/>
    <w:rsid w:val="00AC5366"/>
    <w:rsid w:val="00AC5639"/>
    <w:rsid w:val="00AC5760"/>
    <w:rsid w:val="00AC598E"/>
    <w:rsid w:val="00AC5AD1"/>
    <w:rsid w:val="00AC5BB4"/>
    <w:rsid w:val="00AC6091"/>
    <w:rsid w:val="00AC63DC"/>
    <w:rsid w:val="00AC6493"/>
    <w:rsid w:val="00AC66EB"/>
    <w:rsid w:val="00AC66F1"/>
    <w:rsid w:val="00AC67E9"/>
    <w:rsid w:val="00AC6A6B"/>
    <w:rsid w:val="00AC6D9A"/>
    <w:rsid w:val="00AC712B"/>
    <w:rsid w:val="00AC7415"/>
    <w:rsid w:val="00AC7435"/>
    <w:rsid w:val="00AC7543"/>
    <w:rsid w:val="00AC7ADC"/>
    <w:rsid w:val="00AC7B69"/>
    <w:rsid w:val="00AC7C8C"/>
    <w:rsid w:val="00AC7C94"/>
    <w:rsid w:val="00AC7E9D"/>
    <w:rsid w:val="00AC7F53"/>
    <w:rsid w:val="00AD0328"/>
    <w:rsid w:val="00AD0970"/>
    <w:rsid w:val="00AD0E6F"/>
    <w:rsid w:val="00AD1303"/>
    <w:rsid w:val="00AD1381"/>
    <w:rsid w:val="00AD1453"/>
    <w:rsid w:val="00AD19E2"/>
    <w:rsid w:val="00AD203E"/>
    <w:rsid w:val="00AD218D"/>
    <w:rsid w:val="00AD230D"/>
    <w:rsid w:val="00AD24A9"/>
    <w:rsid w:val="00AD2598"/>
    <w:rsid w:val="00AD25A5"/>
    <w:rsid w:val="00AD25C5"/>
    <w:rsid w:val="00AD25F5"/>
    <w:rsid w:val="00AD2602"/>
    <w:rsid w:val="00AD29B7"/>
    <w:rsid w:val="00AD2F29"/>
    <w:rsid w:val="00AD2F56"/>
    <w:rsid w:val="00AD3091"/>
    <w:rsid w:val="00AD3309"/>
    <w:rsid w:val="00AD342B"/>
    <w:rsid w:val="00AD3740"/>
    <w:rsid w:val="00AD38CE"/>
    <w:rsid w:val="00AD3952"/>
    <w:rsid w:val="00AD3B6F"/>
    <w:rsid w:val="00AD3DFC"/>
    <w:rsid w:val="00AD3E24"/>
    <w:rsid w:val="00AD4688"/>
    <w:rsid w:val="00AD46ED"/>
    <w:rsid w:val="00AD4738"/>
    <w:rsid w:val="00AD4B5D"/>
    <w:rsid w:val="00AD4DB3"/>
    <w:rsid w:val="00AD4E18"/>
    <w:rsid w:val="00AD519E"/>
    <w:rsid w:val="00AD527F"/>
    <w:rsid w:val="00AD5419"/>
    <w:rsid w:val="00AD5767"/>
    <w:rsid w:val="00AD583B"/>
    <w:rsid w:val="00AD5EAC"/>
    <w:rsid w:val="00AD607F"/>
    <w:rsid w:val="00AD60C4"/>
    <w:rsid w:val="00AD61AB"/>
    <w:rsid w:val="00AD66F9"/>
    <w:rsid w:val="00AD67F2"/>
    <w:rsid w:val="00AD6AF5"/>
    <w:rsid w:val="00AD6B34"/>
    <w:rsid w:val="00AD6E5B"/>
    <w:rsid w:val="00AD7113"/>
    <w:rsid w:val="00AD7157"/>
    <w:rsid w:val="00AD7413"/>
    <w:rsid w:val="00AD743D"/>
    <w:rsid w:val="00AD767D"/>
    <w:rsid w:val="00AD7775"/>
    <w:rsid w:val="00AD7783"/>
    <w:rsid w:val="00AD78B0"/>
    <w:rsid w:val="00AD7960"/>
    <w:rsid w:val="00AD7A7F"/>
    <w:rsid w:val="00AD7A9C"/>
    <w:rsid w:val="00AD7B5E"/>
    <w:rsid w:val="00AE0422"/>
    <w:rsid w:val="00AE0798"/>
    <w:rsid w:val="00AE0F15"/>
    <w:rsid w:val="00AE0FE7"/>
    <w:rsid w:val="00AE100B"/>
    <w:rsid w:val="00AE1354"/>
    <w:rsid w:val="00AE14CD"/>
    <w:rsid w:val="00AE1744"/>
    <w:rsid w:val="00AE1845"/>
    <w:rsid w:val="00AE18A3"/>
    <w:rsid w:val="00AE1957"/>
    <w:rsid w:val="00AE1C57"/>
    <w:rsid w:val="00AE1DBC"/>
    <w:rsid w:val="00AE1E4D"/>
    <w:rsid w:val="00AE1ED5"/>
    <w:rsid w:val="00AE1FC2"/>
    <w:rsid w:val="00AE22FC"/>
    <w:rsid w:val="00AE272E"/>
    <w:rsid w:val="00AE27BA"/>
    <w:rsid w:val="00AE2D66"/>
    <w:rsid w:val="00AE2E47"/>
    <w:rsid w:val="00AE3034"/>
    <w:rsid w:val="00AE37D5"/>
    <w:rsid w:val="00AE3957"/>
    <w:rsid w:val="00AE3BFA"/>
    <w:rsid w:val="00AE3C09"/>
    <w:rsid w:val="00AE415A"/>
    <w:rsid w:val="00AE4737"/>
    <w:rsid w:val="00AE476A"/>
    <w:rsid w:val="00AE47E5"/>
    <w:rsid w:val="00AE4836"/>
    <w:rsid w:val="00AE48D1"/>
    <w:rsid w:val="00AE49A5"/>
    <w:rsid w:val="00AE4B04"/>
    <w:rsid w:val="00AE4BA1"/>
    <w:rsid w:val="00AE4C2D"/>
    <w:rsid w:val="00AE5144"/>
    <w:rsid w:val="00AE523C"/>
    <w:rsid w:val="00AE523F"/>
    <w:rsid w:val="00AE532C"/>
    <w:rsid w:val="00AE5897"/>
    <w:rsid w:val="00AE59EF"/>
    <w:rsid w:val="00AE5F22"/>
    <w:rsid w:val="00AE5F70"/>
    <w:rsid w:val="00AE6D6B"/>
    <w:rsid w:val="00AE73C9"/>
    <w:rsid w:val="00AE74D3"/>
    <w:rsid w:val="00AE75B1"/>
    <w:rsid w:val="00AE780D"/>
    <w:rsid w:val="00AE79D1"/>
    <w:rsid w:val="00AF01FE"/>
    <w:rsid w:val="00AF04DA"/>
    <w:rsid w:val="00AF0526"/>
    <w:rsid w:val="00AF091F"/>
    <w:rsid w:val="00AF0A56"/>
    <w:rsid w:val="00AF0BC5"/>
    <w:rsid w:val="00AF0C02"/>
    <w:rsid w:val="00AF1044"/>
    <w:rsid w:val="00AF1076"/>
    <w:rsid w:val="00AF148A"/>
    <w:rsid w:val="00AF157E"/>
    <w:rsid w:val="00AF16C8"/>
    <w:rsid w:val="00AF19CE"/>
    <w:rsid w:val="00AF1D43"/>
    <w:rsid w:val="00AF1E64"/>
    <w:rsid w:val="00AF1F4E"/>
    <w:rsid w:val="00AF2098"/>
    <w:rsid w:val="00AF20F3"/>
    <w:rsid w:val="00AF2299"/>
    <w:rsid w:val="00AF2336"/>
    <w:rsid w:val="00AF24AB"/>
    <w:rsid w:val="00AF25ED"/>
    <w:rsid w:val="00AF2C69"/>
    <w:rsid w:val="00AF2D4B"/>
    <w:rsid w:val="00AF2D9D"/>
    <w:rsid w:val="00AF2E7B"/>
    <w:rsid w:val="00AF2E9F"/>
    <w:rsid w:val="00AF2F44"/>
    <w:rsid w:val="00AF36CA"/>
    <w:rsid w:val="00AF36CE"/>
    <w:rsid w:val="00AF3924"/>
    <w:rsid w:val="00AF3A73"/>
    <w:rsid w:val="00AF3A89"/>
    <w:rsid w:val="00AF3B3C"/>
    <w:rsid w:val="00AF3BB5"/>
    <w:rsid w:val="00AF3CD0"/>
    <w:rsid w:val="00AF3D72"/>
    <w:rsid w:val="00AF4101"/>
    <w:rsid w:val="00AF41DB"/>
    <w:rsid w:val="00AF41E0"/>
    <w:rsid w:val="00AF421D"/>
    <w:rsid w:val="00AF4261"/>
    <w:rsid w:val="00AF4823"/>
    <w:rsid w:val="00AF4896"/>
    <w:rsid w:val="00AF48A9"/>
    <w:rsid w:val="00AF4966"/>
    <w:rsid w:val="00AF4B25"/>
    <w:rsid w:val="00AF4B78"/>
    <w:rsid w:val="00AF4D6E"/>
    <w:rsid w:val="00AF4DDD"/>
    <w:rsid w:val="00AF5098"/>
    <w:rsid w:val="00AF5285"/>
    <w:rsid w:val="00AF5400"/>
    <w:rsid w:val="00AF568B"/>
    <w:rsid w:val="00AF5813"/>
    <w:rsid w:val="00AF584B"/>
    <w:rsid w:val="00AF5A7C"/>
    <w:rsid w:val="00AF5AE0"/>
    <w:rsid w:val="00AF5E0C"/>
    <w:rsid w:val="00AF5F37"/>
    <w:rsid w:val="00AF6035"/>
    <w:rsid w:val="00AF61E9"/>
    <w:rsid w:val="00AF636C"/>
    <w:rsid w:val="00AF64F5"/>
    <w:rsid w:val="00AF6505"/>
    <w:rsid w:val="00AF6656"/>
    <w:rsid w:val="00AF67D4"/>
    <w:rsid w:val="00AF6B31"/>
    <w:rsid w:val="00AF6EB8"/>
    <w:rsid w:val="00AF6ED5"/>
    <w:rsid w:val="00AF6F39"/>
    <w:rsid w:val="00AF7012"/>
    <w:rsid w:val="00AF72E7"/>
    <w:rsid w:val="00AF7369"/>
    <w:rsid w:val="00AF7420"/>
    <w:rsid w:val="00AF7562"/>
    <w:rsid w:val="00AF7755"/>
    <w:rsid w:val="00AF7B27"/>
    <w:rsid w:val="00AF7C5D"/>
    <w:rsid w:val="00AF7DE0"/>
    <w:rsid w:val="00AF7F88"/>
    <w:rsid w:val="00B00263"/>
    <w:rsid w:val="00B003F6"/>
    <w:rsid w:val="00B0040D"/>
    <w:rsid w:val="00B0050C"/>
    <w:rsid w:val="00B00557"/>
    <w:rsid w:val="00B0096E"/>
    <w:rsid w:val="00B009A8"/>
    <w:rsid w:val="00B009B8"/>
    <w:rsid w:val="00B00AB7"/>
    <w:rsid w:val="00B00D7B"/>
    <w:rsid w:val="00B00EC7"/>
    <w:rsid w:val="00B01130"/>
    <w:rsid w:val="00B014D7"/>
    <w:rsid w:val="00B01503"/>
    <w:rsid w:val="00B0150C"/>
    <w:rsid w:val="00B0161F"/>
    <w:rsid w:val="00B017D5"/>
    <w:rsid w:val="00B01E31"/>
    <w:rsid w:val="00B01F0D"/>
    <w:rsid w:val="00B020E0"/>
    <w:rsid w:val="00B02A38"/>
    <w:rsid w:val="00B02B10"/>
    <w:rsid w:val="00B02C39"/>
    <w:rsid w:val="00B031DA"/>
    <w:rsid w:val="00B032DE"/>
    <w:rsid w:val="00B035D5"/>
    <w:rsid w:val="00B0371D"/>
    <w:rsid w:val="00B0399E"/>
    <w:rsid w:val="00B03ABA"/>
    <w:rsid w:val="00B03ACF"/>
    <w:rsid w:val="00B03BD1"/>
    <w:rsid w:val="00B04176"/>
    <w:rsid w:val="00B045D3"/>
    <w:rsid w:val="00B04654"/>
    <w:rsid w:val="00B04741"/>
    <w:rsid w:val="00B04A4C"/>
    <w:rsid w:val="00B04B5C"/>
    <w:rsid w:val="00B04F6E"/>
    <w:rsid w:val="00B05278"/>
    <w:rsid w:val="00B055B6"/>
    <w:rsid w:val="00B0597E"/>
    <w:rsid w:val="00B05C00"/>
    <w:rsid w:val="00B05C96"/>
    <w:rsid w:val="00B05D34"/>
    <w:rsid w:val="00B0601F"/>
    <w:rsid w:val="00B063AF"/>
    <w:rsid w:val="00B0649D"/>
    <w:rsid w:val="00B06744"/>
    <w:rsid w:val="00B0679B"/>
    <w:rsid w:val="00B06888"/>
    <w:rsid w:val="00B069B8"/>
    <w:rsid w:val="00B06E77"/>
    <w:rsid w:val="00B0718D"/>
    <w:rsid w:val="00B07340"/>
    <w:rsid w:val="00B0738E"/>
    <w:rsid w:val="00B073D6"/>
    <w:rsid w:val="00B074C2"/>
    <w:rsid w:val="00B0775A"/>
    <w:rsid w:val="00B07B6C"/>
    <w:rsid w:val="00B07C3D"/>
    <w:rsid w:val="00B07C9F"/>
    <w:rsid w:val="00B07FF1"/>
    <w:rsid w:val="00B100BB"/>
    <w:rsid w:val="00B103C8"/>
    <w:rsid w:val="00B10662"/>
    <w:rsid w:val="00B108BF"/>
    <w:rsid w:val="00B10964"/>
    <w:rsid w:val="00B109C7"/>
    <w:rsid w:val="00B10D07"/>
    <w:rsid w:val="00B10D77"/>
    <w:rsid w:val="00B10D7E"/>
    <w:rsid w:val="00B10F47"/>
    <w:rsid w:val="00B112B3"/>
    <w:rsid w:val="00B116ED"/>
    <w:rsid w:val="00B117C4"/>
    <w:rsid w:val="00B119FC"/>
    <w:rsid w:val="00B11A24"/>
    <w:rsid w:val="00B11AFE"/>
    <w:rsid w:val="00B11C25"/>
    <w:rsid w:val="00B11F31"/>
    <w:rsid w:val="00B12856"/>
    <w:rsid w:val="00B12890"/>
    <w:rsid w:val="00B12965"/>
    <w:rsid w:val="00B129E4"/>
    <w:rsid w:val="00B129FC"/>
    <w:rsid w:val="00B12A85"/>
    <w:rsid w:val="00B12CD8"/>
    <w:rsid w:val="00B12DC8"/>
    <w:rsid w:val="00B12E85"/>
    <w:rsid w:val="00B12F79"/>
    <w:rsid w:val="00B12FFC"/>
    <w:rsid w:val="00B1314E"/>
    <w:rsid w:val="00B131D1"/>
    <w:rsid w:val="00B13389"/>
    <w:rsid w:val="00B13538"/>
    <w:rsid w:val="00B1372C"/>
    <w:rsid w:val="00B137A8"/>
    <w:rsid w:val="00B139F0"/>
    <w:rsid w:val="00B13B98"/>
    <w:rsid w:val="00B13DEF"/>
    <w:rsid w:val="00B13E4A"/>
    <w:rsid w:val="00B13E74"/>
    <w:rsid w:val="00B13EE7"/>
    <w:rsid w:val="00B144BB"/>
    <w:rsid w:val="00B144D8"/>
    <w:rsid w:val="00B146F0"/>
    <w:rsid w:val="00B14799"/>
    <w:rsid w:val="00B14A69"/>
    <w:rsid w:val="00B14D2C"/>
    <w:rsid w:val="00B14E65"/>
    <w:rsid w:val="00B14FA8"/>
    <w:rsid w:val="00B14FAC"/>
    <w:rsid w:val="00B15146"/>
    <w:rsid w:val="00B1514C"/>
    <w:rsid w:val="00B151D8"/>
    <w:rsid w:val="00B1520D"/>
    <w:rsid w:val="00B152FD"/>
    <w:rsid w:val="00B1536B"/>
    <w:rsid w:val="00B154A9"/>
    <w:rsid w:val="00B15588"/>
    <w:rsid w:val="00B15644"/>
    <w:rsid w:val="00B15817"/>
    <w:rsid w:val="00B159A1"/>
    <w:rsid w:val="00B15B18"/>
    <w:rsid w:val="00B15DA9"/>
    <w:rsid w:val="00B16A7D"/>
    <w:rsid w:val="00B16C57"/>
    <w:rsid w:val="00B16D5B"/>
    <w:rsid w:val="00B16DC5"/>
    <w:rsid w:val="00B16E43"/>
    <w:rsid w:val="00B16FC9"/>
    <w:rsid w:val="00B17027"/>
    <w:rsid w:val="00B17241"/>
    <w:rsid w:val="00B173AA"/>
    <w:rsid w:val="00B17546"/>
    <w:rsid w:val="00B1769B"/>
    <w:rsid w:val="00B2010A"/>
    <w:rsid w:val="00B20206"/>
    <w:rsid w:val="00B20427"/>
    <w:rsid w:val="00B204D4"/>
    <w:rsid w:val="00B2090E"/>
    <w:rsid w:val="00B20C15"/>
    <w:rsid w:val="00B20C56"/>
    <w:rsid w:val="00B20CDB"/>
    <w:rsid w:val="00B20DDA"/>
    <w:rsid w:val="00B2105C"/>
    <w:rsid w:val="00B218DA"/>
    <w:rsid w:val="00B218E5"/>
    <w:rsid w:val="00B21AAA"/>
    <w:rsid w:val="00B21B7E"/>
    <w:rsid w:val="00B21BE7"/>
    <w:rsid w:val="00B21D26"/>
    <w:rsid w:val="00B21E6A"/>
    <w:rsid w:val="00B21EB6"/>
    <w:rsid w:val="00B21F92"/>
    <w:rsid w:val="00B220B0"/>
    <w:rsid w:val="00B22677"/>
    <w:rsid w:val="00B2299E"/>
    <w:rsid w:val="00B22C2B"/>
    <w:rsid w:val="00B232B9"/>
    <w:rsid w:val="00B23347"/>
    <w:rsid w:val="00B237F7"/>
    <w:rsid w:val="00B23A57"/>
    <w:rsid w:val="00B23F8C"/>
    <w:rsid w:val="00B23FE1"/>
    <w:rsid w:val="00B24A80"/>
    <w:rsid w:val="00B24C6D"/>
    <w:rsid w:val="00B24CB3"/>
    <w:rsid w:val="00B24F7A"/>
    <w:rsid w:val="00B2521F"/>
    <w:rsid w:val="00B255F5"/>
    <w:rsid w:val="00B2571F"/>
    <w:rsid w:val="00B25858"/>
    <w:rsid w:val="00B2588E"/>
    <w:rsid w:val="00B25CE0"/>
    <w:rsid w:val="00B25E1D"/>
    <w:rsid w:val="00B2605E"/>
    <w:rsid w:val="00B26152"/>
    <w:rsid w:val="00B267D6"/>
    <w:rsid w:val="00B26986"/>
    <w:rsid w:val="00B26C94"/>
    <w:rsid w:val="00B26C97"/>
    <w:rsid w:val="00B26D34"/>
    <w:rsid w:val="00B26E66"/>
    <w:rsid w:val="00B26F3D"/>
    <w:rsid w:val="00B26FA4"/>
    <w:rsid w:val="00B275BE"/>
    <w:rsid w:val="00B278DE"/>
    <w:rsid w:val="00B302C4"/>
    <w:rsid w:val="00B30397"/>
    <w:rsid w:val="00B30590"/>
    <w:rsid w:val="00B30644"/>
    <w:rsid w:val="00B30B6C"/>
    <w:rsid w:val="00B30DBA"/>
    <w:rsid w:val="00B30E30"/>
    <w:rsid w:val="00B30F35"/>
    <w:rsid w:val="00B30FD3"/>
    <w:rsid w:val="00B31133"/>
    <w:rsid w:val="00B31376"/>
    <w:rsid w:val="00B313C5"/>
    <w:rsid w:val="00B317E6"/>
    <w:rsid w:val="00B31EF9"/>
    <w:rsid w:val="00B320B6"/>
    <w:rsid w:val="00B32122"/>
    <w:rsid w:val="00B32484"/>
    <w:rsid w:val="00B3262B"/>
    <w:rsid w:val="00B32868"/>
    <w:rsid w:val="00B32869"/>
    <w:rsid w:val="00B32A0B"/>
    <w:rsid w:val="00B32AAB"/>
    <w:rsid w:val="00B33282"/>
    <w:rsid w:val="00B33690"/>
    <w:rsid w:val="00B33A6F"/>
    <w:rsid w:val="00B33E86"/>
    <w:rsid w:val="00B33EBA"/>
    <w:rsid w:val="00B33F3A"/>
    <w:rsid w:val="00B33F70"/>
    <w:rsid w:val="00B34275"/>
    <w:rsid w:val="00B342CD"/>
    <w:rsid w:val="00B3466D"/>
    <w:rsid w:val="00B3471D"/>
    <w:rsid w:val="00B34924"/>
    <w:rsid w:val="00B349D2"/>
    <w:rsid w:val="00B34B88"/>
    <w:rsid w:val="00B3503A"/>
    <w:rsid w:val="00B3521B"/>
    <w:rsid w:val="00B35386"/>
    <w:rsid w:val="00B355B2"/>
    <w:rsid w:val="00B35664"/>
    <w:rsid w:val="00B357C9"/>
    <w:rsid w:val="00B35D9C"/>
    <w:rsid w:val="00B35E7E"/>
    <w:rsid w:val="00B35ED6"/>
    <w:rsid w:val="00B360A8"/>
    <w:rsid w:val="00B36233"/>
    <w:rsid w:val="00B36387"/>
    <w:rsid w:val="00B363B1"/>
    <w:rsid w:val="00B3640C"/>
    <w:rsid w:val="00B36640"/>
    <w:rsid w:val="00B36884"/>
    <w:rsid w:val="00B3698B"/>
    <w:rsid w:val="00B369C9"/>
    <w:rsid w:val="00B36B80"/>
    <w:rsid w:val="00B36C04"/>
    <w:rsid w:val="00B37030"/>
    <w:rsid w:val="00B370D6"/>
    <w:rsid w:val="00B3714C"/>
    <w:rsid w:val="00B372EE"/>
    <w:rsid w:val="00B378DE"/>
    <w:rsid w:val="00B37913"/>
    <w:rsid w:val="00B37B3F"/>
    <w:rsid w:val="00B37CCC"/>
    <w:rsid w:val="00B37EB3"/>
    <w:rsid w:val="00B37F7E"/>
    <w:rsid w:val="00B400B0"/>
    <w:rsid w:val="00B40184"/>
    <w:rsid w:val="00B40200"/>
    <w:rsid w:val="00B403DE"/>
    <w:rsid w:val="00B40449"/>
    <w:rsid w:val="00B404C3"/>
    <w:rsid w:val="00B406C4"/>
    <w:rsid w:val="00B40A76"/>
    <w:rsid w:val="00B40D1F"/>
    <w:rsid w:val="00B4102A"/>
    <w:rsid w:val="00B41402"/>
    <w:rsid w:val="00B4151A"/>
    <w:rsid w:val="00B416AD"/>
    <w:rsid w:val="00B41709"/>
    <w:rsid w:val="00B41D4B"/>
    <w:rsid w:val="00B41E0B"/>
    <w:rsid w:val="00B42009"/>
    <w:rsid w:val="00B42465"/>
    <w:rsid w:val="00B425DD"/>
    <w:rsid w:val="00B42774"/>
    <w:rsid w:val="00B42799"/>
    <w:rsid w:val="00B42B59"/>
    <w:rsid w:val="00B42E8B"/>
    <w:rsid w:val="00B432B8"/>
    <w:rsid w:val="00B43311"/>
    <w:rsid w:val="00B433BD"/>
    <w:rsid w:val="00B4354B"/>
    <w:rsid w:val="00B4361E"/>
    <w:rsid w:val="00B43F1B"/>
    <w:rsid w:val="00B44298"/>
    <w:rsid w:val="00B4448F"/>
    <w:rsid w:val="00B445A6"/>
    <w:rsid w:val="00B44654"/>
    <w:rsid w:val="00B44954"/>
    <w:rsid w:val="00B44A02"/>
    <w:rsid w:val="00B44B5C"/>
    <w:rsid w:val="00B44BEF"/>
    <w:rsid w:val="00B45147"/>
    <w:rsid w:val="00B45435"/>
    <w:rsid w:val="00B454E5"/>
    <w:rsid w:val="00B4556A"/>
    <w:rsid w:val="00B455E7"/>
    <w:rsid w:val="00B45CBA"/>
    <w:rsid w:val="00B45D0F"/>
    <w:rsid w:val="00B45E86"/>
    <w:rsid w:val="00B45ECC"/>
    <w:rsid w:val="00B4671D"/>
    <w:rsid w:val="00B469BE"/>
    <w:rsid w:val="00B46A14"/>
    <w:rsid w:val="00B46BF1"/>
    <w:rsid w:val="00B46F63"/>
    <w:rsid w:val="00B46F7E"/>
    <w:rsid w:val="00B46FB9"/>
    <w:rsid w:val="00B471E5"/>
    <w:rsid w:val="00B479B5"/>
    <w:rsid w:val="00B47A94"/>
    <w:rsid w:val="00B47A9E"/>
    <w:rsid w:val="00B47B76"/>
    <w:rsid w:val="00B47BAC"/>
    <w:rsid w:val="00B47C53"/>
    <w:rsid w:val="00B47C76"/>
    <w:rsid w:val="00B47E71"/>
    <w:rsid w:val="00B47F8A"/>
    <w:rsid w:val="00B508ED"/>
    <w:rsid w:val="00B50910"/>
    <w:rsid w:val="00B50B18"/>
    <w:rsid w:val="00B50BB7"/>
    <w:rsid w:val="00B50BC4"/>
    <w:rsid w:val="00B50EEA"/>
    <w:rsid w:val="00B5135D"/>
    <w:rsid w:val="00B5136E"/>
    <w:rsid w:val="00B51E8A"/>
    <w:rsid w:val="00B51F27"/>
    <w:rsid w:val="00B524CD"/>
    <w:rsid w:val="00B526C0"/>
    <w:rsid w:val="00B5273D"/>
    <w:rsid w:val="00B52AB9"/>
    <w:rsid w:val="00B52B2F"/>
    <w:rsid w:val="00B52B9D"/>
    <w:rsid w:val="00B52C70"/>
    <w:rsid w:val="00B52CC7"/>
    <w:rsid w:val="00B52D58"/>
    <w:rsid w:val="00B52DF1"/>
    <w:rsid w:val="00B52E24"/>
    <w:rsid w:val="00B52F65"/>
    <w:rsid w:val="00B530A2"/>
    <w:rsid w:val="00B5350C"/>
    <w:rsid w:val="00B53590"/>
    <w:rsid w:val="00B535CD"/>
    <w:rsid w:val="00B53687"/>
    <w:rsid w:val="00B5385C"/>
    <w:rsid w:val="00B539F2"/>
    <w:rsid w:val="00B53A8A"/>
    <w:rsid w:val="00B53E39"/>
    <w:rsid w:val="00B540F8"/>
    <w:rsid w:val="00B5429F"/>
    <w:rsid w:val="00B54429"/>
    <w:rsid w:val="00B5451C"/>
    <w:rsid w:val="00B54665"/>
    <w:rsid w:val="00B54D22"/>
    <w:rsid w:val="00B54DB3"/>
    <w:rsid w:val="00B54F98"/>
    <w:rsid w:val="00B5527A"/>
    <w:rsid w:val="00B55288"/>
    <w:rsid w:val="00B55445"/>
    <w:rsid w:val="00B554A7"/>
    <w:rsid w:val="00B554F5"/>
    <w:rsid w:val="00B55655"/>
    <w:rsid w:val="00B5573C"/>
    <w:rsid w:val="00B557B3"/>
    <w:rsid w:val="00B557D7"/>
    <w:rsid w:val="00B55814"/>
    <w:rsid w:val="00B55A91"/>
    <w:rsid w:val="00B55BCA"/>
    <w:rsid w:val="00B55E4F"/>
    <w:rsid w:val="00B55F1A"/>
    <w:rsid w:val="00B56082"/>
    <w:rsid w:val="00B560CB"/>
    <w:rsid w:val="00B56600"/>
    <w:rsid w:val="00B56643"/>
    <w:rsid w:val="00B56AB1"/>
    <w:rsid w:val="00B56C51"/>
    <w:rsid w:val="00B56D54"/>
    <w:rsid w:val="00B56DE3"/>
    <w:rsid w:val="00B56E7D"/>
    <w:rsid w:val="00B56FA6"/>
    <w:rsid w:val="00B57042"/>
    <w:rsid w:val="00B57150"/>
    <w:rsid w:val="00B571CD"/>
    <w:rsid w:val="00B57271"/>
    <w:rsid w:val="00B57286"/>
    <w:rsid w:val="00B57BEA"/>
    <w:rsid w:val="00B57F4C"/>
    <w:rsid w:val="00B5B9C2"/>
    <w:rsid w:val="00B60717"/>
    <w:rsid w:val="00B608F2"/>
    <w:rsid w:val="00B60BB1"/>
    <w:rsid w:val="00B60D72"/>
    <w:rsid w:val="00B60F78"/>
    <w:rsid w:val="00B611A3"/>
    <w:rsid w:val="00B612D4"/>
    <w:rsid w:val="00B613FB"/>
    <w:rsid w:val="00B615AE"/>
    <w:rsid w:val="00B61639"/>
    <w:rsid w:val="00B61A14"/>
    <w:rsid w:val="00B61A2C"/>
    <w:rsid w:val="00B61C1B"/>
    <w:rsid w:val="00B61ED2"/>
    <w:rsid w:val="00B61F3A"/>
    <w:rsid w:val="00B621DF"/>
    <w:rsid w:val="00B622F3"/>
    <w:rsid w:val="00B623AE"/>
    <w:rsid w:val="00B628EB"/>
    <w:rsid w:val="00B62EEA"/>
    <w:rsid w:val="00B62F8E"/>
    <w:rsid w:val="00B63426"/>
    <w:rsid w:val="00B63519"/>
    <w:rsid w:val="00B63829"/>
    <w:rsid w:val="00B63C2B"/>
    <w:rsid w:val="00B63C35"/>
    <w:rsid w:val="00B63D06"/>
    <w:rsid w:val="00B63F92"/>
    <w:rsid w:val="00B64169"/>
    <w:rsid w:val="00B64712"/>
    <w:rsid w:val="00B64B15"/>
    <w:rsid w:val="00B64D26"/>
    <w:rsid w:val="00B64F8A"/>
    <w:rsid w:val="00B65261"/>
    <w:rsid w:val="00B65276"/>
    <w:rsid w:val="00B656A3"/>
    <w:rsid w:val="00B6571A"/>
    <w:rsid w:val="00B6573F"/>
    <w:rsid w:val="00B658D0"/>
    <w:rsid w:val="00B6591D"/>
    <w:rsid w:val="00B65937"/>
    <w:rsid w:val="00B6597C"/>
    <w:rsid w:val="00B65AAF"/>
    <w:rsid w:val="00B65CE5"/>
    <w:rsid w:val="00B65F07"/>
    <w:rsid w:val="00B65F72"/>
    <w:rsid w:val="00B66074"/>
    <w:rsid w:val="00B663E2"/>
    <w:rsid w:val="00B66837"/>
    <w:rsid w:val="00B66860"/>
    <w:rsid w:val="00B66AB4"/>
    <w:rsid w:val="00B66C14"/>
    <w:rsid w:val="00B66D22"/>
    <w:rsid w:val="00B671F6"/>
    <w:rsid w:val="00B6725B"/>
    <w:rsid w:val="00B673E2"/>
    <w:rsid w:val="00B67744"/>
    <w:rsid w:val="00B6787C"/>
    <w:rsid w:val="00B67A7D"/>
    <w:rsid w:val="00B67B87"/>
    <w:rsid w:val="00B67BB3"/>
    <w:rsid w:val="00B67D25"/>
    <w:rsid w:val="00B67FA3"/>
    <w:rsid w:val="00B7009C"/>
    <w:rsid w:val="00B70420"/>
    <w:rsid w:val="00B70AD6"/>
    <w:rsid w:val="00B713FD"/>
    <w:rsid w:val="00B71D84"/>
    <w:rsid w:val="00B71E13"/>
    <w:rsid w:val="00B7227A"/>
    <w:rsid w:val="00B72727"/>
    <w:rsid w:val="00B72A6E"/>
    <w:rsid w:val="00B72C8F"/>
    <w:rsid w:val="00B72F0C"/>
    <w:rsid w:val="00B72F27"/>
    <w:rsid w:val="00B7302A"/>
    <w:rsid w:val="00B732EA"/>
    <w:rsid w:val="00B73302"/>
    <w:rsid w:val="00B7333A"/>
    <w:rsid w:val="00B7355A"/>
    <w:rsid w:val="00B73628"/>
    <w:rsid w:val="00B73A36"/>
    <w:rsid w:val="00B73AE8"/>
    <w:rsid w:val="00B73B17"/>
    <w:rsid w:val="00B73B77"/>
    <w:rsid w:val="00B73C4D"/>
    <w:rsid w:val="00B73C51"/>
    <w:rsid w:val="00B73EB0"/>
    <w:rsid w:val="00B73ED9"/>
    <w:rsid w:val="00B743A9"/>
    <w:rsid w:val="00B748C0"/>
    <w:rsid w:val="00B74BA8"/>
    <w:rsid w:val="00B74BA9"/>
    <w:rsid w:val="00B74CCB"/>
    <w:rsid w:val="00B74DF9"/>
    <w:rsid w:val="00B7529C"/>
    <w:rsid w:val="00B7557E"/>
    <w:rsid w:val="00B75954"/>
    <w:rsid w:val="00B75B05"/>
    <w:rsid w:val="00B75C1A"/>
    <w:rsid w:val="00B76820"/>
    <w:rsid w:val="00B76F46"/>
    <w:rsid w:val="00B7700B"/>
    <w:rsid w:val="00B77073"/>
    <w:rsid w:val="00B77151"/>
    <w:rsid w:val="00B773B4"/>
    <w:rsid w:val="00B77666"/>
    <w:rsid w:val="00B77708"/>
    <w:rsid w:val="00B77A11"/>
    <w:rsid w:val="00B77A94"/>
    <w:rsid w:val="00B77B37"/>
    <w:rsid w:val="00B77C23"/>
    <w:rsid w:val="00B77CEA"/>
    <w:rsid w:val="00B77DED"/>
    <w:rsid w:val="00B8005F"/>
    <w:rsid w:val="00B80261"/>
    <w:rsid w:val="00B8045D"/>
    <w:rsid w:val="00B8061F"/>
    <w:rsid w:val="00B8091E"/>
    <w:rsid w:val="00B80A20"/>
    <w:rsid w:val="00B80B65"/>
    <w:rsid w:val="00B80B89"/>
    <w:rsid w:val="00B80CDF"/>
    <w:rsid w:val="00B80FC3"/>
    <w:rsid w:val="00B80FDC"/>
    <w:rsid w:val="00B811F1"/>
    <w:rsid w:val="00B812DC"/>
    <w:rsid w:val="00B81371"/>
    <w:rsid w:val="00B81397"/>
    <w:rsid w:val="00B81727"/>
    <w:rsid w:val="00B81745"/>
    <w:rsid w:val="00B817A7"/>
    <w:rsid w:val="00B81CD7"/>
    <w:rsid w:val="00B81CE1"/>
    <w:rsid w:val="00B81DE0"/>
    <w:rsid w:val="00B82CE5"/>
    <w:rsid w:val="00B82F46"/>
    <w:rsid w:val="00B833A5"/>
    <w:rsid w:val="00B83426"/>
    <w:rsid w:val="00B83DD9"/>
    <w:rsid w:val="00B83DED"/>
    <w:rsid w:val="00B83EEA"/>
    <w:rsid w:val="00B841FF"/>
    <w:rsid w:val="00B8427E"/>
    <w:rsid w:val="00B848E5"/>
    <w:rsid w:val="00B84D70"/>
    <w:rsid w:val="00B84EF0"/>
    <w:rsid w:val="00B84F18"/>
    <w:rsid w:val="00B851E5"/>
    <w:rsid w:val="00B85259"/>
    <w:rsid w:val="00B853D9"/>
    <w:rsid w:val="00B857EF"/>
    <w:rsid w:val="00B85FDD"/>
    <w:rsid w:val="00B861B2"/>
    <w:rsid w:val="00B8635B"/>
    <w:rsid w:val="00B86661"/>
    <w:rsid w:val="00B86AF8"/>
    <w:rsid w:val="00B86CEF"/>
    <w:rsid w:val="00B870D2"/>
    <w:rsid w:val="00B870FC"/>
    <w:rsid w:val="00B87235"/>
    <w:rsid w:val="00B87915"/>
    <w:rsid w:val="00B87CA3"/>
    <w:rsid w:val="00B87F3A"/>
    <w:rsid w:val="00B87F78"/>
    <w:rsid w:val="00B90116"/>
    <w:rsid w:val="00B90254"/>
    <w:rsid w:val="00B90437"/>
    <w:rsid w:val="00B9095D"/>
    <w:rsid w:val="00B90A37"/>
    <w:rsid w:val="00B90AAB"/>
    <w:rsid w:val="00B90B66"/>
    <w:rsid w:val="00B90DDE"/>
    <w:rsid w:val="00B90F26"/>
    <w:rsid w:val="00B910A4"/>
    <w:rsid w:val="00B911C8"/>
    <w:rsid w:val="00B915E9"/>
    <w:rsid w:val="00B9174B"/>
    <w:rsid w:val="00B91772"/>
    <w:rsid w:val="00B917AC"/>
    <w:rsid w:val="00B917D3"/>
    <w:rsid w:val="00B9191C"/>
    <w:rsid w:val="00B91BA1"/>
    <w:rsid w:val="00B92150"/>
    <w:rsid w:val="00B92273"/>
    <w:rsid w:val="00B92407"/>
    <w:rsid w:val="00B9249C"/>
    <w:rsid w:val="00B929F5"/>
    <w:rsid w:val="00B92AEA"/>
    <w:rsid w:val="00B92C2E"/>
    <w:rsid w:val="00B92C96"/>
    <w:rsid w:val="00B92C9A"/>
    <w:rsid w:val="00B92E3E"/>
    <w:rsid w:val="00B92F2D"/>
    <w:rsid w:val="00B9314A"/>
    <w:rsid w:val="00B93472"/>
    <w:rsid w:val="00B937F2"/>
    <w:rsid w:val="00B93A22"/>
    <w:rsid w:val="00B93A5A"/>
    <w:rsid w:val="00B93C2D"/>
    <w:rsid w:val="00B93F4D"/>
    <w:rsid w:val="00B943A6"/>
    <w:rsid w:val="00B94537"/>
    <w:rsid w:val="00B9497C"/>
    <w:rsid w:val="00B94EC3"/>
    <w:rsid w:val="00B952BC"/>
    <w:rsid w:val="00B956E4"/>
    <w:rsid w:val="00B9593A"/>
    <w:rsid w:val="00B959AD"/>
    <w:rsid w:val="00B95A9F"/>
    <w:rsid w:val="00B95B0A"/>
    <w:rsid w:val="00B95B12"/>
    <w:rsid w:val="00B95EA5"/>
    <w:rsid w:val="00B96067"/>
    <w:rsid w:val="00B961D8"/>
    <w:rsid w:val="00B96293"/>
    <w:rsid w:val="00B96750"/>
    <w:rsid w:val="00B96933"/>
    <w:rsid w:val="00B96A1E"/>
    <w:rsid w:val="00B96A96"/>
    <w:rsid w:val="00B970D3"/>
    <w:rsid w:val="00B971D8"/>
    <w:rsid w:val="00B9774D"/>
    <w:rsid w:val="00B97890"/>
    <w:rsid w:val="00B97A32"/>
    <w:rsid w:val="00BA017D"/>
    <w:rsid w:val="00BA01C8"/>
    <w:rsid w:val="00BA02EC"/>
    <w:rsid w:val="00BA08EB"/>
    <w:rsid w:val="00BA099C"/>
    <w:rsid w:val="00BA09D5"/>
    <w:rsid w:val="00BA09E6"/>
    <w:rsid w:val="00BA0C4F"/>
    <w:rsid w:val="00BA0CDE"/>
    <w:rsid w:val="00BA0D4C"/>
    <w:rsid w:val="00BA0F73"/>
    <w:rsid w:val="00BA1331"/>
    <w:rsid w:val="00BA13C8"/>
    <w:rsid w:val="00BA13FD"/>
    <w:rsid w:val="00BA1462"/>
    <w:rsid w:val="00BA15D5"/>
    <w:rsid w:val="00BA16AB"/>
    <w:rsid w:val="00BA185B"/>
    <w:rsid w:val="00BA1A09"/>
    <w:rsid w:val="00BA1A82"/>
    <w:rsid w:val="00BA1C8F"/>
    <w:rsid w:val="00BA1DEE"/>
    <w:rsid w:val="00BA1E31"/>
    <w:rsid w:val="00BA1E35"/>
    <w:rsid w:val="00BA1ECA"/>
    <w:rsid w:val="00BA2295"/>
    <w:rsid w:val="00BA238E"/>
    <w:rsid w:val="00BA287C"/>
    <w:rsid w:val="00BA2C8F"/>
    <w:rsid w:val="00BA2F9F"/>
    <w:rsid w:val="00BA3186"/>
    <w:rsid w:val="00BA376A"/>
    <w:rsid w:val="00BA39A1"/>
    <w:rsid w:val="00BA3D69"/>
    <w:rsid w:val="00BA426E"/>
    <w:rsid w:val="00BA42F5"/>
    <w:rsid w:val="00BA4563"/>
    <w:rsid w:val="00BA45BA"/>
    <w:rsid w:val="00BA4A53"/>
    <w:rsid w:val="00BA4A5C"/>
    <w:rsid w:val="00BA4A7F"/>
    <w:rsid w:val="00BA4BA2"/>
    <w:rsid w:val="00BA4CC5"/>
    <w:rsid w:val="00BA4E56"/>
    <w:rsid w:val="00BA4E75"/>
    <w:rsid w:val="00BA50EE"/>
    <w:rsid w:val="00BA56B6"/>
    <w:rsid w:val="00BA5776"/>
    <w:rsid w:val="00BA593D"/>
    <w:rsid w:val="00BA5A39"/>
    <w:rsid w:val="00BA5A82"/>
    <w:rsid w:val="00BA5E46"/>
    <w:rsid w:val="00BA5FE4"/>
    <w:rsid w:val="00BA6042"/>
    <w:rsid w:val="00BA642A"/>
    <w:rsid w:val="00BA679B"/>
    <w:rsid w:val="00BA67C0"/>
    <w:rsid w:val="00BA6984"/>
    <w:rsid w:val="00BA6BEC"/>
    <w:rsid w:val="00BA711F"/>
    <w:rsid w:val="00BA7337"/>
    <w:rsid w:val="00BA73EF"/>
    <w:rsid w:val="00BA74A9"/>
    <w:rsid w:val="00BA7ABA"/>
    <w:rsid w:val="00BA7C13"/>
    <w:rsid w:val="00BA7C43"/>
    <w:rsid w:val="00BA7EC5"/>
    <w:rsid w:val="00BA7F8C"/>
    <w:rsid w:val="00BB0135"/>
    <w:rsid w:val="00BB0262"/>
    <w:rsid w:val="00BB04D4"/>
    <w:rsid w:val="00BB050B"/>
    <w:rsid w:val="00BB054E"/>
    <w:rsid w:val="00BB06BC"/>
    <w:rsid w:val="00BB0703"/>
    <w:rsid w:val="00BB0820"/>
    <w:rsid w:val="00BB0957"/>
    <w:rsid w:val="00BB0DF6"/>
    <w:rsid w:val="00BB10A7"/>
    <w:rsid w:val="00BB13DB"/>
    <w:rsid w:val="00BB18A3"/>
    <w:rsid w:val="00BB1EC3"/>
    <w:rsid w:val="00BB1FC3"/>
    <w:rsid w:val="00BB20EE"/>
    <w:rsid w:val="00BB216D"/>
    <w:rsid w:val="00BB21D6"/>
    <w:rsid w:val="00BB226D"/>
    <w:rsid w:val="00BB24C1"/>
    <w:rsid w:val="00BB26D9"/>
    <w:rsid w:val="00BB273F"/>
    <w:rsid w:val="00BB291E"/>
    <w:rsid w:val="00BB2C27"/>
    <w:rsid w:val="00BB2C37"/>
    <w:rsid w:val="00BB2DF8"/>
    <w:rsid w:val="00BB31B6"/>
    <w:rsid w:val="00BB339A"/>
    <w:rsid w:val="00BB33BD"/>
    <w:rsid w:val="00BB3520"/>
    <w:rsid w:val="00BB354E"/>
    <w:rsid w:val="00BB38CB"/>
    <w:rsid w:val="00BB3AFF"/>
    <w:rsid w:val="00BB3D05"/>
    <w:rsid w:val="00BB3D9B"/>
    <w:rsid w:val="00BB4065"/>
    <w:rsid w:val="00BB420E"/>
    <w:rsid w:val="00BB4450"/>
    <w:rsid w:val="00BB469B"/>
    <w:rsid w:val="00BB46E0"/>
    <w:rsid w:val="00BB4852"/>
    <w:rsid w:val="00BB49CA"/>
    <w:rsid w:val="00BB4A8A"/>
    <w:rsid w:val="00BB4B0D"/>
    <w:rsid w:val="00BB4B6A"/>
    <w:rsid w:val="00BB4B7B"/>
    <w:rsid w:val="00BB4C89"/>
    <w:rsid w:val="00BB4D8E"/>
    <w:rsid w:val="00BB4FEA"/>
    <w:rsid w:val="00BB5188"/>
    <w:rsid w:val="00BB53CD"/>
    <w:rsid w:val="00BB5436"/>
    <w:rsid w:val="00BB5595"/>
    <w:rsid w:val="00BB55C1"/>
    <w:rsid w:val="00BB568E"/>
    <w:rsid w:val="00BB56B0"/>
    <w:rsid w:val="00BB594E"/>
    <w:rsid w:val="00BB595B"/>
    <w:rsid w:val="00BB5A9B"/>
    <w:rsid w:val="00BB5FC1"/>
    <w:rsid w:val="00BB60CD"/>
    <w:rsid w:val="00BB61A6"/>
    <w:rsid w:val="00BB67C6"/>
    <w:rsid w:val="00BB6955"/>
    <w:rsid w:val="00BB6BF9"/>
    <w:rsid w:val="00BB7141"/>
    <w:rsid w:val="00BB73D0"/>
    <w:rsid w:val="00BB7776"/>
    <w:rsid w:val="00BB7872"/>
    <w:rsid w:val="00BB79FF"/>
    <w:rsid w:val="00BB7A4D"/>
    <w:rsid w:val="00BB7A8C"/>
    <w:rsid w:val="00BB7AA5"/>
    <w:rsid w:val="00BB7CDC"/>
    <w:rsid w:val="00BB7D40"/>
    <w:rsid w:val="00BB7DEE"/>
    <w:rsid w:val="00BB7E71"/>
    <w:rsid w:val="00BB7EDC"/>
    <w:rsid w:val="00BBB8C4"/>
    <w:rsid w:val="00BC01B0"/>
    <w:rsid w:val="00BC01ED"/>
    <w:rsid w:val="00BC0357"/>
    <w:rsid w:val="00BC0546"/>
    <w:rsid w:val="00BC05AC"/>
    <w:rsid w:val="00BC0853"/>
    <w:rsid w:val="00BC090D"/>
    <w:rsid w:val="00BC10AF"/>
    <w:rsid w:val="00BC1441"/>
    <w:rsid w:val="00BC150E"/>
    <w:rsid w:val="00BC16E8"/>
    <w:rsid w:val="00BC174F"/>
    <w:rsid w:val="00BC18F2"/>
    <w:rsid w:val="00BC1D74"/>
    <w:rsid w:val="00BC1E26"/>
    <w:rsid w:val="00BC1F59"/>
    <w:rsid w:val="00BC1F77"/>
    <w:rsid w:val="00BC20C6"/>
    <w:rsid w:val="00BC28F4"/>
    <w:rsid w:val="00BC299C"/>
    <w:rsid w:val="00BC2C29"/>
    <w:rsid w:val="00BC31F6"/>
    <w:rsid w:val="00BC33DE"/>
    <w:rsid w:val="00BC3464"/>
    <w:rsid w:val="00BC3500"/>
    <w:rsid w:val="00BC3FB3"/>
    <w:rsid w:val="00BC427A"/>
    <w:rsid w:val="00BC43C7"/>
    <w:rsid w:val="00BC4564"/>
    <w:rsid w:val="00BC481E"/>
    <w:rsid w:val="00BC4B0B"/>
    <w:rsid w:val="00BC4C73"/>
    <w:rsid w:val="00BC4D01"/>
    <w:rsid w:val="00BC4F80"/>
    <w:rsid w:val="00BC4F84"/>
    <w:rsid w:val="00BC4FCD"/>
    <w:rsid w:val="00BC51A3"/>
    <w:rsid w:val="00BC5272"/>
    <w:rsid w:val="00BC5282"/>
    <w:rsid w:val="00BC5321"/>
    <w:rsid w:val="00BC536A"/>
    <w:rsid w:val="00BC5442"/>
    <w:rsid w:val="00BC54D2"/>
    <w:rsid w:val="00BC5668"/>
    <w:rsid w:val="00BC5794"/>
    <w:rsid w:val="00BC5924"/>
    <w:rsid w:val="00BC5FBE"/>
    <w:rsid w:val="00BC60CD"/>
    <w:rsid w:val="00BC638F"/>
    <w:rsid w:val="00BC672F"/>
    <w:rsid w:val="00BC6743"/>
    <w:rsid w:val="00BC6AAF"/>
    <w:rsid w:val="00BC6BAA"/>
    <w:rsid w:val="00BC6F80"/>
    <w:rsid w:val="00BC7082"/>
    <w:rsid w:val="00BC71A9"/>
    <w:rsid w:val="00BC72D5"/>
    <w:rsid w:val="00BC7AB4"/>
    <w:rsid w:val="00BC7E58"/>
    <w:rsid w:val="00BC7EB6"/>
    <w:rsid w:val="00BD047F"/>
    <w:rsid w:val="00BD0697"/>
    <w:rsid w:val="00BD0899"/>
    <w:rsid w:val="00BD09DA"/>
    <w:rsid w:val="00BD09FA"/>
    <w:rsid w:val="00BD119F"/>
    <w:rsid w:val="00BD1331"/>
    <w:rsid w:val="00BD1F39"/>
    <w:rsid w:val="00BD1F4F"/>
    <w:rsid w:val="00BD20E6"/>
    <w:rsid w:val="00BD2524"/>
    <w:rsid w:val="00BD27E1"/>
    <w:rsid w:val="00BD2E1A"/>
    <w:rsid w:val="00BD3015"/>
    <w:rsid w:val="00BD3199"/>
    <w:rsid w:val="00BD365A"/>
    <w:rsid w:val="00BD3A0B"/>
    <w:rsid w:val="00BD3A47"/>
    <w:rsid w:val="00BD4006"/>
    <w:rsid w:val="00BD400D"/>
    <w:rsid w:val="00BD42AF"/>
    <w:rsid w:val="00BD42D5"/>
    <w:rsid w:val="00BD4385"/>
    <w:rsid w:val="00BD43FC"/>
    <w:rsid w:val="00BD4792"/>
    <w:rsid w:val="00BD49FA"/>
    <w:rsid w:val="00BD4A1E"/>
    <w:rsid w:val="00BD4AFF"/>
    <w:rsid w:val="00BD4B88"/>
    <w:rsid w:val="00BD4C9D"/>
    <w:rsid w:val="00BD4EDC"/>
    <w:rsid w:val="00BD50E6"/>
    <w:rsid w:val="00BD52A1"/>
    <w:rsid w:val="00BD5691"/>
    <w:rsid w:val="00BD5696"/>
    <w:rsid w:val="00BD57C8"/>
    <w:rsid w:val="00BD5A47"/>
    <w:rsid w:val="00BD5B4B"/>
    <w:rsid w:val="00BD5B7B"/>
    <w:rsid w:val="00BD5D51"/>
    <w:rsid w:val="00BD6C7C"/>
    <w:rsid w:val="00BD7169"/>
    <w:rsid w:val="00BD73B5"/>
    <w:rsid w:val="00BD7486"/>
    <w:rsid w:val="00BD767E"/>
    <w:rsid w:val="00BD76A5"/>
    <w:rsid w:val="00BD7A5D"/>
    <w:rsid w:val="00BD7BB9"/>
    <w:rsid w:val="00BD7E97"/>
    <w:rsid w:val="00BD7FD8"/>
    <w:rsid w:val="00BE012C"/>
    <w:rsid w:val="00BE0372"/>
    <w:rsid w:val="00BE053A"/>
    <w:rsid w:val="00BE06FD"/>
    <w:rsid w:val="00BE0809"/>
    <w:rsid w:val="00BE0837"/>
    <w:rsid w:val="00BE0C62"/>
    <w:rsid w:val="00BE0C7D"/>
    <w:rsid w:val="00BE0CE3"/>
    <w:rsid w:val="00BE0EA5"/>
    <w:rsid w:val="00BE0FC3"/>
    <w:rsid w:val="00BE105E"/>
    <w:rsid w:val="00BE1072"/>
    <w:rsid w:val="00BE1130"/>
    <w:rsid w:val="00BE1175"/>
    <w:rsid w:val="00BE1234"/>
    <w:rsid w:val="00BE1357"/>
    <w:rsid w:val="00BE1377"/>
    <w:rsid w:val="00BE1610"/>
    <w:rsid w:val="00BE16D1"/>
    <w:rsid w:val="00BE1770"/>
    <w:rsid w:val="00BE187D"/>
    <w:rsid w:val="00BE1E17"/>
    <w:rsid w:val="00BE1F82"/>
    <w:rsid w:val="00BE212F"/>
    <w:rsid w:val="00BE2942"/>
    <w:rsid w:val="00BE29C5"/>
    <w:rsid w:val="00BE29C6"/>
    <w:rsid w:val="00BE2D42"/>
    <w:rsid w:val="00BE2DE2"/>
    <w:rsid w:val="00BE3093"/>
    <w:rsid w:val="00BE3313"/>
    <w:rsid w:val="00BE3337"/>
    <w:rsid w:val="00BE335E"/>
    <w:rsid w:val="00BE3413"/>
    <w:rsid w:val="00BE343A"/>
    <w:rsid w:val="00BE3457"/>
    <w:rsid w:val="00BE3702"/>
    <w:rsid w:val="00BE3794"/>
    <w:rsid w:val="00BE3978"/>
    <w:rsid w:val="00BE3AD0"/>
    <w:rsid w:val="00BE3CCE"/>
    <w:rsid w:val="00BE3EE9"/>
    <w:rsid w:val="00BE44EA"/>
    <w:rsid w:val="00BE45D9"/>
    <w:rsid w:val="00BE47BC"/>
    <w:rsid w:val="00BE4866"/>
    <w:rsid w:val="00BE499B"/>
    <w:rsid w:val="00BE4D8B"/>
    <w:rsid w:val="00BE4E84"/>
    <w:rsid w:val="00BE4E89"/>
    <w:rsid w:val="00BE4F5A"/>
    <w:rsid w:val="00BE5474"/>
    <w:rsid w:val="00BE5632"/>
    <w:rsid w:val="00BE58B3"/>
    <w:rsid w:val="00BE5A4C"/>
    <w:rsid w:val="00BE5C80"/>
    <w:rsid w:val="00BE63DF"/>
    <w:rsid w:val="00BE641C"/>
    <w:rsid w:val="00BE64FC"/>
    <w:rsid w:val="00BE6D29"/>
    <w:rsid w:val="00BE7010"/>
    <w:rsid w:val="00BE73BC"/>
    <w:rsid w:val="00BE74FD"/>
    <w:rsid w:val="00BE7651"/>
    <w:rsid w:val="00BE787C"/>
    <w:rsid w:val="00BE7945"/>
    <w:rsid w:val="00BE7B27"/>
    <w:rsid w:val="00BE7DDB"/>
    <w:rsid w:val="00BF00FE"/>
    <w:rsid w:val="00BF0563"/>
    <w:rsid w:val="00BF0584"/>
    <w:rsid w:val="00BF0724"/>
    <w:rsid w:val="00BF0780"/>
    <w:rsid w:val="00BF0787"/>
    <w:rsid w:val="00BF093F"/>
    <w:rsid w:val="00BF0D5D"/>
    <w:rsid w:val="00BF0DC2"/>
    <w:rsid w:val="00BF0E9E"/>
    <w:rsid w:val="00BF0F04"/>
    <w:rsid w:val="00BF1038"/>
    <w:rsid w:val="00BF1513"/>
    <w:rsid w:val="00BF1673"/>
    <w:rsid w:val="00BF190D"/>
    <w:rsid w:val="00BF19C5"/>
    <w:rsid w:val="00BF19DE"/>
    <w:rsid w:val="00BF1C89"/>
    <w:rsid w:val="00BF1CB6"/>
    <w:rsid w:val="00BF1D93"/>
    <w:rsid w:val="00BF1F13"/>
    <w:rsid w:val="00BF1FC5"/>
    <w:rsid w:val="00BF2065"/>
    <w:rsid w:val="00BF2362"/>
    <w:rsid w:val="00BF2860"/>
    <w:rsid w:val="00BF36D9"/>
    <w:rsid w:val="00BF3808"/>
    <w:rsid w:val="00BF3C4B"/>
    <w:rsid w:val="00BF3E90"/>
    <w:rsid w:val="00BF43B4"/>
    <w:rsid w:val="00BF462E"/>
    <w:rsid w:val="00BF46F7"/>
    <w:rsid w:val="00BF486E"/>
    <w:rsid w:val="00BF492E"/>
    <w:rsid w:val="00BF4F1A"/>
    <w:rsid w:val="00BF5272"/>
    <w:rsid w:val="00BF535A"/>
    <w:rsid w:val="00BF53B1"/>
    <w:rsid w:val="00BF54A3"/>
    <w:rsid w:val="00BF5792"/>
    <w:rsid w:val="00BF5BCE"/>
    <w:rsid w:val="00BF5D6C"/>
    <w:rsid w:val="00BF5F50"/>
    <w:rsid w:val="00BF60BD"/>
    <w:rsid w:val="00BF63C5"/>
    <w:rsid w:val="00BF6541"/>
    <w:rsid w:val="00BF6822"/>
    <w:rsid w:val="00BF6BBC"/>
    <w:rsid w:val="00BF6DC0"/>
    <w:rsid w:val="00BF6EF5"/>
    <w:rsid w:val="00BF6F43"/>
    <w:rsid w:val="00BF6F51"/>
    <w:rsid w:val="00BF712B"/>
    <w:rsid w:val="00BF72AD"/>
    <w:rsid w:val="00BF72F2"/>
    <w:rsid w:val="00BF75ED"/>
    <w:rsid w:val="00BF7858"/>
    <w:rsid w:val="00BF7A7E"/>
    <w:rsid w:val="00BF7BDF"/>
    <w:rsid w:val="00BF7C99"/>
    <w:rsid w:val="00BF7D3B"/>
    <w:rsid w:val="00BF7FC8"/>
    <w:rsid w:val="00C0028F"/>
    <w:rsid w:val="00C00364"/>
    <w:rsid w:val="00C004E5"/>
    <w:rsid w:val="00C005EE"/>
    <w:rsid w:val="00C008B5"/>
    <w:rsid w:val="00C00A8F"/>
    <w:rsid w:val="00C00BCD"/>
    <w:rsid w:val="00C00D73"/>
    <w:rsid w:val="00C00E9C"/>
    <w:rsid w:val="00C015D6"/>
    <w:rsid w:val="00C01602"/>
    <w:rsid w:val="00C01A7B"/>
    <w:rsid w:val="00C01E68"/>
    <w:rsid w:val="00C01F28"/>
    <w:rsid w:val="00C0202C"/>
    <w:rsid w:val="00C02077"/>
    <w:rsid w:val="00C0239E"/>
    <w:rsid w:val="00C0276D"/>
    <w:rsid w:val="00C029A5"/>
    <w:rsid w:val="00C02CEF"/>
    <w:rsid w:val="00C02D00"/>
    <w:rsid w:val="00C02D4A"/>
    <w:rsid w:val="00C02DD8"/>
    <w:rsid w:val="00C02EFD"/>
    <w:rsid w:val="00C03085"/>
    <w:rsid w:val="00C035D2"/>
    <w:rsid w:val="00C03809"/>
    <w:rsid w:val="00C03AEE"/>
    <w:rsid w:val="00C03B89"/>
    <w:rsid w:val="00C049AC"/>
    <w:rsid w:val="00C04C9B"/>
    <w:rsid w:val="00C04D76"/>
    <w:rsid w:val="00C04F9B"/>
    <w:rsid w:val="00C05170"/>
    <w:rsid w:val="00C052F2"/>
    <w:rsid w:val="00C0540F"/>
    <w:rsid w:val="00C055BD"/>
    <w:rsid w:val="00C05888"/>
    <w:rsid w:val="00C058BA"/>
    <w:rsid w:val="00C05EB7"/>
    <w:rsid w:val="00C05EC2"/>
    <w:rsid w:val="00C06720"/>
    <w:rsid w:val="00C067E3"/>
    <w:rsid w:val="00C06BC7"/>
    <w:rsid w:val="00C06CDC"/>
    <w:rsid w:val="00C06CF2"/>
    <w:rsid w:val="00C06FA8"/>
    <w:rsid w:val="00C07175"/>
    <w:rsid w:val="00C07360"/>
    <w:rsid w:val="00C0749B"/>
    <w:rsid w:val="00C07509"/>
    <w:rsid w:val="00C075CD"/>
    <w:rsid w:val="00C07873"/>
    <w:rsid w:val="00C07C05"/>
    <w:rsid w:val="00C07C2D"/>
    <w:rsid w:val="00C07C6E"/>
    <w:rsid w:val="00C101DD"/>
    <w:rsid w:val="00C10218"/>
    <w:rsid w:val="00C1024D"/>
    <w:rsid w:val="00C103E5"/>
    <w:rsid w:val="00C10460"/>
    <w:rsid w:val="00C1062F"/>
    <w:rsid w:val="00C10B0A"/>
    <w:rsid w:val="00C10BC8"/>
    <w:rsid w:val="00C10F59"/>
    <w:rsid w:val="00C10F7F"/>
    <w:rsid w:val="00C10F81"/>
    <w:rsid w:val="00C11206"/>
    <w:rsid w:val="00C11557"/>
    <w:rsid w:val="00C117BF"/>
    <w:rsid w:val="00C118E3"/>
    <w:rsid w:val="00C11B1F"/>
    <w:rsid w:val="00C11B4C"/>
    <w:rsid w:val="00C11BE7"/>
    <w:rsid w:val="00C11D1D"/>
    <w:rsid w:val="00C11D3C"/>
    <w:rsid w:val="00C11E5F"/>
    <w:rsid w:val="00C121E8"/>
    <w:rsid w:val="00C12974"/>
    <w:rsid w:val="00C12F6A"/>
    <w:rsid w:val="00C131E4"/>
    <w:rsid w:val="00C13635"/>
    <w:rsid w:val="00C13775"/>
    <w:rsid w:val="00C13921"/>
    <w:rsid w:val="00C13DBB"/>
    <w:rsid w:val="00C13DE7"/>
    <w:rsid w:val="00C13FEB"/>
    <w:rsid w:val="00C1438B"/>
    <w:rsid w:val="00C1449B"/>
    <w:rsid w:val="00C144DB"/>
    <w:rsid w:val="00C147A1"/>
    <w:rsid w:val="00C1489C"/>
    <w:rsid w:val="00C149ED"/>
    <w:rsid w:val="00C14A0E"/>
    <w:rsid w:val="00C14A5C"/>
    <w:rsid w:val="00C14C2C"/>
    <w:rsid w:val="00C14E08"/>
    <w:rsid w:val="00C14E18"/>
    <w:rsid w:val="00C151AD"/>
    <w:rsid w:val="00C151FB"/>
    <w:rsid w:val="00C15364"/>
    <w:rsid w:val="00C15461"/>
    <w:rsid w:val="00C158C4"/>
    <w:rsid w:val="00C159CB"/>
    <w:rsid w:val="00C15C2A"/>
    <w:rsid w:val="00C15D2F"/>
    <w:rsid w:val="00C15D50"/>
    <w:rsid w:val="00C161EA"/>
    <w:rsid w:val="00C1625B"/>
    <w:rsid w:val="00C16450"/>
    <w:rsid w:val="00C164EF"/>
    <w:rsid w:val="00C16762"/>
    <w:rsid w:val="00C1686C"/>
    <w:rsid w:val="00C168F7"/>
    <w:rsid w:val="00C16951"/>
    <w:rsid w:val="00C16DB0"/>
    <w:rsid w:val="00C16DC0"/>
    <w:rsid w:val="00C16DF1"/>
    <w:rsid w:val="00C16F05"/>
    <w:rsid w:val="00C174DC"/>
    <w:rsid w:val="00C1755C"/>
    <w:rsid w:val="00C1772F"/>
    <w:rsid w:val="00C17874"/>
    <w:rsid w:val="00C17B19"/>
    <w:rsid w:val="00C17FCC"/>
    <w:rsid w:val="00C200CC"/>
    <w:rsid w:val="00C2037A"/>
    <w:rsid w:val="00C203FA"/>
    <w:rsid w:val="00C2043A"/>
    <w:rsid w:val="00C204C1"/>
    <w:rsid w:val="00C20692"/>
    <w:rsid w:val="00C2096A"/>
    <w:rsid w:val="00C209A0"/>
    <w:rsid w:val="00C20CC3"/>
    <w:rsid w:val="00C20F33"/>
    <w:rsid w:val="00C210B0"/>
    <w:rsid w:val="00C2112F"/>
    <w:rsid w:val="00C212ED"/>
    <w:rsid w:val="00C21352"/>
    <w:rsid w:val="00C2137A"/>
    <w:rsid w:val="00C215D0"/>
    <w:rsid w:val="00C21631"/>
    <w:rsid w:val="00C21759"/>
    <w:rsid w:val="00C21789"/>
    <w:rsid w:val="00C21D2E"/>
    <w:rsid w:val="00C21FD2"/>
    <w:rsid w:val="00C220B0"/>
    <w:rsid w:val="00C2251C"/>
    <w:rsid w:val="00C2255F"/>
    <w:rsid w:val="00C227B5"/>
    <w:rsid w:val="00C228C4"/>
    <w:rsid w:val="00C23260"/>
    <w:rsid w:val="00C23325"/>
    <w:rsid w:val="00C237D3"/>
    <w:rsid w:val="00C23B75"/>
    <w:rsid w:val="00C23B82"/>
    <w:rsid w:val="00C23BC0"/>
    <w:rsid w:val="00C23F53"/>
    <w:rsid w:val="00C24014"/>
    <w:rsid w:val="00C2442E"/>
    <w:rsid w:val="00C244E1"/>
    <w:rsid w:val="00C244E2"/>
    <w:rsid w:val="00C245C0"/>
    <w:rsid w:val="00C246E1"/>
    <w:rsid w:val="00C246EE"/>
    <w:rsid w:val="00C24712"/>
    <w:rsid w:val="00C24A47"/>
    <w:rsid w:val="00C24A98"/>
    <w:rsid w:val="00C24D51"/>
    <w:rsid w:val="00C255A2"/>
    <w:rsid w:val="00C2566D"/>
    <w:rsid w:val="00C25897"/>
    <w:rsid w:val="00C25B24"/>
    <w:rsid w:val="00C25FB0"/>
    <w:rsid w:val="00C260E2"/>
    <w:rsid w:val="00C26580"/>
    <w:rsid w:val="00C26754"/>
    <w:rsid w:val="00C267F4"/>
    <w:rsid w:val="00C26969"/>
    <w:rsid w:val="00C269D8"/>
    <w:rsid w:val="00C269FA"/>
    <w:rsid w:val="00C26CCE"/>
    <w:rsid w:val="00C2704C"/>
    <w:rsid w:val="00C27232"/>
    <w:rsid w:val="00C27267"/>
    <w:rsid w:val="00C273DF"/>
    <w:rsid w:val="00C275CE"/>
    <w:rsid w:val="00C276BD"/>
    <w:rsid w:val="00C27BCC"/>
    <w:rsid w:val="00C27DF6"/>
    <w:rsid w:val="00C27EB7"/>
    <w:rsid w:val="00C30209"/>
    <w:rsid w:val="00C305EB"/>
    <w:rsid w:val="00C306F7"/>
    <w:rsid w:val="00C309D3"/>
    <w:rsid w:val="00C31064"/>
    <w:rsid w:val="00C3115B"/>
    <w:rsid w:val="00C31519"/>
    <w:rsid w:val="00C3161A"/>
    <w:rsid w:val="00C31654"/>
    <w:rsid w:val="00C31A7F"/>
    <w:rsid w:val="00C31B0D"/>
    <w:rsid w:val="00C31CCE"/>
    <w:rsid w:val="00C31E68"/>
    <w:rsid w:val="00C31EA4"/>
    <w:rsid w:val="00C31FA6"/>
    <w:rsid w:val="00C32B59"/>
    <w:rsid w:val="00C32B6A"/>
    <w:rsid w:val="00C32D96"/>
    <w:rsid w:val="00C32FDD"/>
    <w:rsid w:val="00C33038"/>
    <w:rsid w:val="00C33139"/>
    <w:rsid w:val="00C33286"/>
    <w:rsid w:val="00C33874"/>
    <w:rsid w:val="00C33B0D"/>
    <w:rsid w:val="00C33B89"/>
    <w:rsid w:val="00C33BF1"/>
    <w:rsid w:val="00C342EE"/>
    <w:rsid w:val="00C345B9"/>
    <w:rsid w:val="00C34F56"/>
    <w:rsid w:val="00C350C5"/>
    <w:rsid w:val="00C3512D"/>
    <w:rsid w:val="00C3520F"/>
    <w:rsid w:val="00C35231"/>
    <w:rsid w:val="00C3538E"/>
    <w:rsid w:val="00C356B4"/>
    <w:rsid w:val="00C35D05"/>
    <w:rsid w:val="00C35DAF"/>
    <w:rsid w:val="00C36178"/>
    <w:rsid w:val="00C36182"/>
    <w:rsid w:val="00C363B8"/>
    <w:rsid w:val="00C363E2"/>
    <w:rsid w:val="00C36430"/>
    <w:rsid w:val="00C36576"/>
    <w:rsid w:val="00C36595"/>
    <w:rsid w:val="00C36621"/>
    <w:rsid w:val="00C36CEF"/>
    <w:rsid w:val="00C36F13"/>
    <w:rsid w:val="00C36F9C"/>
    <w:rsid w:val="00C36FFA"/>
    <w:rsid w:val="00C36FFC"/>
    <w:rsid w:val="00C3737D"/>
    <w:rsid w:val="00C375BD"/>
    <w:rsid w:val="00C37D1B"/>
    <w:rsid w:val="00C40004"/>
    <w:rsid w:val="00C4003A"/>
    <w:rsid w:val="00C40365"/>
    <w:rsid w:val="00C404B3"/>
    <w:rsid w:val="00C409EB"/>
    <w:rsid w:val="00C40AB9"/>
    <w:rsid w:val="00C40C41"/>
    <w:rsid w:val="00C40C6F"/>
    <w:rsid w:val="00C40CEA"/>
    <w:rsid w:val="00C40F6C"/>
    <w:rsid w:val="00C41088"/>
    <w:rsid w:val="00C41228"/>
    <w:rsid w:val="00C41417"/>
    <w:rsid w:val="00C417FA"/>
    <w:rsid w:val="00C41CB8"/>
    <w:rsid w:val="00C41D47"/>
    <w:rsid w:val="00C41D9E"/>
    <w:rsid w:val="00C41FDD"/>
    <w:rsid w:val="00C42495"/>
    <w:rsid w:val="00C424AD"/>
    <w:rsid w:val="00C42A35"/>
    <w:rsid w:val="00C42C98"/>
    <w:rsid w:val="00C430D6"/>
    <w:rsid w:val="00C43612"/>
    <w:rsid w:val="00C43BC7"/>
    <w:rsid w:val="00C43C36"/>
    <w:rsid w:val="00C43F27"/>
    <w:rsid w:val="00C440E0"/>
    <w:rsid w:val="00C441C7"/>
    <w:rsid w:val="00C4457D"/>
    <w:rsid w:val="00C446D9"/>
    <w:rsid w:val="00C447E0"/>
    <w:rsid w:val="00C44982"/>
    <w:rsid w:val="00C44B4B"/>
    <w:rsid w:val="00C44CBC"/>
    <w:rsid w:val="00C44CFE"/>
    <w:rsid w:val="00C44F78"/>
    <w:rsid w:val="00C45112"/>
    <w:rsid w:val="00C454C0"/>
    <w:rsid w:val="00C45DC5"/>
    <w:rsid w:val="00C45E10"/>
    <w:rsid w:val="00C460DD"/>
    <w:rsid w:val="00C461E2"/>
    <w:rsid w:val="00C4629C"/>
    <w:rsid w:val="00C466B3"/>
    <w:rsid w:val="00C46BDC"/>
    <w:rsid w:val="00C46F3D"/>
    <w:rsid w:val="00C47090"/>
    <w:rsid w:val="00C4741D"/>
    <w:rsid w:val="00C475D1"/>
    <w:rsid w:val="00C479C1"/>
    <w:rsid w:val="00C47B05"/>
    <w:rsid w:val="00C47C33"/>
    <w:rsid w:val="00C47E01"/>
    <w:rsid w:val="00C47F27"/>
    <w:rsid w:val="00C501C2"/>
    <w:rsid w:val="00C50311"/>
    <w:rsid w:val="00C503C0"/>
    <w:rsid w:val="00C507DC"/>
    <w:rsid w:val="00C508B2"/>
    <w:rsid w:val="00C5095C"/>
    <w:rsid w:val="00C50B61"/>
    <w:rsid w:val="00C50CD2"/>
    <w:rsid w:val="00C50F16"/>
    <w:rsid w:val="00C5111D"/>
    <w:rsid w:val="00C511A3"/>
    <w:rsid w:val="00C51385"/>
    <w:rsid w:val="00C513A8"/>
    <w:rsid w:val="00C515C7"/>
    <w:rsid w:val="00C51669"/>
    <w:rsid w:val="00C516D3"/>
    <w:rsid w:val="00C5187A"/>
    <w:rsid w:val="00C51CB3"/>
    <w:rsid w:val="00C51EB0"/>
    <w:rsid w:val="00C5202B"/>
    <w:rsid w:val="00C5233B"/>
    <w:rsid w:val="00C5267A"/>
    <w:rsid w:val="00C527A8"/>
    <w:rsid w:val="00C5282E"/>
    <w:rsid w:val="00C528DC"/>
    <w:rsid w:val="00C52A16"/>
    <w:rsid w:val="00C52D33"/>
    <w:rsid w:val="00C52DE0"/>
    <w:rsid w:val="00C52E64"/>
    <w:rsid w:val="00C53016"/>
    <w:rsid w:val="00C5335D"/>
    <w:rsid w:val="00C537E1"/>
    <w:rsid w:val="00C53865"/>
    <w:rsid w:val="00C5392C"/>
    <w:rsid w:val="00C5399D"/>
    <w:rsid w:val="00C53DCE"/>
    <w:rsid w:val="00C53DF0"/>
    <w:rsid w:val="00C54177"/>
    <w:rsid w:val="00C543CE"/>
    <w:rsid w:val="00C5440B"/>
    <w:rsid w:val="00C549EF"/>
    <w:rsid w:val="00C55264"/>
    <w:rsid w:val="00C553FE"/>
    <w:rsid w:val="00C55410"/>
    <w:rsid w:val="00C55436"/>
    <w:rsid w:val="00C556C4"/>
    <w:rsid w:val="00C55761"/>
    <w:rsid w:val="00C558DD"/>
    <w:rsid w:val="00C55AC3"/>
    <w:rsid w:val="00C55B25"/>
    <w:rsid w:val="00C55E54"/>
    <w:rsid w:val="00C56101"/>
    <w:rsid w:val="00C568AE"/>
    <w:rsid w:val="00C56924"/>
    <w:rsid w:val="00C56C3A"/>
    <w:rsid w:val="00C56EA3"/>
    <w:rsid w:val="00C573AD"/>
    <w:rsid w:val="00C575DE"/>
    <w:rsid w:val="00C57BD6"/>
    <w:rsid w:val="00C57BFF"/>
    <w:rsid w:val="00C57D79"/>
    <w:rsid w:val="00C57E9A"/>
    <w:rsid w:val="00C60698"/>
    <w:rsid w:val="00C606BD"/>
    <w:rsid w:val="00C6081C"/>
    <w:rsid w:val="00C6082D"/>
    <w:rsid w:val="00C60A7E"/>
    <w:rsid w:val="00C60B30"/>
    <w:rsid w:val="00C60C5B"/>
    <w:rsid w:val="00C60DA0"/>
    <w:rsid w:val="00C60F60"/>
    <w:rsid w:val="00C61820"/>
    <w:rsid w:val="00C61CBD"/>
    <w:rsid w:val="00C62086"/>
    <w:rsid w:val="00C62165"/>
    <w:rsid w:val="00C623DE"/>
    <w:rsid w:val="00C63082"/>
    <w:rsid w:val="00C63163"/>
    <w:rsid w:val="00C631EA"/>
    <w:rsid w:val="00C63398"/>
    <w:rsid w:val="00C634ED"/>
    <w:rsid w:val="00C63825"/>
    <w:rsid w:val="00C63C96"/>
    <w:rsid w:val="00C63CC9"/>
    <w:rsid w:val="00C63DDC"/>
    <w:rsid w:val="00C64733"/>
    <w:rsid w:val="00C64B45"/>
    <w:rsid w:val="00C64B88"/>
    <w:rsid w:val="00C64F8F"/>
    <w:rsid w:val="00C650D2"/>
    <w:rsid w:val="00C65354"/>
    <w:rsid w:val="00C65459"/>
    <w:rsid w:val="00C65A0E"/>
    <w:rsid w:val="00C65A9E"/>
    <w:rsid w:val="00C65B79"/>
    <w:rsid w:val="00C65CB3"/>
    <w:rsid w:val="00C65E84"/>
    <w:rsid w:val="00C65EF4"/>
    <w:rsid w:val="00C66030"/>
    <w:rsid w:val="00C6603E"/>
    <w:rsid w:val="00C66094"/>
    <w:rsid w:val="00C661C7"/>
    <w:rsid w:val="00C66404"/>
    <w:rsid w:val="00C6666B"/>
    <w:rsid w:val="00C66814"/>
    <w:rsid w:val="00C66BEB"/>
    <w:rsid w:val="00C66EF5"/>
    <w:rsid w:val="00C66FD1"/>
    <w:rsid w:val="00C6705E"/>
    <w:rsid w:val="00C67436"/>
    <w:rsid w:val="00C674B8"/>
    <w:rsid w:val="00C67793"/>
    <w:rsid w:val="00C677DB"/>
    <w:rsid w:val="00C67830"/>
    <w:rsid w:val="00C67991"/>
    <w:rsid w:val="00C67AB1"/>
    <w:rsid w:val="00C67C95"/>
    <w:rsid w:val="00C70198"/>
    <w:rsid w:val="00C70207"/>
    <w:rsid w:val="00C7043D"/>
    <w:rsid w:val="00C70779"/>
    <w:rsid w:val="00C7089E"/>
    <w:rsid w:val="00C70B26"/>
    <w:rsid w:val="00C70C92"/>
    <w:rsid w:val="00C70D90"/>
    <w:rsid w:val="00C7115F"/>
    <w:rsid w:val="00C712EE"/>
    <w:rsid w:val="00C71348"/>
    <w:rsid w:val="00C71386"/>
    <w:rsid w:val="00C715C8"/>
    <w:rsid w:val="00C7174A"/>
    <w:rsid w:val="00C717B4"/>
    <w:rsid w:val="00C71B82"/>
    <w:rsid w:val="00C71C1D"/>
    <w:rsid w:val="00C71D6B"/>
    <w:rsid w:val="00C71F2E"/>
    <w:rsid w:val="00C71F3E"/>
    <w:rsid w:val="00C720C4"/>
    <w:rsid w:val="00C7220B"/>
    <w:rsid w:val="00C72396"/>
    <w:rsid w:val="00C72429"/>
    <w:rsid w:val="00C72A3B"/>
    <w:rsid w:val="00C72C04"/>
    <w:rsid w:val="00C731B8"/>
    <w:rsid w:val="00C732EB"/>
    <w:rsid w:val="00C7345F"/>
    <w:rsid w:val="00C73A48"/>
    <w:rsid w:val="00C73A7A"/>
    <w:rsid w:val="00C740FB"/>
    <w:rsid w:val="00C742A7"/>
    <w:rsid w:val="00C742C1"/>
    <w:rsid w:val="00C743DC"/>
    <w:rsid w:val="00C747DA"/>
    <w:rsid w:val="00C74D48"/>
    <w:rsid w:val="00C7504F"/>
    <w:rsid w:val="00C750A2"/>
    <w:rsid w:val="00C7529E"/>
    <w:rsid w:val="00C75441"/>
    <w:rsid w:val="00C7572A"/>
    <w:rsid w:val="00C75832"/>
    <w:rsid w:val="00C7585C"/>
    <w:rsid w:val="00C75A2C"/>
    <w:rsid w:val="00C75B81"/>
    <w:rsid w:val="00C75C34"/>
    <w:rsid w:val="00C75EEE"/>
    <w:rsid w:val="00C760C8"/>
    <w:rsid w:val="00C76175"/>
    <w:rsid w:val="00C766E8"/>
    <w:rsid w:val="00C76753"/>
    <w:rsid w:val="00C7683F"/>
    <w:rsid w:val="00C76992"/>
    <w:rsid w:val="00C76A02"/>
    <w:rsid w:val="00C76A67"/>
    <w:rsid w:val="00C76A8F"/>
    <w:rsid w:val="00C76ABA"/>
    <w:rsid w:val="00C76B38"/>
    <w:rsid w:val="00C76C15"/>
    <w:rsid w:val="00C76D70"/>
    <w:rsid w:val="00C76E9C"/>
    <w:rsid w:val="00C77191"/>
    <w:rsid w:val="00C77194"/>
    <w:rsid w:val="00C7719E"/>
    <w:rsid w:val="00C772F3"/>
    <w:rsid w:val="00C7733F"/>
    <w:rsid w:val="00C77397"/>
    <w:rsid w:val="00C7750E"/>
    <w:rsid w:val="00C77A57"/>
    <w:rsid w:val="00C77AB2"/>
    <w:rsid w:val="00C77E3B"/>
    <w:rsid w:val="00C7C5E8"/>
    <w:rsid w:val="00C800CD"/>
    <w:rsid w:val="00C8012D"/>
    <w:rsid w:val="00C8053F"/>
    <w:rsid w:val="00C808C4"/>
    <w:rsid w:val="00C80B08"/>
    <w:rsid w:val="00C80D5F"/>
    <w:rsid w:val="00C80FF9"/>
    <w:rsid w:val="00C8108A"/>
    <w:rsid w:val="00C817FE"/>
    <w:rsid w:val="00C81836"/>
    <w:rsid w:val="00C81860"/>
    <w:rsid w:val="00C81BFA"/>
    <w:rsid w:val="00C81DAE"/>
    <w:rsid w:val="00C81E1C"/>
    <w:rsid w:val="00C81F37"/>
    <w:rsid w:val="00C8210B"/>
    <w:rsid w:val="00C82144"/>
    <w:rsid w:val="00C8228D"/>
    <w:rsid w:val="00C823AD"/>
    <w:rsid w:val="00C8240A"/>
    <w:rsid w:val="00C824DA"/>
    <w:rsid w:val="00C82501"/>
    <w:rsid w:val="00C82667"/>
    <w:rsid w:val="00C82763"/>
    <w:rsid w:val="00C827D5"/>
    <w:rsid w:val="00C82B6D"/>
    <w:rsid w:val="00C82D35"/>
    <w:rsid w:val="00C82DF8"/>
    <w:rsid w:val="00C82EF6"/>
    <w:rsid w:val="00C83365"/>
    <w:rsid w:val="00C83379"/>
    <w:rsid w:val="00C8370E"/>
    <w:rsid w:val="00C839F2"/>
    <w:rsid w:val="00C83CD5"/>
    <w:rsid w:val="00C83CF9"/>
    <w:rsid w:val="00C83F51"/>
    <w:rsid w:val="00C84049"/>
    <w:rsid w:val="00C84517"/>
    <w:rsid w:val="00C845A9"/>
    <w:rsid w:val="00C845F6"/>
    <w:rsid w:val="00C846B7"/>
    <w:rsid w:val="00C84ADC"/>
    <w:rsid w:val="00C84FAD"/>
    <w:rsid w:val="00C8500A"/>
    <w:rsid w:val="00C8522B"/>
    <w:rsid w:val="00C85310"/>
    <w:rsid w:val="00C85360"/>
    <w:rsid w:val="00C85468"/>
    <w:rsid w:val="00C85579"/>
    <w:rsid w:val="00C858C3"/>
    <w:rsid w:val="00C8591E"/>
    <w:rsid w:val="00C85F08"/>
    <w:rsid w:val="00C8690C"/>
    <w:rsid w:val="00C869A8"/>
    <w:rsid w:val="00C86E79"/>
    <w:rsid w:val="00C86F1B"/>
    <w:rsid w:val="00C86F73"/>
    <w:rsid w:val="00C87019"/>
    <w:rsid w:val="00C87359"/>
    <w:rsid w:val="00C87604"/>
    <w:rsid w:val="00C87654"/>
    <w:rsid w:val="00C87AAA"/>
    <w:rsid w:val="00C87ACF"/>
    <w:rsid w:val="00C87D6F"/>
    <w:rsid w:val="00C90048"/>
    <w:rsid w:val="00C90132"/>
    <w:rsid w:val="00C90317"/>
    <w:rsid w:val="00C90501"/>
    <w:rsid w:val="00C911E8"/>
    <w:rsid w:val="00C913BD"/>
    <w:rsid w:val="00C913F1"/>
    <w:rsid w:val="00C91774"/>
    <w:rsid w:val="00C91784"/>
    <w:rsid w:val="00C9185F"/>
    <w:rsid w:val="00C91A5F"/>
    <w:rsid w:val="00C91D89"/>
    <w:rsid w:val="00C91F46"/>
    <w:rsid w:val="00C91FDA"/>
    <w:rsid w:val="00C92345"/>
    <w:rsid w:val="00C924B8"/>
    <w:rsid w:val="00C92583"/>
    <w:rsid w:val="00C92A9C"/>
    <w:rsid w:val="00C92D5F"/>
    <w:rsid w:val="00C9302A"/>
    <w:rsid w:val="00C932A5"/>
    <w:rsid w:val="00C93481"/>
    <w:rsid w:val="00C93539"/>
    <w:rsid w:val="00C93888"/>
    <w:rsid w:val="00C93894"/>
    <w:rsid w:val="00C93CB7"/>
    <w:rsid w:val="00C93D16"/>
    <w:rsid w:val="00C93D34"/>
    <w:rsid w:val="00C93E3E"/>
    <w:rsid w:val="00C93EE1"/>
    <w:rsid w:val="00C93F5B"/>
    <w:rsid w:val="00C93F83"/>
    <w:rsid w:val="00C9418F"/>
    <w:rsid w:val="00C94193"/>
    <w:rsid w:val="00C9441A"/>
    <w:rsid w:val="00C944DE"/>
    <w:rsid w:val="00C94925"/>
    <w:rsid w:val="00C94D8B"/>
    <w:rsid w:val="00C94DE1"/>
    <w:rsid w:val="00C94F2E"/>
    <w:rsid w:val="00C94F82"/>
    <w:rsid w:val="00C953A7"/>
    <w:rsid w:val="00C95467"/>
    <w:rsid w:val="00C9549A"/>
    <w:rsid w:val="00C955F6"/>
    <w:rsid w:val="00C95641"/>
    <w:rsid w:val="00C95756"/>
    <w:rsid w:val="00C95A9D"/>
    <w:rsid w:val="00C95AC0"/>
    <w:rsid w:val="00C95C5D"/>
    <w:rsid w:val="00C95DE1"/>
    <w:rsid w:val="00C96012"/>
    <w:rsid w:val="00C96076"/>
    <w:rsid w:val="00C961A9"/>
    <w:rsid w:val="00C96294"/>
    <w:rsid w:val="00C963BE"/>
    <w:rsid w:val="00C964F1"/>
    <w:rsid w:val="00C966F8"/>
    <w:rsid w:val="00C9684E"/>
    <w:rsid w:val="00C96915"/>
    <w:rsid w:val="00C969B9"/>
    <w:rsid w:val="00C96DC7"/>
    <w:rsid w:val="00C9766C"/>
    <w:rsid w:val="00C9778C"/>
    <w:rsid w:val="00C97797"/>
    <w:rsid w:val="00C97ACC"/>
    <w:rsid w:val="00C97F58"/>
    <w:rsid w:val="00CA013E"/>
    <w:rsid w:val="00CA0486"/>
    <w:rsid w:val="00CA048F"/>
    <w:rsid w:val="00CA0604"/>
    <w:rsid w:val="00CA0613"/>
    <w:rsid w:val="00CA0761"/>
    <w:rsid w:val="00CA0822"/>
    <w:rsid w:val="00CA0D14"/>
    <w:rsid w:val="00CA0EDB"/>
    <w:rsid w:val="00CA1049"/>
    <w:rsid w:val="00CA10BD"/>
    <w:rsid w:val="00CA118E"/>
    <w:rsid w:val="00CA1290"/>
    <w:rsid w:val="00CA13CB"/>
    <w:rsid w:val="00CA1499"/>
    <w:rsid w:val="00CA1627"/>
    <w:rsid w:val="00CA1A51"/>
    <w:rsid w:val="00CA1B9B"/>
    <w:rsid w:val="00CA1E7B"/>
    <w:rsid w:val="00CA1F56"/>
    <w:rsid w:val="00CA245A"/>
    <w:rsid w:val="00CA26E5"/>
    <w:rsid w:val="00CA29A5"/>
    <w:rsid w:val="00CA2CC2"/>
    <w:rsid w:val="00CA30EF"/>
    <w:rsid w:val="00CA32E4"/>
    <w:rsid w:val="00CA35F7"/>
    <w:rsid w:val="00CA3861"/>
    <w:rsid w:val="00CA3AE2"/>
    <w:rsid w:val="00CA3AE8"/>
    <w:rsid w:val="00CA3BA8"/>
    <w:rsid w:val="00CA3F9D"/>
    <w:rsid w:val="00CA41ED"/>
    <w:rsid w:val="00CA442D"/>
    <w:rsid w:val="00CA45DB"/>
    <w:rsid w:val="00CA4835"/>
    <w:rsid w:val="00CA4954"/>
    <w:rsid w:val="00CA4A1C"/>
    <w:rsid w:val="00CA4C29"/>
    <w:rsid w:val="00CA4D2E"/>
    <w:rsid w:val="00CA4EAC"/>
    <w:rsid w:val="00CA5380"/>
    <w:rsid w:val="00CA560C"/>
    <w:rsid w:val="00CA5630"/>
    <w:rsid w:val="00CA5693"/>
    <w:rsid w:val="00CA591C"/>
    <w:rsid w:val="00CA5D7A"/>
    <w:rsid w:val="00CA62EE"/>
    <w:rsid w:val="00CA6340"/>
    <w:rsid w:val="00CA63E1"/>
    <w:rsid w:val="00CA648D"/>
    <w:rsid w:val="00CA6761"/>
    <w:rsid w:val="00CA694F"/>
    <w:rsid w:val="00CA6C31"/>
    <w:rsid w:val="00CA7155"/>
    <w:rsid w:val="00CA75F0"/>
    <w:rsid w:val="00CA7865"/>
    <w:rsid w:val="00CA796D"/>
    <w:rsid w:val="00CA7ACE"/>
    <w:rsid w:val="00CA7EB9"/>
    <w:rsid w:val="00CA7F29"/>
    <w:rsid w:val="00CB0044"/>
    <w:rsid w:val="00CB01A3"/>
    <w:rsid w:val="00CB02E7"/>
    <w:rsid w:val="00CB0364"/>
    <w:rsid w:val="00CB0465"/>
    <w:rsid w:val="00CB0466"/>
    <w:rsid w:val="00CB04BD"/>
    <w:rsid w:val="00CB04BE"/>
    <w:rsid w:val="00CB057E"/>
    <w:rsid w:val="00CB0B43"/>
    <w:rsid w:val="00CB0B75"/>
    <w:rsid w:val="00CB0CB1"/>
    <w:rsid w:val="00CB0CBD"/>
    <w:rsid w:val="00CB0D11"/>
    <w:rsid w:val="00CB12FF"/>
    <w:rsid w:val="00CB2396"/>
    <w:rsid w:val="00CB2405"/>
    <w:rsid w:val="00CB2636"/>
    <w:rsid w:val="00CB29BD"/>
    <w:rsid w:val="00CB2D74"/>
    <w:rsid w:val="00CB2F43"/>
    <w:rsid w:val="00CB30B2"/>
    <w:rsid w:val="00CB3259"/>
    <w:rsid w:val="00CB347A"/>
    <w:rsid w:val="00CB3AF9"/>
    <w:rsid w:val="00CB3D40"/>
    <w:rsid w:val="00CB3F9A"/>
    <w:rsid w:val="00CB405E"/>
    <w:rsid w:val="00CB40E5"/>
    <w:rsid w:val="00CB40F4"/>
    <w:rsid w:val="00CB4516"/>
    <w:rsid w:val="00CB51AC"/>
    <w:rsid w:val="00CB5878"/>
    <w:rsid w:val="00CB5949"/>
    <w:rsid w:val="00CB5A11"/>
    <w:rsid w:val="00CB5F57"/>
    <w:rsid w:val="00CB6002"/>
    <w:rsid w:val="00CB6005"/>
    <w:rsid w:val="00CB64E6"/>
    <w:rsid w:val="00CB6608"/>
    <w:rsid w:val="00CB671D"/>
    <w:rsid w:val="00CB67FA"/>
    <w:rsid w:val="00CB6C8A"/>
    <w:rsid w:val="00CB6EB3"/>
    <w:rsid w:val="00CB6FB3"/>
    <w:rsid w:val="00CB71D0"/>
    <w:rsid w:val="00CB74DD"/>
    <w:rsid w:val="00CB77FD"/>
    <w:rsid w:val="00CB790F"/>
    <w:rsid w:val="00CB7938"/>
    <w:rsid w:val="00CB7AC0"/>
    <w:rsid w:val="00CB7B63"/>
    <w:rsid w:val="00CB7B7F"/>
    <w:rsid w:val="00CB7BA4"/>
    <w:rsid w:val="00CB7E50"/>
    <w:rsid w:val="00CC0036"/>
    <w:rsid w:val="00CC016B"/>
    <w:rsid w:val="00CC01A1"/>
    <w:rsid w:val="00CC01CD"/>
    <w:rsid w:val="00CC0292"/>
    <w:rsid w:val="00CC06AE"/>
    <w:rsid w:val="00CC06D6"/>
    <w:rsid w:val="00CC098E"/>
    <w:rsid w:val="00CC1121"/>
    <w:rsid w:val="00CC16AB"/>
    <w:rsid w:val="00CC1801"/>
    <w:rsid w:val="00CC1885"/>
    <w:rsid w:val="00CC18C5"/>
    <w:rsid w:val="00CC19B1"/>
    <w:rsid w:val="00CC1A49"/>
    <w:rsid w:val="00CC1B2B"/>
    <w:rsid w:val="00CC1C96"/>
    <w:rsid w:val="00CC1CB0"/>
    <w:rsid w:val="00CC1D7B"/>
    <w:rsid w:val="00CC1E21"/>
    <w:rsid w:val="00CC1E39"/>
    <w:rsid w:val="00CC245F"/>
    <w:rsid w:val="00CC24A6"/>
    <w:rsid w:val="00CC266E"/>
    <w:rsid w:val="00CC2690"/>
    <w:rsid w:val="00CC2CAE"/>
    <w:rsid w:val="00CC2CE6"/>
    <w:rsid w:val="00CC2D95"/>
    <w:rsid w:val="00CC2F46"/>
    <w:rsid w:val="00CC312C"/>
    <w:rsid w:val="00CC3544"/>
    <w:rsid w:val="00CC3A8C"/>
    <w:rsid w:val="00CC3D23"/>
    <w:rsid w:val="00CC3E2E"/>
    <w:rsid w:val="00CC3E49"/>
    <w:rsid w:val="00CC4180"/>
    <w:rsid w:val="00CC41F8"/>
    <w:rsid w:val="00CC44FE"/>
    <w:rsid w:val="00CC4591"/>
    <w:rsid w:val="00CC47FF"/>
    <w:rsid w:val="00CC486D"/>
    <w:rsid w:val="00CC493A"/>
    <w:rsid w:val="00CC4A5E"/>
    <w:rsid w:val="00CC4AA7"/>
    <w:rsid w:val="00CC4C83"/>
    <w:rsid w:val="00CC5180"/>
    <w:rsid w:val="00CC59E3"/>
    <w:rsid w:val="00CC5C2B"/>
    <w:rsid w:val="00CC65E3"/>
    <w:rsid w:val="00CC682F"/>
    <w:rsid w:val="00CC6C84"/>
    <w:rsid w:val="00CC6D86"/>
    <w:rsid w:val="00CC6E8A"/>
    <w:rsid w:val="00CC75B9"/>
    <w:rsid w:val="00CC7633"/>
    <w:rsid w:val="00CC7A39"/>
    <w:rsid w:val="00CC7B49"/>
    <w:rsid w:val="00CC7D27"/>
    <w:rsid w:val="00CC7D3C"/>
    <w:rsid w:val="00CC7EE3"/>
    <w:rsid w:val="00CD00D0"/>
    <w:rsid w:val="00CD025D"/>
    <w:rsid w:val="00CD032B"/>
    <w:rsid w:val="00CD048D"/>
    <w:rsid w:val="00CD0499"/>
    <w:rsid w:val="00CD05C6"/>
    <w:rsid w:val="00CD086D"/>
    <w:rsid w:val="00CD0979"/>
    <w:rsid w:val="00CD0CD6"/>
    <w:rsid w:val="00CD0D18"/>
    <w:rsid w:val="00CD0E9C"/>
    <w:rsid w:val="00CD11E1"/>
    <w:rsid w:val="00CD1AD1"/>
    <w:rsid w:val="00CD1B42"/>
    <w:rsid w:val="00CD2048"/>
    <w:rsid w:val="00CD20B6"/>
    <w:rsid w:val="00CD27D0"/>
    <w:rsid w:val="00CD2AE4"/>
    <w:rsid w:val="00CD2C36"/>
    <w:rsid w:val="00CD2CA6"/>
    <w:rsid w:val="00CD3415"/>
    <w:rsid w:val="00CD35EF"/>
    <w:rsid w:val="00CD3CA5"/>
    <w:rsid w:val="00CD3FC2"/>
    <w:rsid w:val="00CD41F8"/>
    <w:rsid w:val="00CD4925"/>
    <w:rsid w:val="00CD4B73"/>
    <w:rsid w:val="00CD4C79"/>
    <w:rsid w:val="00CD4C92"/>
    <w:rsid w:val="00CD4D32"/>
    <w:rsid w:val="00CD4EBD"/>
    <w:rsid w:val="00CD4F77"/>
    <w:rsid w:val="00CD5178"/>
    <w:rsid w:val="00CD52FB"/>
    <w:rsid w:val="00CD535B"/>
    <w:rsid w:val="00CD5523"/>
    <w:rsid w:val="00CD58CD"/>
    <w:rsid w:val="00CD5B04"/>
    <w:rsid w:val="00CD5B64"/>
    <w:rsid w:val="00CD5E0D"/>
    <w:rsid w:val="00CD5E72"/>
    <w:rsid w:val="00CD5F90"/>
    <w:rsid w:val="00CD5F9F"/>
    <w:rsid w:val="00CD645E"/>
    <w:rsid w:val="00CD6460"/>
    <w:rsid w:val="00CD674F"/>
    <w:rsid w:val="00CD6784"/>
    <w:rsid w:val="00CD68B7"/>
    <w:rsid w:val="00CD6940"/>
    <w:rsid w:val="00CD6A7D"/>
    <w:rsid w:val="00CD6D18"/>
    <w:rsid w:val="00CD6DFC"/>
    <w:rsid w:val="00CD6ED7"/>
    <w:rsid w:val="00CD7109"/>
    <w:rsid w:val="00CD73A3"/>
    <w:rsid w:val="00CD73FE"/>
    <w:rsid w:val="00CD7639"/>
    <w:rsid w:val="00CD7A34"/>
    <w:rsid w:val="00CD7CD5"/>
    <w:rsid w:val="00CD7E6F"/>
    <w:rsid w:val="00CE033D"/>
    <w:rsid w:val="00CE05B2"/>
    <w:rsid w:val="00CE06B1"/>
    <w:rsid w:val="00CE0713"/>
    <w:rsid w:val="00CE0A5C"/>
    <w:rsid w:val="00CE0A9B"/>
    <w:rsid w:val="00CE0B6C"/>
    <w:rsid w:val="00CE0B94"/>
    <w:rsid w:val="00CE106E"/>
    <w:rsid w:val="00CE13AC"/>
    <w:rsid w:val="00CE14F6"/>
    <w:rsid w:val="00CE14F7"/>
    <w:rsid w:val="00CE154C"/>
    <w:rsid w:val="00CE1BFC"/>
    <w:rsid w:val="00CE2056"/>
    <w:rsid w:val="00CE2109"/>
    <w:rsid w:val="00CE2150"/>
    <w:rsid w:val="00CE2297"/>
    <w:rsid w:val="00CE2A0F"/>
    <w:rsid w:val="00CE2CE8"/>
    <w:rsid w:val="00CE2D18"/>
    <w:rsid w:val="00CE2EEF"/>
    <w:rsid w:val="00CE3174"/>
    <w:rsid w:val="00CE3477"/>
    <w:rsid w:val="00CE3494"/>
    <w:rsid w:val="00CE34A0"/>
    <w:rsid w:val="00CE3574"/>
    <w:rsid w:val="00CE371E"/>
    <w:rsid w:val="00CE384B"/>
    <w:rsid w:val="00CE3E5D"/>
    <w:rsid w:val="00CE43D5"/>
    <w:rsid w:val="00CE4820"/>
    <w:rsid w:val="00CE4D06"/>
    <w:rsid w:val="00CE4DDA"/>
    <w:rsid w:val="00CE544C"/>
    <w:rsid w:val="00CE5980"/>
    <w:rsid w:val="00CE5DB4"/>
    <w:rsid w:val="00CE5E85"/>
    <w:rsid w:val="00CE5FEA"/>
    <w:rsid w:val="00CE6096"/>
    <w:rsid w:val="00CE61B6"/>
    <w:rsid w:val="00CE61FA"/>
    <w:rsid w:val="00CE64DD"/>
    <w:rsid w:val="00CE670A"/>
    <w:rsid w:val="00CE6792"/>
    <w:rsid w:val="00CE6C31"/>
    <w:rsid w:val="00CE6EE0"/>
    <w:rsid w:val="00CE78BC"/>
    <w:rsid w:val="00CE78F8"/>
    <w:rsid w:val="00CE7A4C"/>
    <w:rsid w:val="00CE7AA1"/>
    <w:rsid w:val="00CE7F56"/>
    <w:rsid w:val="00CF0290"/>
    <w:rsid w:val="00CF0366"/>
    <w:rsid w:val="00CF043D"/>
    <w:rsid w:val="00CF060A"/>
    <w:rsid w:val="00CF100B"/>
    <w:rsid w:val="00CF100D"/>
    <w:rsid w:val="00CF1145"/>
    <w:rsid w:val="00CF12A4"/>
    <w:rsid w:val="00CF12D0"/>
    <w:rsid w:val="00CF13E0"/>
    <w:rsid w:val="00CF145C"/>
    <w:rsid w:val="00CF14D9"/>
    <w:rsid w:val="00CF1702"/>
    <w:rsid w:val="00CF193A"/>
    <w:rsid w:val="00CF1AA0"/>
    <w:rsid w:val="00CF1BDF"/>
    <w:rsid w:val="00CF1C6A"/>
    <w:rsid w:val="00CF1EC7"/>
    <w:rsid w:val="00CF2055"/>
    <w:rsid w:val="00CF22C0"/>
    <w:rsid w:val="00CF2443"/>
    <w:rsid w:val="00CF28BB"/>
    <w:rsid w:val="00CF28E6"/>
    <w:rsid w:val="00CF299D"/>
    <w:rsid w:val="00CF2B27"/>
    <w:rsid w:val="00CF2DAD"/>
    <w:rsid w:val="00CF312E"/>
    <w:rsid w:val="00CF3171"/>
    <w:rsid w:val="00CF331C"/>
    <w:rsid w:val="00CF34CB"/>
    <w:rsid w:val="00CF3619"/>
    <w:rsid w:val="00CF38F2"/>
    <w:rsid w:val="00CF3936"/>
    <w:rsid w:val="00CF3A60"/>
    <w:rsid w:val="00CF3A66"/>
    <w:rsid w:val="00CF3E63"/>
    <w:rsid w:val="00CF3EBA"/>
    <w:rsid w:val="00CF46F8"/>
    <w:rsid w:val="00CF495D"/>
    <w:rsid w:val="00CF496C"/>
    <w:rsid w:val="00CF4A4E"/>
    <w:rsid w:val="00CF4ABD"/>
    <w:rsid w:val="00CF4B68"/>
    <w:rsid w:val="00CF4C42"/>
    <w:rsid w:val="00CF4E75"/>
    <w:rsid w:val="00CF500D"/>
    <w:rsid w:val="00CF5102"/>
    <w:rsid w:val="00CF5145"/>
    <w:rsid w:val="00CF516D"/>
    <w:rsid w:val="00CF521E"/>
    <w:rsid w:val="00CF54EA"/>
    <w:rsid w:val="00CF552C"/>
    <w:rsid w:val="00CF5876"/>
    <w:rsid w:val="00CF595E"/>
    <w:rsid w:val="00CF5A59"/>
    <w:rsid w:val="00CF5AB1"/>
    <w:rsid w:val="00CF5D19"/>
    <w:rsid w:val="00CF5E16"/>
    <w:rsid w:val="00CF5E49"/>
    <w:rsid w:val="00CF629F"/>
    <w:rsid w:val="00CF632F"/>
    <w:rsid w:val="00CF6482"/>
    <w:rsid w:val="00CF666E"/>
    <w:rsid w:val="00CF6A2A"/>
    <w:rsid w:val="00CF6AE3"/>
    <w:rsid w:val="00CF6E70"/>
    <w:rsid w:val="00CF6EB0"/>
    <w:rsid w:val="00CF7114"/>
    <w:rsid w:val="00CF71BC"/>
    <w:rsid w:val="00CF77D0"/>
    <w:rsid w:val="00CF794A"/>
    <w:rsid w:val="00CF79F6"/>
    <w:rsid w:val="00CF7BB8"/>
    <w:rsid w:val="00CF7C50"/>
    <w:rsid w:val="00CF7FBB"/>
    <w:rsid w:val="00D00027"/>
    <w:rsid w:val="00D000ED"/>
    <w:rsid w:val="00D001F8"/>
    <w:rsid w:val="00D00341"/>
    <w:rsid w:val="00D0087B"/>
    <w:rsid w:val="00D0089F"/>
    <w:rsid w:val="00D010FD"/>
    <w:rsid w:val="00D0131F"/>
    <w:rsid w:val="00D01398"/>
    <w:rsid w:val="00D013F7"/>
    <w:rsid w:val="00D015C7"/>
    <w:rsid w:val="00D015EB"/>
    <w:rsid w:val="00D01774"/>
    <w:rsid w:val="00D017C6"/>
    <w:rsid w:val="00D01975"/>
    <w:rsid w:val="00D01A32"/>
    <w:rsid w:val="00D01F62"/>
    <w:rsid w:val="00D02588"/>
    <w:rsid w:val="00D02997"/>
    <w:rsid w:val="00D02A6E"/>
    <w:rsid w:val="00D02EDB"/>
    <w:rsid w:val="00D032FF"/>
    <w:rsid w:val="00D034C7"/>
    <w:rsid w:val="00D0367E"/>
    <w:rsid w:val="00D03B29"/>
    <w:rsid w:val="00D03DF1"/>
    <w:rsid w:val="00D03FB0"/>
    <w:rsid w:val="00D042C2"/>
    <w:rsid w:val="00D04641"/>
    <w:rsid w:val="00D04675"/>
    <w:rsid w:val="00D0487B"/>
    <w:rsid w:val="00D04DBE"/>
    <w:rsid w:val="00D052E1"/>
    <w:rsid w:val="00D05383"/>
    <w:rsid w:val="00D054CC"/>
    <w:rsid w:val="00D058B2"/>
    <w:rsid w:val="00D05AA2"/>
    <w:rsid w:val="00D05BEA"/>
    <w:rsid w:val="00D05C0C"/>
    <w:rsid w:val="00D05D27"/>
    <w:rsid w:val="00D05D8E"/>
    <w:rsid w:val="00D05DC7"/>
    <w:rsid w:val="00D05FE0"/>
    <w:rsid w:val="00D0600F"/>
    <w:rsid w:val="00D06192"/>
    <w:rsid w:val="00D06316"/>
    <w:rsid w:val="00D0678D"/>
    <w:rsid w:val="00D07024"/>
    <w:rsid w:val="00D07163"/>
    <w:rsid w:val="00D07549"/>
    <w:rsid w:val="00D0761A"/>
    <w:rsid w:val="00D076F8"/>
    <w:rsid w:val="00D07893"/>
    <w:rsid w:val="00D078BB"/>
    <w:rsid w:val="00D07B8F"/>
    <w:rsid w:val="00D07D56"/>
    <w:rsid w:val="00D07F10"/>
    <w:rsid w:val="00D0D6CA"/>
    <w:rsid w:val="00D10127"/>
    <w:rsid w:val="00D10272"/>
    <w:rsid w:val="00D103AC"/>
    <w:rsid w:val="00D1054B"/>
    <w:rsid w:val="00D105F4"/>
    <w:rsid w:val="00D105F7"/>
    <w:rsid w:val="00D107F6"/>
    <w:rsid w:val="00D10C84"/>
    <w:rsid w:val="00D10CB9"/>
    <w:rsid w:val="00D10DFF"/>
    <w:rsid w:val="00D10F44"/>
    <w:rsid w:val="00D10F96"/>
    <w:rsid w:val="00D110B5"/>
    <w:rsid w:val="00D110D9"/>
    <w:rsid w:val="00D112AD"/>
    <w:rsid w:val="00D11639"/>
    <w:rsid w:val="00D11C70"/>
    <w:rsid w:val="00D1201B"/>
    <w:rsid w:val="00D120BA"/>
    <w:rsid w:val="00D12244"/>
    <w:rsid w:val="00D1231D"/>
    <w:rsid w:val="00D127DE"/>
    <w:rsid w:val="00D128FE"/>
    <w:rsid w:val="00D1290E"/>
    <w:rsid w:val="00D12A8E"/>
    <w:rsid w:val="00D12AF6"/>
    <w:rsid w:val="00D12C70"/>
    <w:rsid w:val="00D12C96"/>
    <w:rsid w:val="00D12D81"/>
    <w:rsid w:val="00D130CE"/>
    <w:rsid w:val="00D131D1"/>
    <w:rsid w:val="00D1320E"/>
    <w:rsid w:val="00D13281"/>
    <w:rsid w:val="00D13289"/>
    <w:rsid w:val="00D13465"/>
    <w:rsid w:val="00D1361E"/>
    <w:rsid w:val="00D137BF"/>
    <w:rsid w:val="00D1388B"/>
    <w:rsid w:val="00D13B52"/>
    <w:rsid w:val="00D13C5E"/>
    <w:rsid w:val="00D13F26"/>
    <w:rsid w:val="00D13FB1"/>
    <w:rsid w:val="00D1402E"/>
    <w:rsid w:val="00D14588"/>
    <w:rsid w:val="00D14966"/>
    <w:rsid w:val="00D14B26"/>
    <w:rsid w:val="00D14C7E"/>
    <w:rsid w:val="00D14DE7"/>
    <w:rsid w:val="00D14EC1"/>
    <w:rsid w:val="00D14ED0"/>
    <w:rsid w:val="00D150D6"/>
    <w:rsid w:val="00D15859"/>
    <w:rsid w:val="00D15C5F"/>
    <w:rsid w:val="00D15D1A"/>
    <w:rsid w:val="00D16079"/>
    <w:rsid w:val="00D160F3"/>
    <w:rsid w:val="00D16157"/>
    <w:rsid w:val="00D162EA"/>
    <w:rsid w:val="00D166FF"/>
    <w:rsid w:val="00D167C3"/>
    <w:rsid w:val="00D1681C"/>
    <w:rsid w:val="00D16944"/>
    <w:rsid w:val="00D16D3D"/>
    <w:rsid w:val="00D16EC4"/>
    <w:rsid w:val="00D16F1C"/>
    <w:rsid w:val="00D16FAE"/>
    <w:rsid w:val="00D170BB"/>
    <w:rsid w:val="00D17145"/>
    <w:rsid w:val="00D172CD"/>
    <w:rsid w:val="00D1767A"/>
    <w:rsid w:val="00D17714"/>
    <w:rsid w:val="00D1776A"/>
    <w:rsid w:val="00D1786B"/>
    <w:rsid w:val="00D17DB5"/>
    <w:rsid w:val="00D17E2E"/>
    <w:rsid w:val="00D20346"/>
    <w:rsid w:val="00D205D8"/>
    <w:rsid w:val="00D20D58"/>
    <w:rsid w:val="00D21809"/>
    <w:rsid w:val="00D21BAA"/>
    <w:rsid w:val="00D21F58"/>
    <w:rsid w:val="00D220E1"/>
    <w:rsid w:val="00D2210B"/>
    <w:rsid w:val="00D22177"/>
    <w:rsid w:val="00D2221C"/>
    <w:rsid w:val="00D22647"/>
    <w:rsid w:val="00D226AE"/>
    <w:rsid w:val="00D2277D"/>
    <w:rsid w:val="00D2282A"/>
    <w:rsid w:val="00D2291C"/>
    <w:rsid w:val="00D22DA0"/>
    <w:rsid w:val="00D22DEB"/>
    <w:rsid w:val="00D22F5D"/>
    <w:rsid w:val="00D23084"/>
    <w:rsid w:val="00D23544"/>
    <w:rsid w:val="00D2380A"/>
    <w:rsid w:val="00D23D88"/>
    <w:rsid w:val="00D2414D"/>
    <w:rsid w:val="00D2422F"/>
    <w:rsid w:val="00D2504C"/>
    <w:rsid w:val="00D2521E"/>
    <w:rsid w:val="00D2544C"/>
    <w:rsid w:val="00D254F3"/>
    <w:rsid w:val="00D256BE"/>
    <w:rsid w:val="00D258BC"/>
    <w:rsid w:val="00D25CC5"/>
    <w:rsid w:val="00D25F70"/>
    <w:rsid w:val="00D25FD1"/>
    <w:rsid w:val="00D2608C"/>
    <w:rsid w:val="00D2619A"/>
    <w:rsid w:val="00D262B0"/>
    <w:rsid w:val="00D2654C"/>
    <w:rsid w:val="00D266C1"/>
    <w:rsid w:val="00D2693F"/>
    <w:rsid w:val="00D26C8A"/>
    <w:rsid w:val="00D26D75"/>
    <w:rsid w:val="00D2710C"/>
    <w:rsid w:val="00D2727C"/>
    <w:rsid w:val="00D2741C"/>
    <w:rsid w:val="00D2761E"/>
    <w:rsid w:val="00D276E3"/>
    <w:rsid w:val="00D2777B"/>
    <w:rsid w:val="00D27AB2"/>
    <w:rsid w:val="00D27F36"/>
    <w:rsid w:val="00D30387"/>
    <w:rsid w:val="00D307CB"/>
    <w:rsid w:val="00D30978"/>
    <w:rsid w:val="00D30D52"/>
    <w:rsid w:val="00D30E31"/>
    <w:rsid w:val="00D30F88"/>
    <w:rsid w:val="00D3146C"/>
    <w:rsid w:val="00D318A4"/>
    <w:rsid w:val="00D318FE"/>
    <w:rsid w:val="00D31BE0"/>
    <w:rsid w:val="00D32261"/>
    <w:rsid w:val="00D32262"/>
    <w:rsid w:val="00D32305"/>
    <w:rsid w:val="00D32960"/>
    <w:rsid w:val="00D32961"/>
    <w:rsid w:val="00D32BFF"/>
    <w:rsid w:val="00D32C6F"/>
    <w:rsid w:val="00D330EA"/>
    <w:rsid w:val="00D33205"/>
    <w:rsid w:val="00D3385E"/>
    <w:rsid w:val="00D33A53"/>
    <w:rsid w:val="00D33C03"/>
    <w:rsid w:val="00D33C47"/>
    <w:rsid w:val="00D33C71"/>
    <w:rsid w:val="00D33E7F"/>
    <w:rsid w:val="00D33F41"/>
    <w:rsid w:val="00D341EB"/>
    <w:rsid w:val="00D34407"/>
    <w:rsid w:val="00D346D9"/>
    <w:rsid w:val="00D3474B"/>
    <w:rsid w:val="00D347DB"/>
    <w:rsid w:val="00D34A02"/>
    <w:rsid w:val="00D34A81"/>
    <w:rsid w:val="00D34AEF"/>
    <w:rsid w:val="00D3534C"/>
    <w:rsid w:val="00D356AC"/>
    <w:rsid w:val="00D3571B"/>
    <w:rsid w:val="00D3593A"/>
    <w:rsid w:val="00D3594E"/>
    <w:rsid w:val="00D35C76"/>
    <w:rsid w:val="00D35D16"/>
    <w:rsid w:val="00D35ED5"/>
    <w:rsid w:val="00D36308"/>
    <w:rsid w:val="00D3636E"/>
    <w:rsid w:val="00D363D9"/>
    <w:rsid w:val="00D36769"/>
    <w:rsid w:val="00D36808"/>
    <w:rsid w:val="00D36987"/>
    <w:rsid w:val="00D369FE"/>
    <w:rsid w:val="00D36FC8"/>
    <w:rsid w:val="00D3713D"/>
    <w:rsid w:val="00D372B8"/>
    <w:rsid w:val="00D374F6"/>
    <w:rsid w:val="00D37564"/>
    <w:rsid w:val="00D37877"/>
    <w:rsid w:val="00D379D4"/>
    <w:rsid w:val="00D37A99"/>
    <w:rsid w:val="00D37BC7"/>
    <w:rsid w:val="00D40217"/>
    <w:rsid w:val="00D402B5"/>
    <w:rsid w:val="00D403AE"/>
    <w:rsid w:val="00D40402"/>
    <w:rsid w:val="00D40648"/>
    <w:rsid w:val="00D40908"/>
    <w:rsid w:val="00D40AC7"/>
    <w:rsid w:val="00D40D41"/>
    <w:rsid w:val="00D40E53"/>
    <w:rsid w:val="00D40F89"/>
    <w:rsid w:val="00D40FB3"/>
    <w:rsid w:val="00D4157A"/>
    <w:rsid w:val="00D420C8"/>
    <w:rsid w:val="00D4230C"/>
    <w:rsid w:val="00D4246D"/>
    <w:rsid w:val="00D42506"/>
    <w:rsid w:val="00D42DB4"/>
    <w:rsid w:val="00D42EA2"/>
    <w:rsid w:val="00D42F75"/>
    <w:rsid w:val="00D4301A"/>
    <w:rsid w:val="00D431EE"/>
    <w:rsid w:val="00D43351"/>
    <w:rsid w:val="00D4337D"/>
    <w:rsid w:val="00D43465"/>
    <w:rsid w:val="00D437E7"/>
    <w:rsid w:val="00D4393F"/>
    <w:rsid w:val="00D43A44"/>
    <w:rsid w:val="00D43F2B"/>
    <w:rsid w:val="00D440E3"/>
    <w:rsid w:val="00D44103"/>
    <w:rsid w:val="00D44219"/>
    <w:rsid w:val="00D442E5"/>
    <w:rsid w:val="00D4435C"/>
    <w:rsid w:val="00D44CF2"/>
    <w:rsid w:val="00D44EBB"/>
    <w:rsid w:val="00D453A1"/>
    <w:rsid w:val="00D45514"/>
    <w:rsid w:val="00D455BE"/>
    <w:rsid w:val="00D455D4"/>
    <w:rsid w:val="00D4567B"/>
    <w:rsid w:val="00D45BCF"/>
    <w:rsid w:val="00D45CE5"/>
    <w:rsid w:val="00D45EB2"/>
    <w:rsid w:val="00D45F04"/>
    <w:rsid w:val="00D45FDD"/>
    <w:rsid w:val="00D46012"/>
    <w:rsid w:val="00D46171"/>
    <w:rsid w:val="00D4634A"/>
    <w:rsid w:val="00D46748"/>
    <w:rsid w:val="00D468C6"/>
    <w:rsid w:val="00D46BE4"/>
    <w:rsid w:val="00D46CD8"/>
    <w:rsid w:val="00D46D93"/>
    <w:rsid w:val="00D46E3E"/>
    <w:rsid w:val="00D46E43"/>
    <w:rsid w:val="00D46FF1"/>
    <w:rsid w:val="00D471FF"/>
    <w:rsid w:val="00D47336"/>
    <w:rsid w:val="00D477A5"/>
    <w:rsid w:val="00D47B3A"/>
    <w:rsid w:val="00D47BB2"/>
    <w:rsid w:val="00D5046B"/>
    <w:rsid w:val="00D509E3"/>
    <w:rsid w:val="00D50BD4"/>
    <w:rsid w:val="00D50DD7"/>
    <w:rsid w:val="00D50F2B"/>
    <w:rsid w:val="00D50FB2"/>
    <w:rsid w:val="00D51458"/>
    <w:rsid w:val="00D514FE"/>
    <w:rsid w:val="00D51836"/>
    <w:rsid w:val="00D519BC"/>
    <w:rsid w:val="00D51C47"/>
    <w:rsid w:val="00D51C54"/>
    <w:rsid w:val="00D5242E"/>
    <w:rsid w:val="00D52460"/>
    <w:rsid w:val="00D52521"/>
    <w:rsid w:val="00D52597"/>
    <w:rsid w:val="00D52741"/>
    <w:rsid w:val="00D5290A"/>
    <w:rsid w:val="00D52951"/>
    <w:rsid w:val="00D5302B"/>
    <w:rsid w:val="00D53570"/>
    <w:rsid w:val="00D5375A"/>
    <w:rsid w:val="00D537AC"/>
    <w:rsid w:val="00D53B56"/>
    <w:rsid w:val="00D54444"/>
    <w:rsid w:val="00D544D2"/>
    <w:rsid w:val="00D5493C"/>
    <w:rsid w:val="00D54C76"/>
    <w:rsid w:val="00D54C91"/>
    <w:rsid w:val="00D55171"/>
    <w:rsid w:val="00D552F9"/>
    <w:rsid w:val="00D55365"/>
    <w:rsid w:val="00D5539D"/>
    <w:rsid w:val="00D553DF"/>
    <w:rsid w:val="00D55589"/>
    <w:rsid w:val="00D558C8"/>
    <w:rsid w:val="00D55A3A"/>
    <w:rsid w:val="00D55BA2"/>
    <w:rsid w:val="00D55BBB"/>
    <w:rsid w:val="00D56377"/>
    <w:rsid w:val="00D563C2"/>
    <w:rsid w:val="00D5663A"/>
    <w:rsid w:val="00D566F3"/>
    <w:rsid w:val="00D56715"/>
    <w:rsid w:val="00D56896"/>
    <w:rsid w:val="00D568A3"/>
    <w:rsid w:val="00D56B59"/>
    <w:rsid w:val="00D56F42"/>
    <w:rsid w:val="00D57146"/>
    <w:rsid w:val="00D57185"/>
    <w:rsid w:val="00D57463"/>
    <w:rsid w:val="00D57643"/>
    <w:rsid w:val="00D577D4"/>
    <w:rsid w:val="00D57933"/>
    <w:rsid w:val="00D57CB8"/>
    <w:rsid w:val="00D600FA"/>
    <w:rsid w:val="00D6017E"/>
    <w:rsid w:val="00D601FC"/>
    <w:rsid w:val="00D6068F"/>
    <w:rsid w:val="00D60701"/>
    <w:rsid w:val="00D60F91"/>
    <w:rsid w:val="00D61596"/>
    <w:rsid w:val="00D61609"/>
    <w:rsid w:val="00D616CA"/>
    <w:rsid w:val="00D61A53"/>
    <w:rsid w:val="00D61B60"/>
    <w:rsid w:val="00D620AA"/>
    <w:rsid w:val="00D6239F"/>
    <w:rsid w:val="00D626C4"/>
    <w:rsid w:val="00D627C7"/>
    <w:rsid w:val="00D6281A"/>
    <w:rsid w:val="00D62898"/>
    <w:rsid w:val="00D62C91"/>
    <w:rsid w:val="00D6326A"/>
    <w:rsid w:val="00D6330A"/>
    <w:rsid w:val="00D639B7"/>
    <w:rsid w:val="00D639D1"/>
    <w:rsid w:val="00D63B45"/>
    <w:rsid w:val="00D63E29"/>
    <w:rsid w:val="00D63FB3"/>
    <w:rsid w:val="00D640CE"/>
    <w:rsid w:val="00D6422C"/>
    <w:rsid w:val="00D64444"/>
    <w:rsid w:val="00D645F2"/>
    <w:rsid w:val="00D6493E"/>
    <w:rsid w:val="00D64A18"/>
    <w:rsid w:val="00D64AFE"/>
    <w:rsid w:val="00D64BAD"/>
    <w:rsid w:val="00D64C78"/>
    <w:rsid w:val="00D64D69"/>
    <w:rsid w:val="00D6556B"/>
    <w:rsid w:val="00D65652"/>
    <w:rsid w:val="00D65F2A"/>
    <w:rsid w:val="00D6601B"/>
    <w:rsid w:val="00D66791"/>
    <w:rsid w:val="00D667C5"/>
    <w:rsid w:val="00D669F3"/>
    <w:rsid w:val="00D66BA6"/>
    <w:rsid w:val="00D66D92"/>
    <w:rsid w:val="00D66FD1"/>
    <w:rsid w:val="00D67261"/>
    <w:rsid w:val="00D6733B"/>
    <w:rsid w:val="00D674AB"/>
    <w:rsid w:val="00D67607"/>
    <w:rsid w:val="00D67A0C"/>
    <w:rsid w:val="00D67A4B"/>
    <w:rsid w:val="00D67C81"/>
    <w:rsid w:val="00D67E99"/>
    <w:rsid w:val="00D67F96"/>
    <w:rsid w:val="00D700F0"/>
    <w:rsid w:val="00D70C9F"/>
    <w:rsid w:val="00D713AA"/>
    <w:rsid w:val="00D714EB"/>
    <w:rsid w:val="00D71536"/>
    <w:rsid w:val="00D715D3"/>
    <w:rsid w:val="00D71650"/>
    <w:rsid w:val="00D71EE8"/>
    <w:rsid w:val="00D72403"/>
    <w:rsid w:val="00D72619"/>
    <w:rsid w:val="00D7292C"/>
    <w:rsid w:val="00D72AA6"/>
    <w:rsid w:val="00D72B30"/>
    <w:rsid w:val="00D72BCF"/>
    <w:rsid w:val="00D72BE2"/>
    <w:rsid w:val="00D72D19"/>
    <w:rsid w:val="00D72D55"/>
    <w:rsid w:val="00D73168"/>
    <w:rsid w:val="00D7317A"/>
    <w:rsid w:val="00D7343D"/>
    <w:rsid w:val="00D73896"/>
    <w:rsid w:val="00D73A1F"/>
    <w:rsid w:val="00D73A57"/>
    <w:rsid w:val="00D73CD6"/>
    <w:rsid w:val="00D73ED5"/>
    <w:rsid w:val="00D740CB"/>
    <w:rsid w:val="00D74153"/>
    <w:rsid w:val="00D741CA"/>
    <w:rsid w:val="00D741CE"/>
    <w:rsid w:val="00D74494"/>
    <w:rsid w:val="00D7480B"/>
    <w:rsid w:val="00D74987"/>
    <w:rsid w:val="00D74B0E"/>
    <w:rsid w:val="00D74BCD"/>
    <w:rsid w:val="00D74BDB"/>
    <w:rsid w:val="00D74F26"/>
    <w:rsid w:val="00D74F27"/>
    <w:rsid w:val="00D75026"/>
    <w:rsid w:val="00D75167"/>
    <w:rsid w:val="00D755DA"/>
    <w:rsid w:val="00D7568B"/>
    <w:rsid w:val="00D758AC"/>
    <w:rsid w:val="00D75B2D"/>
    <w:rsid w:val="00D75D45"/>
    <w:rsid w:val="00D75F97"/>
    <w:rsid w:val="00D76051"/>
    <w:rsid w:val="00D76103"/>
    <w:rsid w:val="00D76280"/>
    <w:rsid w:val="00D76506"/>
    <w:rsid w:val="00D7656A"/>
    <w:rsid w:val="00D76711"/>
    <w:rsid w:val="00D76FD6"/>
    <w:rsid w:val="00D77179"/>
    <w:rsid w:val="00D7730E"/>
    <w:rsid w:val="00D778CF"/>
    <w:rsid w:val="00D77B5C"/>
    <w:rsid w:val="00D77BA0"/>
    <w:rsid w:val="00D77D3C"/>
    <w:rsid w:val="00D77F67"/>
    <w:rsid w:val="00D8026B"/>
    <w:rsid w:val="00D802AE"/>
    <w:rsid w:val="00D80321"/>
    <w:rsid w:val="00D8047B"/>
    <w:rsid w:val="00D80490"/>
    <w:rsid w:val="00D80924"/>
    <w:rsid w:val="00D8094E"/>
    <w:rsid w:val="00D80BE4"/>
    <w:rsid w:val="00D810D7"/>
    <w:rsid w:val="00D8110A"/>
    <w:rsid w:val="00D81977"/>
    <w:rsid w:val="00D81C86"/>
    <w:rsid w:val="00D81D70"/>
    <w:rsid w:val="00D820D0"/>
    <w:rsid w:val="00D822BA"/>
    <w:rsid w:val="00D828E3"/>
    <w:rsid w:val="00D8295D"/>
    <w:rsid w:val="00D82EB3"/>
    <w:rsid w:val="00D83462"/>
    <w:rsid w:val="00D8391A"/>
    <w:rsid w:val="00D83DB4"/>
    <w:rsid w:val="00D83EEE"/>
    <w:rsid w:val="00D840B3"/>
    <w:rsid w:val="00D84226"/>
    <w:rsid w:val="00D84250"/>
    <w:rsid w:val="00D8473B"/>
    <w:rsid w:val="00D84820"/>
    <w:rsid w:val="00D84CF1"/>
    <w:rsid w:val="00D84D58"/>
    <w:rsid w:val="00D8503D"/>
    <w:rsid w:val="00D852E3"/>
    <w:rsid w:val="00D853E0"/>
    <w:rsid w:val="00D85405"/>
    <w:rsid w:val="00D854F5"/>
    <w:rsid w:val="00D85545"/>
    <w:rsid w:val="00D857C2"/>
    <w:rsid w:val="00D8588D"/>
    <w:rsid w:val="00D85A5D"/>
    <w:rsid w:val="00D85D09"/>
    <w:rsid w:val="00D85DF2"/>
    <w:rsid w:val="00D85F88"/>
    <w:rsid w:val="00D86003"/>
    <w:rsid w:val="00D8613D"/>
    <w:rsid w:val="00D86620"/>
    <w:rsid w:val="00D8678D"/>
    <w:rsid w:val="00D86C57"/>
    <w:rsid w:val="00D86F9B"/>
    <w:rsid w:val="00D870CF"/>
    <w:rsid w:val="00D87132"/>
    <w:rsid w:val="00D875F7"/>
    <w:rsid w:val="00D876FE"/>
    <w:rsid w:val="00D878CB"/>
    <w:rsid w:val="00D87A99"/>
    <w:rsid w:val="00D87BE1"/>
    <w:rsid w:val="00D87BED"/>
    <w:rsid w:val="00D87C28"/>
    <w:rsid w:val="00D87C8B"/>
    <w:rsid w:val="00D87D50"/>
    <w:rsid w:val="00D903CE"/>
    <w:rsid w:val="00D905C5"/>
    <w:rsid w:val="00D90951"/>
    <w:rsid w:val="00D90A57"/>
    <w:rsid w:val="00D90B90"/>
    <w:rsid w:val="00D90DA2"/>
    <w:rsid w:val="00D91362"/>
    <w:rsid w:val="00D91513"/>
    <w:rsid w:val="00D9183F"/>
    <w:rsid w:val="00D91AD1"/>
    <w:rsid w:val="00D91E1D"/>
    <w:rsid w:val="00D9214C"/>
    <w:rsid w:val="00D92376"/>
    <w:rsid w:val="00D9267F"/>
    <w:rsid w:val="00D926AD"/>
    <w:rsid w:val="00D92B44"/>
    <w:rsid w:val="00D92CA8"/>
    <w:rsid w:val="00D92E88"/>
    <w:rsid w:val="00D932A9"/>
    <w:rsid w:val="00D934D1"/>
    <w:rsid w:val="00D9383E"/>
    <w:rsid w:val="00D9394A"/>
    <w:rsid w:val="00D93BE2"/>
    <w:rsid w:val="00D93E1E"/>
    <w:rsid w:val="00D93ECC"/>
    <w:rsid w:val="00D9405B"/>
    <w:rsid w:val="00D9412A"/>
    <w:rsid w:val="00D94B19"/>
    <w:rsid w:val="00D94B27"/>
    <w:rsid w:val="00D94C62"/>
    <w:rsid w:val="00D94FD5"/>
    <w:rsid w:val="00D9523B"/>
    <w:rsid w:val="00D95686"/>
    <w:rsid w:val="00D958BC"/>
    <w:rsid w:val="00D95BDC"/>
    <w:rsid w:val="00D95C27"/>
    <w:rsid w:val="00D95D51"/>
    <w:rsid w:val="00D95D97"/>
    <w:rsid w:val="00D95E23"/>
    <w:rsid w:val="00D96108"/>
    <w:rsid w:val="00D96290"/>
    <w:rsid w:val="00D962F4"/>
    <w:rsid w:val="00D96539"/>
    <w:rsid w:val="00D966DA"/>
    <w:rsid w:val="00D96894"/>
    <w:rsid w:val="00D96926"/>
    <w:rsid w:val="00D96C1D"/>
    <w:rsid w:val="00D96EA5"/>
    <w:rsid w:val="00D96F3C"/>
    <w:rsid w:val="00D9711F"/>
    <w:rsid w:val="00D97175"/>
    <w:rsid w:val="00D976A9"/>
    <w:rsid w:val="00D97823"/>
    <w:rsid w:val="00D97998"/>
    <w:rsid w:val="00D97A28"/>
    <w:rsid w:val="00D97A5C"/>
    <w:rsid w:val="00D97C21"/>
    <w:rsid w:val="00D97CC1"/>
    <w:rsid w:val="00DA00E6"/>
    <w:rsid w:val="00DA02AF"/>
    <w:rsid w:val="00DA034C"/>
    <w:rsid w:val="00DA0D06"/>
    <w:rsid w:val="00DA1034"/>
    <w:rsid w:val="00DA10BE"/>
    <w:rsid w:val="00DA1192"/>
    <w:rsid w:val="00DA11E3"/>
    <w:rsid w:val="00DA1B4E"/>
    <w:rsid w:val="00DA1CB8"/>
    <w:rsid w:val="00DA221C"/>
    <w:rsid w:val="00DA2636"/>
    <w:rsid w:val="00DA270C"/>
    <w:rsid w:val="00DA2844"/>
    <w:rsid w:val="00DA2868"/>
    <w:rsid w:val="00DA297F"/>
    <w:rsid w:val="00DA2C27"/>
    <w:rsid w:val="00DA2D25"/>
    <w:rsid w:val="00DA2EA4"/>
    <w:rsid w:val="00DA30B5"/>
    <w:rsid w:val="00DA3223"/>
    <w:rsid w:val="00DA37E6"/>
    <w:rsid w:val="00DA389E"/>
    <w:rsid w:val="00DA3E32"/>
    <w:rsid w:val="00DA4277"/>
    <w:rsid w:val="00DA4448"/>
    <w:rsid w:val="00DA4654"/>
    <w:rsid w:val="00DA4AAC"/>
    <w:rsid w:val="00DA4D7A"/>
    <w:rsid w:val="00DA4D8B"/>
    <w:rsid w:val="00DA50FE"/>
    <w:rsid w:val="00DA515F"/>
    <w:rsid w:val="00DA56A2"/>
    <w:rsid w:val="00DA56AC"/>
    <w:rsid w:val="00DA5EC5"/>
    <w:rsid w:val="00DA68B5"/>
    <w:rsid w:val="00DA6FC3"/>
    <w:rsid w:val="00DA7298"/>
    <w:rsid w:val="00DA7368"/>
    <w:rsid w:val="00DA73BE"/>
    <w:rsid w:val="00DA7572"/>
    <w:rsid w:val="00DA78D9"/>
    <w:rsid w:val="00DA7C50"/>
    <w:rsid w:val="00DA7C5A"/>
    <w:rsid w:val="00DA7D69"/>
    <w:rsid w:val="00DA7D88"/>
    <w:rsid w:val="00DA7FB3"/>
    <w:rsid w:val="00DB006C"/>
    <w:rsid w:val="00DB0580"/>
    <w:rsid w:val="00DB05E0"/>
    <w:rsid w:val="00DB06C7"/>
    <w:rsid w:val="00DB0B4F"/>
    <w:rsid w:val="00DB0C16"/>
    <w:rsid w:val="00DB0DFD"/>
    <w:rsid w:val="00DB1019"/>
    <w:rsid w:val="00DB1816"/>
    <w:rsid w:val="00DB190B"/>
    <w:rsid w:val="00DB2288"/>
    <w:rsid w:val="00DB26A6"/>
    <w:rsid w:val="00DB2866"/>
    <w:rsid w:val="00DB28D8"/>
    <w:rsid w:val="00DB2976"/>
    <w:rsid w:val="00DB2CFC"/>
    <w:rsid w:val="00DB2F9C"/>
    <w:rsid w:val="00DB3005"/>
    <w:rsid w:val="00DB3202"/>
    <w:rsid w:val="00DB36A6"/>
    <w:rsid w:val="00DB36CF"/>
    <w:rsid w:val="00DB37B6"/>
    <w:rsid w:val="00DB443B"/>
    <w:rsid w:val="00DB465A"/>
    <w:rsid w:val="00DB46F5"/>
    <w:rsid w:val="00DB4776"/>
    <w:rsid w:val="00DB4A87"/>
    <w:rsid w:val="00DB51D2"/>
    <w:rsid w:val="00DB51E7"/>
    <w:rsid w:val="00DB525D"/>
    <w:rsid w:val="00DB5383"/>
    <w:rsid w:val="00DB599E"/>
    <w:rsid w:val="00DB5B0B"/>
    <w:rsid w:val="00DB5D0E"/>
    <w:rsid w:val="00DB5F6A"/>
    <w:rsid w:val="00DB5FD8"/>
    <w:rsid w:val="00DB612F"/>
    <w:rsid w:val="00DB635E"/>
    <w:rsid w:val="00DB6400"/>
    <w:rsid w:val="00DB6709"/>
    <w:rsid w:val="00DB6A54"/>
    <w:rsid w:val="00DB6A65"/>
    <w:rsid w:val="00DB6E5F"/>
    <w:rsid w:val="00DB7011"/>
    <w:rsid w:val="00DB701A"/>
    <w:rsid w:val="00DB7064"/>
    <w:rsid w:val="00DB78FA"/>
    <w:rsid w:val="00DB7A24"/>
    <w:rsid w:val="00DB7AE8"/>
    <w:rsid w:val="00DB7DC8"/>
    <w:rsid w:val="00DC0081"/>
    <w:rsid w:val="00DC0109"/>
    <w:rsid w:val="00DC037C"/>
    <w:rsid w:val="00DC04C7"/>
    <w:rsid w:val="00DC0586"/>
    <w:rsid w:val="00DC06F3"/>
    <w:rsid w:val="00DC0991"/>
    <w:rsid w:val="00DC0A2F"/>
    <w:rsid w:val="00DC0BD3"/>
    <w:rsid w:val="00DC0E9D"/>
    <w:rsid w:val="00DC0EE3"/>
    <w:rsid w:val="00DC0FD6"/>
    <w:rsid w:val="00DC1525"/>
    <w:rsid w:val="00DC163B"/>
    <w:rsid w:val="00DC1853"/>
    <w:rsid w:val="00DC1A40"/>
    <w:rsid w:val="00DC1B90"/>
    <w:rsid w:val="00DC1CE9"/>
    <w:rsid w:val="00DC292F"/>
    <w:rsid w:val="00DC2AF3"/>
    <w:rsid w:val="00DC2B61"/>
    <w:rsid w:val="00DC2BFC"/>
    <w:rsid w:val="00DC3429"/>
    <w:rsid w:val="00DC35FE"/>
    <w:rsid w:val="00DC38A3"/>
    <w:rsid w:val="00DC391A"/>
    <w:rsid w:val="00DC3934"/>
    <w:rsid w:val="00DC3BB4"/>
    <w:rsid w:val="00DC3D0D"/>
    <w:rsid w:val="00DC3DF9"/>
    <w:rsid w:val="00DC407C"/>
    <w:rsid w:val="00DC413A"/>
    <w:rsid w:val="00DC437B"/>
    <w:rsid w:val="00DC438D"/>
    <w:rsid w:val="00DC460E"/>
    <w:rsid w:val="00DC4708"/>
    <w:rsid w:val="00DC49E7"/>
    <w:rsid w:val="00DC4A20"/>
    <w:rsid w:val="00DC4BFA"/>
    <w:rsid w:val="00DC4C2A"/>
    <w:rsid w:val="00DC4C81"/>
    <w:rsid w:val="00DC4FCD"/>
    <w:rsid w:val="00DC50B0"/>
    <w:rsid w:val="00DC552A"/>
    <w:rsid w:val="00DC58F6"/>
    <w:rsid w:val="00DC5934"/>
    <w:rsid w:val="00DC5A4E"/>
    <w:rsid w:val="00DC6084"/>
    <w:rsid w:val="00DC64C2"/>
    <w:rsid w:val="00DC66BE"/>
    <w:rsid w:val="00DC673C"/>
    <w:rsid w:val="00DC68E6"/>
    <w:rsid w:val="00DC6BA8"/>
    <w:rsid w:val="00DC7116"/>
    <w:rsid w:val="00DC723D"/>
    <w:rsid w:val="00DC7533"/>
    <w:rsid w:val="00DC76F6"/>
    <w:rsid w:val="00DC788A"/>
    <w:rsid w:val="00DD01CE"/>
    <w:rsid w:val="00DD041C"/>
    <w:rsid w:val="00DD060A"/>
    <w:rsid w:val="00DD07D5"/>
    <w:rsid w:val="00DD088C"/>
    <w:rsid w:val="00DD0B6C"/>
    <w:rsid w:val="00DD0BBD"/>
    <w:rsid w:val="00DD0C03"/>
    <w:rsid w:val="00DD0E82"/>
    <w:rsid w:val="00DD0F10"/>
    <w:rsid w:val="00DD10E7"/>
    <w:rsid w:val="00DD1284"/>
    <w:rsid w:val="00DD13BD"/>
    <w:rsid w:val="00DD161D"/>
    <w:rsid w:val="00DD1902"/>
    <w:rsid w:val="00DD1BD4"/>
    <w:rsid w:val="00DD1D19"/>
    <w:rsid w:val="00DD1D34"/>
    <w:rsid w:val="00DD1E94"/>
    <w:rsid w:val="00DD2059"/>
    <w:rsid w:val="00DD219C"/>
    <w:rsid w:val="00DD285F"/>
    <w:rsid w:val="00DD288A"/>
    <w:rsid w:val="00DD2B0A"/>
    <w:rsid w:val="00DD2F05"/>
    <w:rsid w:val="00DD2FAD"/>
    <w:rsid w:val="00DD308B"/>
    <w:rsid w:val="00DD32E6"/>
    <w:rsid w:val="00DD34E0"/>
    <w:rsid w:val="00DD3717"/>
    <w:rsid w:val="00DD38A0"/>
    <w:rsid w:val="00DD38EA"/>
    <w:rsid w:val="00DD3940"/>
    <w:rsid w:val="00DD3D20"/>
    <w:rsid w:val="00DD40E2"/>
    <w:rsid w:val="00DD4129"/>
    <w:rsid w:val="00DD41F2"/>
    <w:rsid w:val="00DD4419"/>
    <w:rsid w:val="00DD4535"/>
    <w:rsid w:val="00DD481E"/>
    <w:rsid w:val="00DD48C5"/>
    <w:rsid w:val="00DD4979"/>
    <w:rsid w:val="00DD4E2B"/>
    <w:rsid w:val="00DD4E74"/>
    <w:rsid w:val="00DD4FCB"/>
    <w:rsid w:val="00DD5319"/>
    <w:rsid w:val="00DD54DC"/>
    <w:rsid w:val="00DD57CD"/>
    <w:rsid w:val="00DD5C55"/>
    <w:rsid w:val="00DD61DF"/>
    <w:rsid w:val="00DD6494"/>
    <w:rsid w:val="00DD65EB"/>
    <w:rsid w:val="00DD6622"/>
    <w:rsid w:val="00DD6917"/>
    <w:rsid w:val="00DD6BE8"/>
    <w:rsid w:val="00DD6CB3"/>
    <w:rsid w:val="00DD7018"/>
    <w:rsid w:val="00DD716C"/>
    <w:rsid w:val="00DD7452"/>
    <w:rsid w:val="00DD746A"/>
    <w:rsid w:val="00DD7548"/>
    <w:rsid w:val="00DD7931"/>
    <w:rsid w:val="00DD7A09"/>
    <w:rsid w:val="00DD7F28"/>
    <w:rsid w:val="00DD7FD3"/>
    <w:rsid w:val="00DE0442"/>
    <w:rsid w:val="00DE07A0"/>
    <w:rsid w:val="00DE0D36"/>
    <w:rsid w:val="00DE0F3E"/>
    <w:rsid w:val="00DE10CF"/>
    <w:rsid w:val="00DE114E"/>
    <w:rsid w:val="00DE117A"/>
    <w:rsid w:val="00DE1405"/>
    <w:rsid w:val="00DE15F5"/>
    <w:rsid w:val="00DE15FE"/>
    <w:rsid w:val="00DE171D"/>
    <w:rsid w:val="00DE17FF"/>
    <w:rsid w:val="00DE1A7E"/>
    <w:rsid w:val="00DE206A"/>
    <w:rsid w:val="00DE2213"/>
    <w:rsid w:val="00DE2653"/>
    <w:rsid w:val="00DE27DC"/>
    <w:rsid w:val="00DE2A1F"/>
    <w:rsid w:val="00DE2EB5"/>
    <w:rsid w:val="00DE3144"/>
    <w:rsid w:val="00DE3435"/>
    <w:rsid w:val="00DE362A"/>
    <w:rsid w:val="00DE390A"/>
    <w:rsid w:val="00DE3B1F"/>
    <w:rsid w:val="00DE3B74"/>
    <w:rsid w:val="00DE3F62"/>
    <w:rsid w:val="00DE3F88"/>
    <w:rsid w:val="00DE4082"/>
    <w:rsid w:val="00DE4177"/>
    <w:rsid w:val="00DE49E0"/>
    <w:rsid w:val="00DE4CB2"/>
    <w:rsid w:val="00DE4DA1"/>
    <w:rsid w:val="00DE4E98"/>
    <w:rsid w:val="00DE4FDF"/>
    <w:rsid w:val="00DE4FE2"/>
    <w:rsid w:val="00DE522F"/>
    <w:rsid w:val="00DE59BF"/>
    <w:rsid w:val="00DE5AEA"/>
    <w:rsid w:val="00DE5BDA"/>
    <w:rsid w:val="00DE5ECB"/>
    <w:rsid w:val="00DE6057"/>
    <w:rsid w:val="00DE60A4"/>
    <w:rsid w:val="00DE6197"/>
    <w:rsid w:val="00DE630C"/>
    <w:rsid w:val="00DE657A"/>
    <w:rsid w:val="00DE6701"/>
    <w:rsid w:val="00DE6791"/>
    <w:rsid w:val="00DE6944"/>
    <w:rsid w:val="00DE6DB1"/>
    <w:rsid w:val="00DE6E46"/>
    <w:rsid w:val="00DE6FA2"/>
    <w:rsid w:val="00DE705A"/>
    <w:rsid w:val="00DE759F"/>
    <w:rsid w:val="00DE769D"/>
    <w:rsid w:val="00DE76F8"/>
    <w:rsid w:val="00DE7A74"/>
    <w:rsid w:val="00DE7B5D"/>
    <w:rsid w:val="00DE7DD5"/>
    <w:rsid w:val="00DE7E11"/>
    <w:rsid w:val="00DF01AE"/>
    <w:rsid w:val="00DF0BD6"/>
    <w:rsid w:val="00DF0C5D"/>
    <w:rsid w:val="00DF178B"/>
    <w:rsid w:val="00DF1B1E"/>
    <w:rsid w:val="00DF1BD0"/>
    <w:rsid w:val="00DF1C3F"/>
    <w:rsid w:val="00DF1CBF"/>
    <w:rsid w:val="00DF235C"/>
    <w:rsid w:val="00DF2379"/>
    <w:rsid w:val="00DF294E"/>
    <w:rsid w:val="00DF29F7"/>
    <w:rsid w:val="00DF2AA2"/>
    <w:rsid w:val="00DF2C22"/>
    <w:rsid w:val="00DF2CC2"/>
    <w:rsid w:val="00DF2DFE"/>
    <w:rsid w:val="00DF3054"/>
    <w:rsid w:val="00DF3382"/>
    <w:rsid w:val="00DF35DB"/>
    <w:rsid w:val="00DF35FC"/>
    <w:rsid w:val="00DF3787"/>
    <w:rsid w:val="00DF399D"/>
    <w:rsid w:val="00DF3D93"/>
    <w:rsid w:val="00DF3E3C"/>
    <w:rsid w:val="00DF42FC"/>
    <w:rsid w:val="00DF47D9"/>
    <w:rsid w:val="00DF4852"/>
    <w:rsid w:val="00DF4CAF"/>
    <w:rsid w:val="00DF5117"/>
    <w:rsid w:val="00DF5196"/>
    <w:rsid w:val="00DF5210"/>
    <w:rsid w:val="00DF52E7"/>
    <w:rsid w:val="00DF5619"/>
    <w:rsid w:val="00DF59AF"/>
    <w:rsid w:val="00DF5ADF"/>
    <w:rsid w:val="00DF5D04"/>
    <w:rsid w:val="00DF5DA5"/>
    <w:rsid w:val="00DF5E9E"/>
    <w:rsid w:val="00DF5F7B"/>
    <w:rsid w:val="00DF62CD"/>
    <w:rsid w:val="00DF664D"/>
    <w:rsid w:val="00DF667E"/>
    <w:rsid w:val="00DF6865"/>
    <w:rsid w:val="00DF72E4"/>
    <w:rsid w:val="00DF7385"/>
    <w:rsid w:val="00DF77CA"/>
    <w:rsid w:val="00DF7A49"/>
    <w:rsid w:val="00DF7C2A"/>
    <w:rsid w:val="00DF7D74"/>
    <w:rsid w:val="00DF7FE3"/>
    <w:rsid w:val="00E00044"/>
    <w:rsid w:val="00E002E0"/>
    <w:rsid w:val="00E00604"/>
    <w:rsid w:val="00E0079E"/>
    <w:rsid w:val="00E00A7E"/>
    <w:rsid w:val="00E00EE7"/>
    <w:rsid w:val="00E011B4"/>
    <w:rsid w:val="00E01871"/>
    <w:rsid w:val="00E01A22"/>
    <w:rsid w:val="00E01B32"/>
    <w:rsid w:val="00E01C45"/>
    <w:rsid w:val="00E01DCB"/>
    <w:rsid w:val="00E01EA9"/>
    <w:rsid w:val="00E0241D"/>
    <w:rsid w:val="00E025AC"/>
    <w:rsid w:val="00E02614"/>
    <w:rsid w:val="00E02A27"/>
    <w:rsid w:val="00E02B5D"/>
    <w:rsid w:val="00E02CCA"/>
    <w:rsid w:val="00E02CF2"/>
    <w:rsid w:val="00E02CFB"/>
    <w:rsid w:val="00E02CFF"/>
    <w:rsid w:val="00E02F38"/>
    <w:rsid w:val="00E03030"/>
    <w:rsid w:val="00E0327B"/>
    <w:rsid w:val="00E0346B"/>
    <w:rsid w:val="00E036A2"/>
    <w:rsid w:val="00E0371D"/>
    <w:rsid w:val="00E037A3"/>
    <w:rsid w:val="00E03AEA"/>
    <w:rsid w:val="00E03FF0"/>
    <w:rsid w:val="00E0401B"/>
    <w:rsid w:val="00E0419D"/>
    <w:rsid w:val="00E042D5"/>
    <w:rsid w:val="00E04580"/>
    <w:rsid w:val="00E04587"/>
    <w:rsid w:val="00E04599"/>
    <w:rsid w:val="00E047EA"/>
    <w:rsid w:val="00E0482C"/>
    <w:rsid w:val="00E048C3"/>
    <w:rsid w:val="00E04B70"/>
    <w:rsid w:val="00E04C91"/>
    <w:rsid w:val="00E04D5C"/>
    <w:rsid w:val="00E04DFE"/>
    <w:rsid w:val="00E05067"/>
    <w:rsid w:val="00E05120"/>
    <w:rsid w:val="00E05149"/>
    <w:rsid w:val="00E0526D"/>
    <w:rsid w:val="00E05706"/>
    <w:rsid w:val="00E05E78"/>
    <w:rsid w:val="00E0655A"/>
    <w:rsid w:val="00E06A5B"/>
    <w:rsid w:val="00E06C35"/>
    <w:rsid w:val="00E06DBE"/>
    <w:rsid w:val="00E06FB9"/>
    <w:rsid w:val="00E07217"/>
    <w:rsid w:val="00E07420"/>
    <w:rsid w:val="00E075E1"/>
    <w:rsid w:val="00E077F7"/>
    <w:rsid w:val="00E0788E"/>
    <w:rsid w:val="00E07975"/>
    <w:rsid w:val="00E07A89"/>
    <w:rsid w:val="00E07D75"/>
    <w:rsid w:val="00E07DA5"/>
    <w:rsid w:val="00E07DFA"/>
    <w:rsid w:val="00E10089"/>
    <w:rsid w:val="00E10401"/>
    <w:rsid w:val="00E10BAD"/>
    <w:rsid w:val="00E1107B"/>
    <w:rsid w:val="00E114EB"/>
    <w:rsid w:val="00E115A5"/>
    <w:rsid w:val="00E119EE"/>
    <w:rsid w:val="00E11E85"/>
    <w:rsid w:val="00E1237E"/>
    <w:rsid w:val="00E1238A"/>
    <w:rsid w:val="00E124A6"/>
    <w:rsid w:val="00E124AB"/>
    <w:rsid w:val="00E1275E"/>
    <w:rsid w:val="00E12761"/>
    <w:rsid w:val="00E129A9"/>
    <w:rsid w:val="00E12AEE"/>
    <w:rsid w:val="00E1310B"/>
    <w:rsid w:val="00E1315F"/>
    <w:rsid w:val="00E131B9"/>
    <w:rsid w:val="00E13427"/>
    <w:rsid w:val="00E135A0"/>
    <w:rsid w:val="00E135BD"/>
    <w:rsid w:val="00E136ED"/>
    <w:rsid w:val="00E13B5D"/>
    <w:rsid w:val="00E13B6C"/>
    <w:rsid w:val="00E13C6A"/>
    <w:rsid w:val="00E13D03"/>
    <w:rsid w:val="00E13D11"/>
    <w:rsid w:val="00E13E93"/>
    <w:rsid w:val="00E13EFA"/>
    <w:rsid w:val="00E141AC"/>
    <w:rsid w:val="00E141FA"/>
    <w:rsid w:val="00E142DB"/>
    <w:rsid w:val="00E1436C"/>
    <w:rsid w:val="00E143B9"/>
    <w:rsid w:val="00E143F4"/>
    <w:rsid w:val="00E14915"/>
    <w:rsid w:val="00E14E79"/>
    <w:rsid w:val="00E14F12"/>
    <w:rsid w:val="00E151AA"/>
    <w:rsid w:val="00E15294"/>
    <w:rsid w:val="00E153E8"/>
    <w:rsid w:val="00E15433"/>
    <w:rsid w:val="00E15601"/>
    <w:rsid w:val="00E1560A"/>
    <w:rsid w:val="00E1574B"/>
    <w:rsid w:val="00E15835"/>
    <w:rsid w:val="00E15D1E"/>
    <w:rsid w:val="00E15D4A"/>
    <w:rsid w:val="00E15F9F"/>
    <w:rsid w:val="00E16490"/>
    <w:rsid w:val="00E164D5"/>
    <w:rsid w:val="00E1659B"/>
    <w:rsid w:val="00E16990"/>
    <w:rsid w:val="00E171F6"/>
    <w:rsid w:val="00E17241"/>
    <w:rsid w:val="00E1767D"/>
    <w:rsid w:val="00E17738"/>
    <w:rsid w:val="00E17A4D"/>
    <w:rsid w:val="00E17BD1"/>
    <w:rsid w:val="00E17C3D"/>
    <w:rsid w:val="00E17E42"/>
    <w:rsid w:val="00E20066"/>
    <w:rsid w:val="00E20257"/>
    <w:rsid w:val="00E205A8"/>
    <w:rsid w:val="00E20728"/>
    <w:rsid w:val="00E207EE"/>
    <w:rsid w:val="00E2093C"/>
    <w:rsid w:val="00E20A21"/>
    <w:rsid w:val="00E20E5F"/>
    <w:rsid w:val="00E21466"/>
    <w:rsid w:val="00E21A9F"/>
    <w:rsid w:val="00E21D07"/>
    <w:rsid w:val="00E22158"/>
    <w:rsid w:val="00E2224D"/>
    <w:rsid w:val="00E22673"/>
    <w:rsid w:val="00E228C1"/>
    <w:rsid w:val="00E22A84"/>
    <w:rsid w:val="00E22B15"/>
    <w:rsid w:val="00E22C8D"/>
    <w:rsid w:val="00E22DAE"/>
    <w:rsid w:val="00E22FB3"/>
    <w:rsid w:val="00E2308B"/>
    <w:rsid w:val="00E23276"/>
    <w:rsid w:val="00E2330D"/>
    <w:rsid w:val="00E23530"/>
    <w:rsid w:val="00E23E0A"/>
    <w:rsid w:val="00E23F4F"/>
    <w:rsid w:val="00E24141"/>
    <w:rsid w:val="00E242F3"/>
    <w:rsid w:val="00E243E5"/>
    <w:rsid w:val="00E244C8"/>
    <w:rsid w:val="00E24DC3"/>
    <w:rsid w:val="00E24E10"/>
    <w:rsid w:val="00E25105"/>
    <w:rsid w:val="00E25191"/>
    <w:rsid w:val="00E252EE"/>
    <w:rsid w:val="00E25ABD"/>
    <w:rsid w:val="00E25D78"/>
    <w:rsid w:val="00E25E63"/>
    <w:rsid w:val="00E2602C"/>
    <w:rsid w:val="00E262C9"/>
    <w:rsid w:val="00E26356"/>
    <w:rsid w:val="00E26357"/>
    <w:rsid w:val="00E2659A"/>
    <w:rsid w:val="00E267D8"/>
    <w:rsid w:val="00E2690A"/>
    <w:rsid w:val="00E26DC3"/>
    <w:rsid w:val="00E26EC1"/>
    <w:rsid w:val="00E26F9E"/>
    <w:rsid w:val="00E2787E"/>
    <w:rsid w:val="00E27974"/>
    <w:rsid w:val="00E27B8E"/>
    <w:rsid w:val="00E27D80"/>
    <w:rsid w:val="00E27E35"/>
    <w:rsid w:val="00E27EA4"/>
    <w:rsid w:val="00E27ED9"/>
    <w:rsid w:val="00E3008B"/>
    <w:rsid w:val="00E302D8"/>
    <w:rsid w:val="00E30367"/>
    <w:rsid w:val="00E3056E"/>
    <w:rsid w:val="00E305A1"/>
    <w:rsid w:val="00E30938"/>
    <w:rsid w:val="00E30B63"/>
    <w:rsid w:val="00E30C13"/>
    <w:rsid w:val="00E30FA3"/>
    <w:rsid w:val="00E3105C"/>
    <w:rsid w:val="00E316C5"/>
    <w:rsid w:val="00E31743"/>
    <w:rsid w:val="00E318A5"/>
    <w:rsid w:val="00E31EFB"/>
    <w:rsid w:val="00E3221B"/>
    <w:rsid w:val="00E32642"/>
    <w:rsid w:val="00E32786"/>
    <w:rsid w:val="00E32A16"/>
    <w:rsid w:val="00E32B31"/>
    <w:rsid w:val="00E32DAF"/>
    <w:rsid w:val="00E330E7"/>
    <w:rsid w:val="00E33571"/>
    <w:rsid w:val="00E338A2"/>
    <w:rsid w:val="00E3397F"/>
    <w:rsid w:val="00E339E2"/>
    <w:rsid w:val="00E33AB7"/>
    <w:rsid w:val="00E33E4D"/>
    <w:rsid w:val="00E33E6C"/>
    <w:rsid w:val="00E34051"/>
    <w:rsid w:val="00E34099"/>
    <w:rsid w:val="00E342AE"/>
    <w:rsid w:val="00E3463E"/>
    <w:rsid w:val="00E3471F"/>
    <w:rsid w:val="00E347B5"/>
    <w:rsid w:val="00E349A9"/>
    <w:rsid w:val="00E34BFA"/>
    <w:rsid w:val="00E34DFE"/>
    <w:rsid w:val="00E34DFF"/>
    <w:rsid w:val="00E352C2"/>
    <w:rsid w:val="00E35416"/>
    <w:rsid w:val="00E35F36"/>
    <w:rsid w:val="00E35F41"/>
    <w:rsid w:val="00E360F8"/>
    <w:rsid w:val="00E362B6"/>
    <w:rsid w:val="00E362E0"/>
    <w:rsid w:val="00E3637A"/>
    <w:rsid w:val="00E36388"/>
    <w:rsid w:val="00E36786"/>
    <w:rsid w:val="00E371F4"/>
    <w:rsid w:val="00E378CA"/>
    <w:rsid w:val="00E37A3F"/>
    <w:rsid w:val="00E37B38"/>
    <w:rsid w:val="00E40083"/>
    <w:rsid w:val="00E400B7"/>
    <w:rsid w:val="00E40109"/>
    <w:rsid w:val="00E40223"/>
    <w:rsid w:val="00E40731"/>
    <w:rsid w:val="00E40782"/>
    <w:rsid w:val="00E408C1"/>
    <w:rsid w:val="00E409BB"/>
    <w:rsid w:val="00E40A45"/>
    <w:rsid w:val="00E40B31"/>
    <w:rsid w:val="00E40B84"/>
    <w:rsid w:val="00E40EF8"/>
    <w:rsid w:val="00E417C0"/>
    <w:rsid w:val="00E421F3"/>
    <w:rsid w:val="00E42271"/>
    <w:rsid w:val="00E422BC"/>
    <w:rsid w:val="00E42538"/>
    <w:rsid w:val="00E425D8"/>
    <w:rsid w:val="00E4278E"/>
    <w:rsid w:val="00E42975"/>
    <w:rsid w:val="00E42976"/>
    <w:rsid w:val="00E42CF9"/>
    <w:rsid w:val="00E42D71"/>
    <w:rsid w:val="00E42DAC"/>
    <w:rsid w:val="00E432B0"/>
    <w:rsid w:val="00E4342F"/>
    <w:rsid w:val="00E43844"/>
    <w:rsid w:val="00E43911"/>
    <w:rsid w:val="00E43A6D"/>
    <w:rsid w:val="00E43AAC"/>
    <w:rsid w:val="00E43B39"/>
    <w:rsid w:val="00E44069"/>
    <w:rsid w:val="00E4411D"/>
    <w:rsid w:val="00E443B3"/>
    <w:rsid w:val="00E448CD"/>
    <w:rsid w:val="00E4492A"/>
    <w:rsid w:val="00E44AAF"/>
    <w:rsid w:val="00E453BF"/>
    <w:rsid w:val="00E4568C"/>
    <w:rsid w:val="00E45940"/>
    <w:rsid w:val="00E459EB"/>
    <w:rsid w:val="00E45C8F"/>
    <w:rsid w:val="00E45DC0"/>
    <w:rsid w:val="00E461E9"/>
    <w:rsid w:val="00E46380"/>
    <w:rsid w:val="00E46498"/>
    <w:rsid w:val="00E46783"/>
    <w:rsid w:val="00E46945"/>
    <w:rsid w:val="00E46C46"/>
    <w:rsid w:val="00E46D15"/>
    <w:rsid w:val="00E46F51"/>
    <w:rsid w:val="00E4734D"/>
    <w:rsid w:val="00E47368"/>
    <w:rsid w:val="00E477D6"/>
    <w:rsid w:val="00E47981"/>
    <w:rsid w:val="00E47B2D"/>
    <w:rsid w:val="00E47F58"/>
    <w:rsid w:val="00E50123"/>
    <w:rsid w:val="00E5025F"/>
    <w:rsid w:val="00E5040E"/>
    <w:rsid w:val="00E5076C"/>
    <w:rsid w:val="00E507B1"/>
    <w:rsid w:val="00E50959"/>
    <w:rsid w:val="00E50EBB"/>
    <w:rsid w:val="00E50F60"/>
    <w:rsid w:val="00E515F5"/>
    <w:rsid w:val="00E51796"/>
    <w:rsid w:val="00E517B6"/>
    <w:rsid w:val="00E51962"/>
    <w:rsid w:val="00E5213C"/>
    <w:rsid w:val="00E522B6"/>
    <w:rsid w:val="00E52353"/>
    <w:rsid w:val="00E52558"/>
    <w:rsid w:val="00E5284C"/>
    <w:rsid w:val="00E528DF"/>
    <w:rsid w:val="00E528F2"/>
    <w:rsid w:val="00E528FD"/>
    <w:rsid w:val="00E52C98"/>
    <w:rsid w:val="00E52F12"/>
    <w:rsid w:val="00E52FB9"/>
    <w:rsid w:val="00E53106"/>
    <w:rsid w:val="00E5341C"/>
    <w:rsid w:val="00E53479"/>
    <w:rsid w:val="00E5372A"/>
    <w:rsid w:val="00E53D14"/>
    <w:rsid w:val="00E53D78"/>
    <w:rsid w:val="00E53F21"/>
    <w:rsid w:val="00E53FA2"/>
    <w:rsid w:val="00E541FE"/>
    <w:rsid w:val="00E542D9"/>
    <w:rsid w:val="00E5446C"/>
    <w:rsid w:val="00E5473E"/>
    <w:rsid w:val="00E549CE"/>
    <w:rsid w:val="00E54A9C"/>
    <w:rsid w:val="00E54F07"/>
    <w:rsid w:val="00E54FAA"/>
    <w:rsid w:val="00E553B4"/>
    <w:rsid w:val="00E55430"/>
    <w:rsid w:val="00E55C16"/>
    <w:rsid w:val="00E55D31"/>
    <w:rsid w:val="00E55F2D"/>
    <w:rsid w:val="00E56359"/>
    <w:rsid w:val="00E565DE"/>
    <w:rsid w:val="00E567A1"/>
    <w:rsid w:val="00E56871"/>
    <w:rsid w:val="00E56B2B"/>
    <w:rsid w:val="00E56B60"/>
    <w:rsid w:val="00E56DE0"/>
    <w:rsid w:val="00E57129"/>
    <w:rsid w:val="00E5714A"/>
    <w:rsid w:val="00E574AF"/>
    <w:rsid w:val="00E57530"/>
    <w:rsid w:val="00E57C04"/>
    <w:rsid w:val="00E57D11"/>
    <w:rsid w:val="00E60219"/>
    <w:rsid w:val="00E604DB"/>
    <w:rsid w:val="00E609B0"/>
    <w:rsid w:val="00E609D6"/>
    <w:rsid w:val="00E60CA0"/>
    <w:rsid w:val="00E60CC8"/>
    <w:rsid w:val="00E60CF8"/>
    <w:rsid w:val="00E6103C"/>
    <w:rsid w:val="00E610FF"/>
    <w:rsid w:val="00E61189"/>
    <w:rsid w:val="00E612C4"/>
    <w:rsid w:val="00E6163A"/>
    <w:rsid w:val="00E6188F"/>
    <w:rsid w:val="00E61976"/>
    <w:rsid w:val="00E6198F"/>
    <w:rsid w:val="00E619A2"/>
    <w:rsid w:val="00E61AF5"/>
    <w:rsid w:val="00E61CEB"/>
    <w:rsid w:val="00E61D6F"/>
    <w:rsid w:val="00E61EA1"/>
    <w:rsid w:val="00E61F23"/>
    <w:rsid w:val="00E62091"/>
    <w:rsid w:val="00E621F7"/>
    <w:rsid w:val="00E624A3"/>
    <w:rsid w:val="00E62678"/>
    <w:rsid w:val="00E62F83"/>
    <w:rsid w:val="00E62FCE"/>
    <w:rsid w:val="00E63054"/>
    <w:rsid w:val="00E63151"/>
    <w:rsid w:val="00E6377B"/>
    <w:rsid w:val="00E6388C"/>
    <w:rsid w:val="00E63ABC"/>
    <w:rsid w:val="00E63B02"/>
    <w:rsid w:val="00E63D62"/>
    <w:rsid w:val="00E64140"/>
    <w:rsid w:val="00E64789"/>
    <w:rsid w:val="00E64B73"/>
    <w:rsid w:val="00E64BBA"/>
    <w:rsid w:val="00E64CFE"/>
    <w:rsid w:val="00E64DE5"/>
    <w:rsid w:val="00E64E95"/>
    <w:rsid w:val="00E65061"/>
    <w:rsid w:val="00E651C3"/>
    <w:rsid w:val="00E6522E"/>
    <w:rsid w:val="00E65490"/>
    <w:rsid w:val="00E65544"/>
    <w:rsid w:val="00E656BA"/>
    <w:rsid w:val="00E65911"/>
    <w:rsid w:val="00E65E89"/>
    <w:rsid w:val="00E66523"/>
    <w:rsid w:val="00E665C3"/>
    <w:rsid w:val="00E6674C"/>
    <w:rsid w:val="00E66775"/>
    <w:rsid w:val="00E66BEA"/>
    <w:rsid w:val="00E66ED8"/>
    <w:rsid w:val="00E67029"/>
    <w:rsid w:val="00E67385"/>
    <w:rsid w:val="00E675F2"/>
    <w:rsid w:val="00E678FB"/>
    <w:rsid w:val="00E67925"/>
    <w:rsid w:val="00E67997"/>
    <w:rsid w:val="00E67F3F"/>
    <w:rsid w:val="00E700C6"/>
    <w:rsid w:val="00E70257"/>
    <w:rsid w:val="00E70490"/>
    <w:rsid w:val="00E70918"/>
    <w:rsid w:val="00E70A44"/>
    <w:rsid w:val="00E70CF4"/>
    <w:rsid w:val="00E70F5C"/>
    <w:rsid w:val="00E710F8"/>
    <w:rsid w:val="00E71177"/>
    <w:rsid w:val="00E7135C"/>
    <w:rsid w:val="00E7183A"/>
    <w:rsid w:val="00E71C4E"/>
    <w:rsid w:val="00E71C6C"/>
    <w:rsid w:val="00E71F21"/>
    <w:rsid w:val="00E720DF"/>
    <w:rsid w:val="00E720EA"/>
    <w:rsid w:val="00E72215"/>
    <w:rsid w:val="00E7228F"/>
    <w:rsid w:val="00E7285C"/>
    <w:rsid w:val="00E7286D"/>
    <w:rsid w:val="00E72A28"/>
    <w:rsid w:val="00E72BD6"/>
    <w:rsid w:val="00E72DD8"/>
    <w:rsid w:val="00E7338D"/>
    <w:rsid w:val="00E734F9"/>
    <w:rsid w:val="00E7365D"/>
    <w:rsid w:val="00E73735"/>
    <w:rsid w:val="00E73A7A"/>
    <w:rsid w:val="00E74377"/>
    <w:rsid w:val="00E74666"/>
    <w:rsid w:val="00E746B3"/>
    <w:rsid w:val="00E747BF"/>
    <w:rsid w:val="00E751D1"/>
    <w:rsid w:val="00E752A3"/>
    <w:rsid w:val="00E75848"/>
    <w:rsid w:val="00E759DF"/>
    <w:rsid w:val="00E75A99"/>
    <w:rsid w:val="00E75AFF"/>
    <w:rsid w:val="00E75BAF"/>
    <w:rsid w:val="00E75EAF"/>
    <w:rsid w:val="00E75FBA"/>
    <w:rsid w:val="00E76343"/>
    <w:rsid w:val="00E764F9"/>
    <w:rsid w:val="00E765DE"/>
    <w:rsid w:val="00E76A35"/>
    <w:rsid w:val="00E76BC4"/>
    <w:rsid w:val="00E76D70"/>
    <w:rsid w:val="00E76F97"/>
    <w:rsid w:val="00E76FBD"/>
    <w:rsid w:val="00E76FD3"/>
    <w:rsid w:val="00E7727F"/>
    <w:rsid w:val="00E773C3"/>
    <w:rsid w:val="00E7746F"/>
    <w:rsid w:val="00E777A6"/>
    <w:rsid w:val="00E778B4"/>
    <w:rsid w:val="00E800CD"/>
    <w:rsid w:val="00E8024C"/>
    <w:rsid w:val="00E80294"/>
    <w:rsid w:val="00E802C3"/>
    <w:rsid w:val="00E804D2"/>
    <w:rsid w:val="00E8051E"/>
    <w:rsid w:val="00E8057C"/>
    <w:rsid w:val="00E806A7"/>
    <w:rsid w:val="00E8086F"/>
    <w:rsid w:val="00E809B1"/>
    <w:rsid w:val="00E80D9B"/>
    <w:rsid w:val="00E80E27"/>
    <w:rsid w:val="00E810F5"/>
    <w:rsid w:val="00E814CE"/>
    <w:rsid w:val="00E816AA"/>
    <w:rsid w:val="00E816DC"/>
    <w:rsid w:val="00E8179B"/>
    <w:rsid w:val="00E8189D"/>
    <w:rsid w:val="00E818D1"/>
    <w:rsid w:val="00E81B9C"/>
    <w:rsid w:val="00E81D4B"/>
    <w:rsid w:val="00E81E3F"/>
    <w:rsid w:val="00E82325"/>
    <w:rsid w:val="00E82485"/>
    <w:rsid w:val="00E82660"/>
    <w:rsid w:val="00E827D5"/>
    <w:rsid w:val="00E8285D"/>
    <w:rsid w:val="00E829FC"/>
    <w:rsid w:val="00E82AA9"/>
    <w:rsid w:val="00E8316F"/>
    <w:rsid w:val="00E83568"/>
    <w:rsid w:val="00E83860"/>
    <w:rsid w:val="00E839C0"/>
    <w:rsid w:val="00E83C54"/>
    <w:rsid w:val="00E83CF1"/>
    <w:rsid w:val="00E83EC4"/>
    <w:rsid w:val="00E840B5"/>
    <w:rsid w:val="00E84123"/>
    <w:rsid w:val="00E842D5"/>
    <w:rsid w:val="00E84448"/>
    <w:rsid w:val="00E847D5"/>
    <w:rsid w:val="00E84CC4"/>
    <w:rsid w:val="00E84E6C"/>
    <w:rsid w:val="00E8535F"/>
    <w:rsid w:val="00E853C3"/>
    <w:rsid w:val="00E856FC"/>
    <w:rsid w:val="00E85929"/>
    <w:rsid w:val="00E86213"/>
    <w:rsid w:val="00E86399"/>
    <w:rsid w:val="00E867AF"/>
    <w:rsid w:val="00E868EF"/>
    <w:rsid w:val="00E86925"/>
    <w:rsid w:val="00E86F2A"/>
    <w:rsid w:val="00E86F58"/>
    <w:rsid w:val="00E8700D"/>
    <w:rsid w:val="00E87196"/>
    <w:rsid w:val="00E872DF"/>
    <w:rsid w:val="00E8744E"/>
    <w:rsid w:val="00E87495"/>
    <w:rsid w:val="00E874FC"/>
    <w:rsid w:val="00E876BA"/>
    <w:rsid w:val="00E8790C"/>
    <w:rsid w:val="00E87EA7"/>
    <w:rsid w:val="00E900E8"/>
    <w:rsid w:val="00E9024F"/>
    <w:rsid w:val="00E903EA"/>
    <w:rsid w:val="00E90474"/>
    <w:rsid w:val="00E90608"/>
    <w:rsid w:val="00E906A9"/>
    <w:rsid w:val="00E9081D"/>
    <w:rsid w:val="00E9090C"/>
    <w:rsid w:val="00E909CD"/>
    <w:rsid w:val="00E90B3F"/>
    <w:rsid w:val="00E90B5E"/>
    <w:rsid w:val="00E90BF8"/>
    <w:rsid w:val="00E90FF2"/>
    <w:rsid w:val="00E9130D"/>
    <w:rsid w:val="00E91500"/>
    <w:rsid w:val="00E915C8"/>
    <w:rsid w:val="00E91606"/>
    <w:rsid w:val="00E916F9"/>
    <w:rsid w:val="00E91804"/>
    <w:rsid w:val="00E91CC9"/>
    <w:rsid w:val="00E91DB6"/>
    <w:rsid w:val="00E91E87"/>
    <w:rsid w:val="00E925B6"/>
    <w:rsid w:val="00E926C1"/>
    <w:rsid w:val="00E92A88"/>
    <w:rsid w:val="00E92D0B"/>
    <w:rsid w:val="00E9329D"/>
    <w:rsid w:val="00E9339E"/>
    <w:rsid w:val="00E937EF"/>
    <w:rsid w:val="00E93A14"/>
    <w:rsid w:val="00E93A5A"/>
    <w:rsid w:val="00E93E0B"/>
    <w:rsid w:val="00E940C1"/>
    <w:rsid w:val="00E940FC"/>
    <w:rsid w:val="00E9422E"/>
    <w:rsid w:val="00E94332"/>
    <w:rsid w:val="00E944D6"/>
    <w:rsid w:val="00E94608"/>
    <w:rsid w:val="00E94960"/>
    <w:rsid w:val="00E94ADA"/>
    <w:rsid w:val="00E94DEF"/>
    <w:rsid w:val="00E94FD8"/>
    <w:rsid w:val="00E9534F"/>
    <w:rsid w:val="00E95476"/>
    <w:rsid w:val="00E9565F"/>
    <w:rsid w:val="00E9572A"/>
    <w:rsid w:val="00E958EA"/>
    <w:rsid w:val="00E959AE"/>
    <w:rsid w:val="00E95AB5"/>
    <w:rsid w:val="00E95DF0"/>
    <w:rsid w:val="00E960E1"/>
    <w:rsid w:val="00E965FB"/>
    <w:rsid w:val="00E966D0"/>
    <w:rsid w:val="00E96A8F"/>
    <w:rsid w:val="00E96E23"/>
    <w:rsid w:val="00E9704A"/>
    <w:rsid w:val="00E974EA"/>
    <w:rsid w:val="00E97529"/>
    <w:rsid w:val="00E977C5"/>
    <w:rsid w:val="00E97A39"/>
    <w:rsid w:val="00E97D3C"/>
    <w:rsid w:val="00E97E64"/>
    <w:rsid w:val="00EA0187"/>
    <w:rsid w:val="00EA026C"/>
    <w:rsid w:val="00EA04FE"/>
    <w:rsid w:val="00EA05F6"/>
    <w:rsid w:val="00EA09DC"/>
    <w:rsid w:val="00EA0A9F"/>
    <w:rsid w:val="00EA0BD3"/>
    <w:rsid w:val="00EA0C6A"/>
    <w:rsid w:val="00EA0CBA"/>
    <w:rsid w:val="00EA0CCA"/>
    <w:rsid w:val="00EA0CEB"/>
    <w:rsid w:val="00EA0D2F"/>
    <w:rsid w:val="00EA0D48"/>
    <w:rsid w:val="00EA106A"/>
    <w:rsid w:val="00EA11DF"/>
    <w:rsid w:val="00EA16EB"/>
    <w:rsid w:val="00EA18CB"/>
    <w:rsid w:val="00EA1925"/>
    <w:rsid w:val="00EA1969"/>
    <w:rsid w:val="00EA1E9C"/>
    <w:rsid w:val="00EA1FC9"/>
    <w:rsid w:val="00EA210D"/>
    <w:rsid w:val="00EA2208"/>
    <w:rsid w:val="00EA2210"/>
    <w:rsid w:val="00EA23D8"/>
    <w:rsid w:val="00EA2478"/>
    <w:rsid w:val="00EA2528"/>
    <w:rsid w:val="00EA252C"/>
    <w:rsid w:val="00EA28A2"/>
    <w:rsid w:val="00EA2B32"/>
    <w:rsid w:val="00EA2DAC"/>
    <w:rsid w:val="00EA2E14"/>
    <w:rsid w:val="00EA2EB0"/>
    <w:rsid w:val="00EA3676"/>
    <w:rsid w:val="00EA3773"/>
    <w:rsid w:val="00EA3792"/>
    <w:rsid w:val="00EA3A38"/>
    <w:rsid w:val="00EA3E86"/>
    <w:rsid w:val="00EA4218"/>
    <w:rsid w:val="00EA42D0"/>
    <w:rsid w:val="00EA45C6"/>
    <w:rsid w:val="00EA487F"/>
    <w:rsid w:val="00EA49E8"/>
    <w:rsid w:val="00EA4A6A"/>
    <w:rsid w:val="00EA4ACD"/>
    <w:rsid w:val="00EA4D10"/>
    <w:rsid w:val="00EA4E05"/>
    <w:rsid w:val="00EA4E9E"/>
    <w:rsid w:val="00EA50F1"/>
    <w:rsid w:val="00EA53A8"/>
    <w:rsid w:val="00EA54C6"/>
    <w:rsid w:val="00EA5666"/>
    <w:rsid w:val="00EA5771"/>
    <w:rsid w:val="00EA5976"/>
    <w:rsid w:val="00EA5A60"/>
    <w:rsid w:val="00EA5C0F"/>
    <w:rsid w:val="00EA5E80"/>
    <w:rsid w:val="00EA61A6"/>
    <w:rsid w:val="00EA65E9"/>
    <w:rsid w:val="00EA6638"/>
    <w:rsid w:val="00EA6851"/>
    <w:rsid w:val="00EA69FF"/>
    <w:rsid w:val="00EA6E52"/>
    <w:rsid w:val="00EA706B"/>
    <w:rsid w:val="00EA7097"/>
    <w:rsid w:val="00EA70EF"/>
    <w:rsid w:val="00EA716D"/>
    <w:rsid w:val="00EA735D"/>
    <w:rsid w:val="00EA7432"/>
    <w:rsid w:val="00EA785F"/>
    <w:rsid w:val="00EA78F0"/>
    <w:rsid w:val="00EA794C"/>
    <w:rsid w:val="00EA79C1"/>
    <w:rsid w:val="00EA7D37"/>
    <w:rsid w:val="00EA7DD0"/>
    <w:rsid w:val="00EB00C7"/>
    <w:rsid w:val="00EB0717"/>
    <w:rsid w:val="00EB071E"/>
    <w:rsid w:val="00EB08DC"/>
    <w:rsid w:val="00EB09C8"/>
    <w:rsid w:val="00EB0AA7"/>
    <w:rsid w:val="00EB0D71"/>
    <w:rsid w:val="00EB0E78"/>
    <w:rsid w:val="00EB0F9D"/>
    <w:rsid w:val="00EB1327"/>
    <w:rsid w:val="00EB158E"/>
    <w:rsid w:val="00EB1A6E"/>
    <w:rsid w:val="00EB1B7B"/>
    <w:rsid w:val="00EB1C38"/>
    <w:rsid w:val="00EB1EC7"/>
    <w:rsid w:val="00EB236C"/>
    <w:rsid w:val="00EB23E3"/>
    <w:rsid w:val="00EB292F"/>
    <w:rsid w:val="00EB2AEE"/>
    <w:rsid w:val="00EB30FE"/>
    <w:rsid w:val="00EB331F"/>
    <w:rsid w:val="00EB3473"/>
    <w:rsid w:val="00EB353A"/>
    <w:rsid w:val="00EB3782"/>
    <w:rsid w:val="00EB3796"/>
    <w:rsid w:val="00EB38AF"/>
    <w:rsid w:val="00EB38E5"/>
    <w:rsid w:val="00EB3EE4"/>
    <w:rsid w:val="00EB452E"/>
    <w:rsid w:val="00EB4594"/>
    <w:rsid w:val="00EB48EF"/>
    <w:rsid w:val="00EB49F8"/>
    <w:rsid w:val="00EB4BA8"/>
    <w:rsid w:val="00EB4F6B"/>
    <w:rsid w:val="00EB5136"/>
    <w:rsid w:val="00EB51AA"/>
    <w:rsid w:val="00EB51EF"/>
    <w:rsid w:val="00EB5281"/>
    <w:rsid w:val="00EB56E7"/>
    <w:rsid w:val="00EB59F4"/>
    <w:rsid w:val="00EB5A51"/>
    <w:rsid w:val="00EB675F"/>
    <w:rsid w:val="00EB67A1"/>
    <w:rsid w:val="00EB688B"/>
    <w:rsid w:val="00EB6E52"/>
    <w:rsid w:val="00EB6E9A"/>
    <w:rsid w:val="00EB6EAB"/>
    <w:rsid w:val="00EB72AB"/>
    <w:rsid w:val="00EB74AB"/>
    <w:rsid w:val="00EB773A"/>
    <w:rsid w:val="00EB7A03"/>
    <w:rsid w:val="00EB7A91"/>
    <w:rsid w:val="00EB7E16"/>
    <w:rsid w:val="00EB7E31"/>
    <w:rsid w:val="00EC0155"/>
    <w:rsid w:val="00EC08B9"/>
    <w:rsid w:val="00EC0B8A"/>
    <w:rsid w:val="00EC0D1E"/>
    <w:rsid w:val="00EC0D93"/>
    <w:rsid w:val="00EC0E8E"/>
    <w:rsid w:val="00EC1075"/>
    <w:rsid w:val="00EC109F"/>
    <w:rsid w:val="00EC1166"/>
    <w:rsid w:val="00EC1444"/>
    <w:rsid w:val="00EC15BE"/>
    <w:rsid w:val="00EC18C8"/>
    <w:rsid w:val="00EC1B6A"/>
    <w:rsid w:val="00EC1C4F"/>
    <w:rsid w:val="00EC1E49"/>
    <w:rsid w:val="00EC1E9D"/>
    <w:rsid w:val="00EC2058"/>
    <w:rsid w:val="00EC20AB"/>
    <w:rsid w:val="00EC2470"/>
    <w:rsid w:val="00EC262A"/>
    <w:rsid w:val="00EC27FB"/>
    <w:rsid w:val="00EC2846"/>
    <w:rsid w:val="00EC2AEF"/>
    <w:rsid w:val="00EC30F0"/>
    <w:rsid w:val="00EC34FA"/>
    <w:rsid w:val="00EC3588"/>
    <w:rsid w:val="00EC3702"/>
    <w:rsid w:val="00EC3A3E"/>
    <w:rsid w:val="00EC3B40"/>
    <w:rsid w:val="00EC3C95"/>
    <w:rsid w:val="00EC3D75"/>
    <w:rsid w:val="00EC3E16"/>
    <w:rsid w:val="00EC3EB8"/>
    <w:rsid w:val="00EC4012"/>
    <w:rsid w:val="00EC413F"/>
    <w:rsid w:val="00EC45D0"/>
    <w:rsid w:val="00EC4D59"/>
    <w:rsid w:val="00EC4EB9"/>
    <w:rsid w:val="00EC5160"/>
    <w:rsid w:val="00EC5283"/>
    <w:rsid w:val="00EC52BA"/>
    <w:rsid w:val="00EC5346"/>
    <w:rsid w:val="00EC5687"/>
    <w:rsid w:val="00EC5F89"/>
    <w:rsid w:val="00EC5FB0"/>
    <w:rsid w:val="00EC61F8"/>
    <w:rsid w:val="00EC63B4"/>
    <w:rsid w:val="00EC6C0F"/>
    <w:rsid w:val="00EC6D28"/>
    <w:rsid w:val="00EC7646"/>
    <w:rsid w:val="00EC76C0"/>
    <w:rsid w:val="00EC7C91"/>
    <w:rsid w:val="00EC7CA2"/>
    <w:rsid w:val="00EC7DB0"/>
    <w:rsid w:val="00EC7E1E"/>
    <w:rsid w:val="00EC7EBF"/>
    <w:rsid w:val="00EC7EC8"/>
    <w:rsid w:val="00EC7EF3"/>
    <w:rsid w:val="00EC7F7F"/>
    <w:rsid w:val="00ECA1A0"/>
    <w:rsid w:val="00ED0131"/>
    <w:rsid w:val="00ED06BA"/>
    <w:rsid w:val="00ED0815"/>
    <w:rsid w:val="00ED0864"/>
    <w:rsid w:val="00ED09BE"/>
    <w:rsid w:val="00ED0C20"/>
    <w:rsid w:val="00ED0E9C"/>
    <w:rsid w:val="00ED0F58"/>
    <w:rsid w:val="00ED1040"/>
    <w:rsid w:val="00ED10CF"/>
    <w:rsid w:val="00ED1112"/>
    <w:rsid w:val="00ED11D6"/>
    <w:rsid w:val="00ED145B"/>
    <w:rsid w:val="00ED16EF"/>
    <w:rsid w:val="00ED1B90"/>
    <w:rsid w:val="00ED1B94"/>
    <w:rsid w:val="00ED1C27"/>
    <w:rsid w:val="00ED1D86"/>
    <w:rsid w:val="00ED213D"/>
    <w:rsid w:val="00ED21EE"/>
    <w:rsid w:val="00ED21F9"/>
    <w:rsid w:val="00ED22AF"/>
    <w:rsid w:val="00ED28D5"/>
    <w:rsid w:val="00ED2CED"/>
    <w:rsid w:val="00ED2D6C"/>
    <w:rsid w:val="00ED2E3F"/>
    <w:rsid w:val="00ED3407"/>
    <w:rsid w:val="00ED38CE"/>
    <w:rsid w:val="00ED4089"/>
    <w:rsid w:val="00ED4153"/>
    <w:rsid w:val="00ED43A8"/>
    <w:rsid w:val="00ED461C"/>
    <w:rsid w:val="00ED4F99"/>
    <w:rsid w:val="00ED5611"/>
    <w:rsid w:val="00ED59AB"/>
    <w:rsid w:val="00ED5A76"/>
    <w:rsid w:val="00ED5A9F"/>
    <w:rsid w:val="00ED5C6D"/>
    <w:rsid w:val="00ED600A"/>
    <w:rsid w:val="00ED6080"/>
    <w:rsid w:val="00ED61F3"/>
    <w:rsid w:val="00ED620F"/>
    <w:rsid w:val="00ED64D0"/>
    <w:rsid w:val="00ED77BF"/>
    <w:rsid w:val="00ED7A66"/>
    <w:rsid w:val="00ED7B0A"/>
    <w:rsid w:val="00ED7B72"/>
    <w:rsid w:val="00ED7F3C"/>
    <w:rsid w:val="00EE0172"/>
    <w:rsid w:val="00EE01EB"/>
    <w:rsid w:val="00EE0562"/>
    <w:rsid w:val="00EE07B7"/>
    <w:rsid w:val="00EE0B49"/>
    <w:rsid w:val="00EE0B91"/>
    <w:rsid w:val="00EE0C01"/>
    <w:rsid w:val="00EE0C34"/>
    <w:rsid w:val="00EE0ECD"/>
    <w:rsid w:val="00EE1017"/>
    <w:rsid w:val="00EE1564"/>
    <w:rsid w:val="00EE196A"/>
    <w:rsid w:val="00EE197C"/>
    <w:rsid w:val="00EE1AE3"/>
    <w:rsid w:val="00EE1C68"/>
    <w:rsid w:val="00EE2342"/>
    <w:rsid w:val="00EE25F3"/>
    <w:rsid w:val="00EE273B"/>
    <w:rsid w:val="00EE2956"/>
    <w:rsid w:val="00EE2995"/>
    <w:rsid w:val="00EE2A6E"/>
    <w:rsid w:val="00EE2BA8"/>
    <w:rsid w:val="00EE2C09"/>
    <w:rsid w:val="00EE2C98"/>
    <w:rsid w:val="00EE3094"/>
    <w:rsid w:val="00EE30E8"/>
    <w:rsid w:val="00EE3255"/>
    <w:rsid w:val="00EE3549"/>
    <w:rsid w:val="00EE3731"/>
    <w:rsid w:val="00EE378E"/>
    <w:rsid w:val="00EE3A9F"/>
    <w:rsid w:val="00EE3C3C"/>
    <w:rsid w:val="00EE40D5"/>
    <w:rsid w:val="00EE462B"/>
    <w:rsid w:val="00EE4634"/>
    <w:rsid w:val="00EE4B54"/>
    <w:rsid w:val="00EE4B9F"/>
    <w:rsid w:val="00EE50B1"/>
    <w:rsid w:val="00EE514E"/>
    <w:rsid w:val="00EE5259"/>
    <w:rsid w:val="00EE58C1"/>
    <w:rsid w:val="00EE5905"/>
    <w:rsid w:val="00EE5A3E"/>
    <w:rsid w:val="00EE5C51"/>
    <w:rsid w:val="00EE606C"/>
    <w:rsid w:val="00EE63F7"/>
    <w:rsid w:val="00EE63F8"/>
    <w:rsid w:val="00EE6620"/>
    <w:rsid w:val="00EE663E"/>
    <w:rsid w:val="00EE69D4"/>
    <w:rsid w:val="00EE6A03"/>
    <w:rsid w:val="00EE6F52"/>
    <w:rsid w:val="00EE71D1"/>
    <w:rsid w:val="00EE733E"/>
    <w:rsid w:val="00EE75D8"/>
    <w:rsid w:val="00EE76E1"/>
    <w:rsid w:val="00EE76FC"/>
    <w:rsid w:val="00EE7880"/>
    <w:rsid w:val="00EE7929"/>
    <w:rsid w:val="00EE7A81"/>
    <w:rsid w:val="00EE7A87"/>
    <w:rsid w:val="00EE7BB1"/>
    <w:rsid w:val="00EE7ECD"/>
    <w:rsid w:val="00EE7F6D"/>
    <w:rsid w:val="00EF04E7"/>
    <w:rsid w:val="00EF0921"/>
    <w:rsid w:val="00EF0CBD"/>
    <w:rsid w:val="00EF0F18"/>
    <w:rsid w:val="00EF1000"/>
    <w:rsid w:val="00EF130E"/>
    <w:rsid w:val="00EF137C"/>
    <w:rsid w:val="00EF159B"/>
    <w:rsid w:val="00EF1C44"/>
    <w:rsid w:val="00EF1C88"/>
    <w:rsid w:val="00EF1F2B"/>
    <w:rsid w:val="00EF234C"/>
    <w:rsid w:val="00EF234F"/>
    <w:rsid w:val="00EF25C3"/>
    <w:rsid w:val="00EF2B23"/>
    <w:rsid w:val="00EF2CEF"/>
    <w:rsid w:val="00EF2DF8"/>
    <w:rsid w:val="00EF2E10"/>
    <w:rsid w:val="00EF2EDA"/>
    <w:rsid w:val="00EF2F60"/>
    <w:rsid w:val="00EF2FBD"/>
    <w:rsid w:val="00EF3403"/>
    <w:rsid w:val="00EF3855"/>
    <w:rsid w:val="00EF3900"/>
    <w:rsid w:val="00EF3CD2"/>
    <w:rsid w:val="00EF3DC6"/>
    <w:rsid w:val="00EF4036"/>
    <w:rsid w:val="00EF40E0"/>
    <w:rsid w:val="00EF42BE"/>
    <w:rsid w:val="00EF4359"/>
    <w:rsid w:val="00EF44A0"/>
    <w:rsid w:val="00EF4821"/>
    <w:rsid w:val="00EF4DAA"/>
    <w:rsid w:val="00EF4F50"/>
    <w:rsid w:val="00EF4FE0"/>
    <w:rsid w:val="00EF5213"/>
    <w:rsid w:val="00EF5264"/>
    <w:rsid w:val="00EF5373"/>
    <w:rsid w:val="00EF5854"/>
    <w:rsid w:val="00EF590C"/>
    <w:rsid w:val="00EF5B2B"/>
    <w:rsid w:val="00EF5B66"/>
    <w:rsid w:val="00EF631E"/>
    <w:rsid w:val="00EF637D"/>
    <w:rsid w:val="00EF63E7"/>
    <w:rsid w:val="00EF640E"/>
    <w:rsid w:val="00EF6496"/>
    <w:rsid w:val="00EF64C2"/>
    <w:rsid w:val="00EF652B"/>
    <w:rsid w:val="00EF66AF"/>
    <w:rsid w:val="00EF673B"/>
    <w:rsid w:val="00EF674A"/>
    <w:rsid w:val="00EF6983"/>
    <w:rsid w:val="00EF6AA9"/>
    <w:rsid w:val="00EF6B37"/>
    <w:rsid w:val="00EF6B58"/>
    <w:rsid w:val="00EF6F78"/>
    <w:rsid w:val="00EF7082"/>
    <w:rsid w:val="00EF70A0"/>
    <w:rsid w:val="00EF7364"/>
    <w:rsid w:val="00EF73D7"/>
    <w:rsid w:val="00EF7559"/>
    <w:rsid w:val="00EF756A"/>
    <w:rsid w:val="00EF7D14"/>
    <w:rsid w:val="00F000A1"/>
    <w:rsid w:val="00F0055D"/>
    <w:rsid w:val="00F0060D"/>
    <w:rsid w:val="00F008B5"/>
    <w:rsid w:val="00F00925"/>
    <w:rsid w:val="00F00959"/>
    <w:rsid w:val="00F00C6A"/>
    <w:rsid w:val="00F00CF2"/>
    <w:rsid w:val="00F012FC"/>
    <w:rsid w:val="00F0155D"/>
    <w:rsid w:val="00F0169F"/>
    <w:rsid w:val="00F0195E"/>
    <w:rsid w:val="00F01A6C"/>
    <w:rsid w:val="00F01B7C"/>
    <w:rsid w:val="00F01CAD"/>
    <w:rsid w:val="00F01EF5"/>
    <w:rsid w:val="00F0209A"/>
    <w:rsid w:val="00F02214"/>
    <w:rsid w:val="00F024D4"/>
    <w:rsid w:val="00F02B9D"/>
    <w:rsid w:val="00F02DB4"/>
    <w:rsid w:val="00F02E76"/>
    <w:rsid w:val="00F02F7C"/>
    <w:rsid w:val="00F0333E"/>
    <w:rsid w:val="00F03715"/>
    <w:rsid w:val="00F03C89"/>
    <w:rsid w:val="00F03F15"/>
    <w:rsid w:val="00F03F53"/>
    <w:rsid w:val="00F04089"/>
    <w:rsid w:val="00F04179"/>
    <w:rsid w:val="00F04226"/>
    <w:rsid w:val="00F04434"/>
    <w:rsid w:val="00F0478A"/>
    <w:rsid w:val="00F0498C"/>
    <w:rsid w:val="00F04996"/>
    <w:rsid w:val="00F04BB3"/>
    <w:rsid w:val="00F04DDA"/>
    <w:rsid w:val="00F04FCC"/>
    <w:rsid w:val="00F05067"/>
    <w:rsid w:val="00F0532B"/>
    <w:rsid w:val="00F0568A"/>
    <w:rsid w:val="00F0570B"/>
    <w:rsid w:val="00F05991"/>
    <w:rsid w:val="00F05A37"/>
    <w:rsid w:val="00F05C3E"/>
    <w:rsid w:val="00F0607A"/>
    <w:rsid w:val="00F06118"/>
    <w:rsid w:val="00F063A8"/>
    <w:rsid w:val="00F0685C"/>
    <w:rsid w:val="00F06912"/>
    <w:rsid w:val="00F06997"/>
    <w:rsid w:val="00F06BF4"/>
    <w:rsid w:val="00F06DCE"/>
    <w:rsid w:val="00F06E91"/>
    <w:rsid w:val="00F0708D"/>
    <w:rsid w:val="00F07101"/>
    <w:rsid w:val="00F07189"/>
    <w:rsid w:val="00F072AD"/>
    <w:rsid w:val="00F073FB"/>
    <w:rsid w:val="00F07495"/>
    <w:rsid w:val="00F075A5"/>
    <w:rsid w:val="00F077DF"/>
    <w:rsid w:val="00F07A0D"/>
    <w:rsid w:val="00F07A7D"/>
    <w:rsid w:val="00F07C04"/>
    <w:rsid w:val="00F07CAA"/>
    <w:rsid w:val="00F10092"/>
    <w:rsid w:val="00F10144"/>
    <w:rsid w:val="00F105BA"/>
    <w:rsid w:val="00F10771"/>
    <w:rsid w:val="00F10922"/>
    <w:rsid w:val="00F10B9B"/>
    <w:rsid w:val="00F11707"/>
    <w:rsid w:val="00F1172A"/>
    <w:rsid w:val="00F1172B"/>
    <w:rsid w:val="00F119AD"/>
    <w:rsid w:val="00F11B73"/>
    <w:rsid w:val="00F11C85"/>
    <w:rsid w:val="00F11E65"/>
    <w:rsid w:val="00F1209B"/>
    <w:rsid w:val="00F12130"/>
    <w:rsid w:val="00F123BC"/>
    <w:rsid w:val="00F12494"/>
    <w:rsid w:val="00F12694"/>
    <w:rsid w:val="00F126CB"/>
    <w:rsid w:val="00F12804"/>
    <w:rsid w:val="00F12A1E"/>
    <w:rsid w:val="00F12C4D"/>
    <w:rsid w:val="00F12F8C"/>
    <w:rsid w:val="00F132CE"/>
    <w:rsid w:val="00F1353F"/>
    <w:rsid w:val="00F135D0"/>
    <w:rsid w:val="00F13659"/>
    <w:rsid w:val="00F14283"/>
    <w:rsid w:val="00F142AC"/>
    <w:rsid w:val="00F14463"/>
    <w:rsid w:val="00F14A85"/>
    <w:rsid w:val="00F14ADA"/>
    <w:rsid w:val="00F14DF3"/>
    <w:rsid w:val="00F1565A"/>
    <w:rsid w:val="00F1584B"/>
    <w:rsid w:val="00F158DA"/>
    <w:rsid w:val="00F158E9"/>
    <w:rsid w:val="00F1595F"/>
    <w:rsid w:val="00F15C4F"/>
    <w:rsid w:val="00F15E2C"/>
    <w:rsid w:val="00F1606F"/>
    <w:rsid w:val="00F1624A"/>
    <w:rsid w:val="00F166B8"/>
    <w:rsid w:val="00F1691C"/>
    <w:rsid w:val="00F16A4A"/>
    <w:rsid w:val="00F16A53"/>
    <w:rsid w:val="00F16B4A"/>
    <w:rsid w:val="00F16DE5"/>
    <w:rsid w:val="00F16ECC"/>
    <w:rsid w:val="00F16F0E"/>
    <w:rsid w:val="00F17462"/>
    <w:rsid w:val="00F175C6"/>
    <w:rsid w:val="00F178BE"/>
    <w:rsid w:val="00F17935"/>
    <w:rsid w:val="00F17D51"/>
    <w:rsid w:val="00F17E40"/>
    <w:rsid w:val="00F20003"/>
    <w:rsid w:val="00F20036"/>
    <w:rsid w:val="00F20114"/>
    <w:rsid w:val="00F203C5"/>
    <w:rsid w:val="00F20416"/>
    <w:rsid w:val="00F20C0B"/>
    <w:rsid w:val="00F20CAC"/>
    <w:rsid w:val="00F20D50"/>
    <w:rsid w:val="00F20D96"/>
    <w:rsid w:val="00F20E98"/>
    <w:rsid w:val="00F21354"/>
    <w:rsid w:val="00F2189D"/>
    <w:rsid w:val="00F21ABA"/>
    <w:rsid w:val="00F21BA1"/>
    <w:rsid w:val="00F21D59"/>
    <w:rsid w:val="00F21E6E"/>
    <w:rsid w:val="00F21EC6"/>
    <w:rsid w:val="00F22260"/>
    <w:rsid w:val="00F2227B"/>
    <w:rsid w:val="00F225E2"/>
    <w:rsid w:val="00F2260B"/>
    <w:rsid w:val="00F2298B"/>
    <w:rsid w:val="00F22D3F"/>
    <w:rsid w:val="00F22DCD"/>
    <w:rsid w:val="00F22E7E"/>
    <w:rsid w:val="00F23570"/>
    <w:rsid w:val="00F235BB"/>
    <w:rsid w:val="00F235FC"/>
    <w:rsid w:val="00F23720"/>
    <w:rsid w:val="00F23B0A"/>
    <w:rsid w:val="00F23D59"/>
    <w:rsid w:val="00F23D8D"/>
    <w:rsid w:val="00F23F07"/>
    <w:rsid w:val="00F2403A"/>
    <w:rsid w:val="00F2425B"/>
    <w:rsid w:val="00F244EF"/>
    <w:rsid w:val="00F24577"/>
    <w:rsid w:val="00F24597"/>
    <w:rsid w:val="00F2467F"/>
    <w:rsid w:val="00F24DD9"/>
    <w:rsid w:val="00F24F54"/>
    <w:rsid w:val="00F24FA9"/>
    <w:rsid w:val="00F25050"/>
    <w:rsid w:val="00F25310"/>
    <w:rsid w:val="00F25391"/>
    <w:rsid w:val="00F25628"/>
    <w:rsid w:val="00F2569D"/>
    <w:rsid w:val="00F257F8"/>
    <w:rsid w:val="00F25944"/>
    <w:rsid w:val="00F25BF3"/>
    <w:rsid w:val="00F25EEC"/>
    <w:rsid w:val="00F25FFB"/>
    <w:rsid w:val="00F26487"/>
    <w:rsid w:val="00F26954"/>
    <w:rsid w:val="00F26BF3"/>
    <w:rsid w:val="00F26C2F"/>
    <w:rsid w:val="00F26CBA"/>
    <w:rsid w:val="00F26CFA"/>
    <w:rsid w:val="00F26EB1"/>
    <w:rsid w:val="00F27001"/>
    <w:rsid w:val="00F270A5"/>
    <w:rsid w:val="00F27533"/>
    <w:rsid w:val="00F2759B"/>
    <w:rsid w:val="00F275E1"/>
    <w:rsid w:val="00F276B7"/>
    <w:rsid w:val="00F27947"/>
    <w:rsid w:val="00F27B42"/>
    <w:rsid w:val="00F27DB1"/>
    <w:rsid w:val="00F3008D"/>
    <w:rsid w:val="00F30BF9"/>
    <w:rsid w:val="00F30D73"/>
    <w:rsid w:val="00F30E35"/>
    <w:rsid w:val="00F30F04"/>
    <w:rsid w:val="00F31157"/>
    <w:rsid w:val="00F31160"/>
    <w:rsid w:val="00F31282"/>
    <w:rsid w:val="00F31291"/>
    <w:rsid w:val="00F31395"/>
    <w:rsid w:val="00F314BC"/>
    <w:rsid w:val="00F3161B"/>
    <w:rsid w:val="00F31656"/>
    <w:rsid w:val="00F32006"/>
    <w:rsid w:val="00F323FC"/>
    <w:rsid w:val="00F32411"/>
    <w:rsid w:val="00F32537"/>
    <w:rsid w:val="00F326EC"/>
    <w:rsid w:val="00F32B5B"/>
    <w:rsid w:val="00F32B5D"/>
    <w:rsid w:val="00F32E1D"/>
    <w:rsid w:val="00F3304A"/>
    <w:rsid w:val="00F330C8"/>
    <w:rsid w:val="00F3311D"/>
    <w:rsid w:val="00F34514"/>
    <w:rsid w:val="00F349F2"/>
    <w:rsid w:val="00F34CB9"/>
    <w:rsid w:val="00F34FCC"/>
    <w:rsid w:val="00F3569F"/>
    <w:rsid w:val="00F356A4"/>
    <w:rsid w:val="00F3636F"/>
    <w:rsid w:val="00F36434"/>
    <w:rsid w:val="00F36B05"/>
    <w:rsid w:val="00F36CB5"/>
    <w:rsid w:val="00F36ED4"/>
    <w:rsid w:val="00F370F7"/>
    <w:rsid w:val="00F37244"/>
    <w:rsid w:val="00F372C7"/>
    <w:rsid w:val="00F3749E"/>
    <w:rsid w:val="00F3791B"/>
    <w:rsid w:val="00F37AB0"/>
    <w:rsid w:val="00F37B3E"/>
    <w:rsid w:val="00F37D32"/>
    <w:rsid w:val="00F37D50"/>
    <w:rsid w:val="00F4015C"/>
    <w:rsid w:val="00F40170"/>
    <w:rsid w:val="00F402B6"/>
    <w:rsid w:val="00F40568"/>
    <w:rsid w:val="00F40607"/>
    <w:rsid w:val="00F4066C"/>
    <w:rsid w:val="00F406A2"/>
    <w:rsid w:val="00F406C1"/>
    <w:rsid w:val="00F40785"/>
    <w:rsid w:val="00F40944"/>
    <w:rsid w:val="00F409AD"/>
    <w:rsid w:val="00F40FDB"/>
    <w:rsid w:val="00F412A9"/>
    <w:rsid w:val="00F4136F"/>
    <w:rsid w:val="00F41CE2"/>
    <w:rsid w:val="00F41EEB"/>
    <w:rsid w:val="00F42027"/>
    <w:rsid w:val="00F4236C"/>
    <w:rsid w:val="00F4246B"/>
    <w:rsid w:val="00F427B3"/>
    <w:rsid w:val="00F429C3"/>
    <w:rsid w:val="00F42A59"/>
    <w:rsid w:val="00F42AA2"/>
    <w:rsid w:val="00F43010"/>
    <w:rsid w:val="00F43056"/>
    <w:rsid w:val="00F431EE"/>
    <w:rsid w:val="00F4329B"/>
    <w:rsid w:val="00F433E6"/>
    <w:rsid w:val="00F43A33"/>
    <w:rsid w:val="00F43A67"/>
    <w:rsid w:val="00F43C2A"/>
    <w:rsid w:val="00F43D7F"/>
    <w:rsid w:val="00F43EC8"/>
    <w:rsid w:val="00F44281"/>
    <w:rsid w:val="00F442B6"/>
    <w:rsid w:val="00F442CD"/>
    <w:rsid w:val="00F444D0"/>
    <w:rsid w:val="00F4458F"/>
    <w:rsid w:val="00F44693"/>
    <w:rsid w:val="00F44699"/>
    <w:rsid w:val="00F4482E"/>
    <w:rsid w:val="00F44881"/>
    <w:rsid w:val="00F44AE6"/>
    <w:rsid w:val="00F44DA9"/>
    <w:rsid w:val="00F45039"/>
    <w:rsid w:val="00F45403"/>
    <w:rsid w:val="00F454C4"/>
    <w:rsid w:val="00F45875"/>
    <w:rsid w:val="00F45C6D"/>
    <w:rsid w:val="00F45DC8"/>
    <w:rsid w:val="00F4606C"/>
    <w:rsid w:val="00F46332"/>
    <w:rsid w:val="00F46C43"/>
    <w:rsid w:val="00F46FEF"/>
    <w:rsid w:val="00F47187"/>
    <w:rsid w:val="00F471AE"/>
    <w:rsid w:val="00F47C5D"/>
    <w:rsid w:val="00F47DC0"/>
    <w:rsid w:val="00F47EFA"/>
    <w:rsid w:val="00F4C27D"/>
    <w:rsid w:val="00F50062"/>
    <w:rsid w:val="00F506BE"/>
    <w:rsid w:val="00F50730"/>
    <w:rsid w:val="00F5086E"/>
    <w:rsid w:val="00F50DEC"/>
    <w:rsid w:val="00F50EFB"/>
    <w:rsid w:val="00F5112A"/>
    <w:rsid w:val="00F5175B"/>
    <w:rsid w:val="00F518C1"/>
    <w:rsid w:val="00F51DB8"/>
    <w:rsid w:val="00F51DEB"/>
    <w:rsid w:val="00F5212E"/>
    <w:rsid w:val="00F5236F"/>
    <w:rsid w:val="00F52CBE"/>
    <w:rsid w:val="00F5357C"/>
    <w:rsid w:val="00F53723"/>
    <w:rsid w:val="00F53816"/>
    <w:rsid w:val="00F5394D"/>
    <w:rsid w:val="00F5397C"/>
    <w:rsid w:val="00F53A4C"/>
    <w:rsid w:val="00F53A72"/>
    <w:rsid w:val="00F53C80"/>
    <w:rsid w:val="00F53EBB"/>
    <w:rsid w:val="00F5419D"/>
    <w:rsid w:val="00F543D6"/>
    <w:rsid w:val="00F5486E"/>
    <w:rsid w:val="00F54E7D"/>
    <w:rsid w:val="00F54ED2"/>
    <w:rsid w:val="00F54F83"/>
    <w:rsid w:val="00F550FE"/>
    <w:rsid w:val="00F55110"/>
    <w:rsid w:val="00F55189"/>
    <w:rsid w:val="00F55582"/>
    <w:rsid w:val="00F55B79"/>
    <w:rsid w:val="00F55B85"/>
    <w:rsid w:val="00F564F0"/>
    <w:rsid w:val="00F56540"/>
    <w:rsid w:val="00F565AB"/>
    <w:rsid w:val="00F56730"/>
    <w:rsid w:val="00F56BE9"/>
    <w:rsid w:val="00F56D96"/>
    <w:rsid w:val="00F57254"/>
    <w:rsid w:val="00F57264"/>
    <w:rsid w:val="00F579DF"/>
    <w:rsid w:val="00F57DBE"/>
    <w:rsid w:val="00F60140"/>
    <w:rsid w:val="00F603C4"/>
    <w:rsid w:val="00F6056C"/>
    <w:rsid w:val="00F60937"/>
    <w:rsid w:val="00F609DD"/>
    <w:rsid w:val="00F60A86"/>
    <w:rsid w:val="00F60BF9"/>
    <w:rsid w:val="00F60CC7"/>
    <w:rsid w:val="00F60CEE"/>
    <w:rsid w:val="00F61194"/>
    <w:rsid w:val="00F611C2"/>
    <w:rsid w:val="00F61638"/>
    <w:rsid w:val="00F61E31"/>
    <w:rsid w:val="00F62039"/>
    <w:rsid w:val="00F6203D"/>
    <w:rsid w:val="00F62124"/>
    <w:rsid w:val="00F62126"/>
    <w:rsid w:val="00F621FD"/>
    <w:rsid w:val="00F62246"/>
    <w:rsid w:val="00F626D3"/>
    <w:rsid w:val="00F62B37"/>
    <w:rsid w:val="00F62C55"/>
    <w:rsid w:val="00F630E0"/>
    <w:rsid w:val="00F6313A"/>
    <w:rsid w:val="00F63149"/>
    <w:rsid w:val="00F631BB"/>
    <w:rsid w:val="00F63526"/>
    <w:rsid w:val="00F63818"/>
    <w:rsid w:val="00F63A08"/>
    <w:rsid w:val="00F63DBB"/>
    <w:rsid w:val="00F64419"/>
    <w:rsid w:val="00F6489B"/>
    <w:rsid w:val="00F64CBC"/>
    <w:rsid w:val="00F650B3"/>
    <w:rsid w:val="00F65386"/>
    <w:rsid w:val="00F654EB"/>
    <w:rsid w:val="00F6556D"/>
    <w:rsid w:val="00F6590D"/>
    <w:rsid w:val="00F659C5"/>
    <w:rsid w:val="00F65D3A"/>
    <w:rsid w:val="00F66337"/>
    <w:rsid w:val="00F663C4"/>
    <w:rsid w:val="00F6675A"/>
    <w:rsid w:val="00F669CF"/>
    <w:rsid w:val="00F66B5B"/>
    <w:rsid w:val="00F66B76"/>
    <w:rsid w:val="00F66FF3"/>
    <w:rsid w:val="00F6736F"/>
    <w:rsid w:val="00F67420"/>
    <w:rsid w:val="00F67AAE"/>
    <w:rsid w:val="00F67E7D"/>
    <w:rsid w:val="00F67EFF"/>
    <w:rsid w:val="00F70044"/>
    <w:rsid w:val="00F7005F"/>
    <w:rsid w:val="00F703DC"/>
    <w:rsid w:val="00F70688"/>
    <w:rsid w:val="00F71050"/>
    <w:rsid w:val="00F7137C"/>
    <w:rsid w:val="00F716B8"/>
    <w:rsid w:val="00F7177D"/>
    <w:rsid w:val="00F717EA"/>
    <w:rsid w:val="00F71CEA"/>
    <w:rsid w:val="00F71FD7"/>
    <w:rsid w:val="00F72066"/>
    <w:rsid w:val="00F72639"/>
    <w:rsid w:val="00F7264E"/>
    <w:rsid w:val="00F72A69"/>
    <w:rsid w:val="00F72AF3"/>
    <w:rsid w:val="00F72B3E"/>
    <w:rsid w:val="00F72BA6"/>
    <w:rsid w:val="00F72BB9"/>
    <w:rsid w:val="00F72BC1"/>
    <w:rsid w:val="00F72C5F"/>
    <w:rsid w:val="00F72DC0"/>
    <w:rsid w:val="00F73024"/>
    <w:rsid w:val="00F730BE"/>
    <w:rsid w:val="00F730E1"/>
    <w:rsid w:val="00F73211"/>
    <w:rsid w:val="00F73405"/>
    <w:rsid w:val="00F7340F"/>
    <w:rsid w:val="00F734E3"/>
    <w:rsid w:val="00F73AFC"/>
    <w:rsid w:val="00F73BEA"/>
    <w:rsid w:val="00F73BF0"/>
    <w:rsid w:val="00F73BF8"/>
    <w:rsid w:val="00F74077"/>
    <w:rsid w:val="00F7409F"/>
    <w:rsid w:val="00F7451E"/>
    <w:rsid w:val="00F745CE"/>
    <w:rsid w:val="00F745E9"/>
    <w:rsid w:val="00F7487F"/>
    <w:rsid w:val="00F74A3E"/>
    <w:rsid w:val="00F74D04"/>
    <w:rsid w:val="00F74D4B"/>
    <w:rsid w:val="00F74FC7"/>
    <w:rsid w:val="00F75082"/>
    <w:rsid w:val="00F75369"/>
    <w:rsid w:val="00F7561F"/>
    <w:rsid w:val="00F7578A"/>
    <w:rsid w:val="00F75825"/>
    <w:rsid w:val="00F75CF0"/>
    <w:rsid w:val="00F7623F"/>
    <w:rsid w:val="00F7651F"/>
    <w:rsid w:val="00F76D81"/>
    <w:rsid w:val="00F77026"/>
    <w:rsid w:val="00F77106"/>
    <w:rsid w:val="00F77138"/>
    <w:rsid w:val="00F7714B"/>
    <w:rsid w:val="00F772A3"/>
    <w:rsid w:val="00F7761C"/>
    <w:rsid w:val="00F7762D"/>
    <w:rsid w:val="00F77B38"/>
    <w:rsid w:val="00F77D2C"/>
    <w:rsid w:val="00F77EAD"/>
    <w:rsid w:val="00F77EC4"/>
    <w:rsid w:val="00F800B3"/>
    <w:rsid w:val="00F805E6"/>
    <w:rsid w:val="00F80D28"/>
    <w:rsid w:val="00F80D5D"/>
    <w:rsid w:val="00F80E6C"/>
    <w:rsid w:val="00F80E76"/>
    <w:rsid w:val="00F812F5"/>
    <w:rsid w:val="00F81358"/>
    <w:rsid w:val="00F816C9"/>
    <w:rsid w:val="00F81B61"/>
    <w:rsid w:val="00F81BD8"/>
    <w:rsid w:val="00F81D37"/>
    <w:rsid w:val="00F8227A"/>
    <w:rsid w:val="00F8272E"/>
    <w:rsid w:val="00F828AB"/>
    <w:rsid w:val="00F82EC1"/>
    <w:rsid w:val="00F8371C"/>
    <w:rsid w:val="00F83B63"/>
    <w:rsid w:val="00F843B6"/>
    <w:rsid w:val="00F84449"/>
    <w:rsid w:val="00F84569"/>
    <w:rsid w:val="00F84976"/>
    <w:rsid w:val="00F8509F"/>
    <w:rsid w:val="00F850F2"/>
    <w:rsid w:val="00F8543E"/>
    <w:rsid w:val="00F855C3"/>
    <w:rsid w:val="00F85B7A"/>
    <w:rsid w:val="00F85CFA"/>
    <w:rsid w:val="00F85E9D"/>
    <w:rsid w:val="00F862C5"/>
    <w:rsid w:val="00F8637E"/>
    <w:rsid w:val="00F86385"/>
    <w:rsid w:val="00F863E7"/>
    <w:rsid w:val="00F86906"/>
    <w:rsid w:val="00F87168"/>
    <w:rsid w:val="00F87A98"/>
    <w:rsid w:val="00F87AA5"/>
    <w:rsid w:val="00F87AB5"/>
    <w:rsid w:val="00F87CA8"/>
    <w:rsid w:val="00F87DED"/>
    <w:rsid w:val="00F87E63"/>
    <w:rsid w:val="00F90013"/>
    <w:rsid w:val="00F90250"/>
    <w:rsid w:val="00F90668"/>
    <w:rsid w:val="00F906E2"/>
    <w:rsid w:val="00F9083E"/>
    <w:rsid w:val="00F90B15"/>
    <w:rsid w:val="00F90C00"/>
    <w:rsid w:val="00F90EAF"/>
    <w:rsid w:val="00F91321"/>
    <w:rsid w:val="00F91893"/>
    <w:rsid w:val="00F918D1"/>
    <w:rsid w:val="00F91AE0"/>
    <w:rsid w:val="00F91BDC"/>
    <w:rsid w:val="00F91C4D"/>
    <w:rsid w:val="00F91FC9"/>
    <w:rsid w:val="00F9201C"/>
    <w:rsid w:val="00F920C8"/>
    <w:rsid w:val="00F925A3"/>
    <w:rsid w:val="00F9278E"/>
    <w:rsid w:val="00F9297F"/>
    <w:rsid w:val="00F92ABC"/>
    <w:rsid w:val="00F9313A"/>
    <w:rsid w:val="00F931E6"/>
    <w:rsid w:val="00F93CB5"/>
    <w:rsid w:val="00F93FC4"/>
    <w:rsid w:val="00F9433F"/>
    <w:rsid w:val="00F94696"/>
    <w:rsid w:val="00F9496B"/>
    <w:rsid w:val="00F94DD5"/>
    <w:rsid w:val="00F94DFA"/>
    <w:rsid w:val="00F94E32"/>
    <w:rsid w:val="00F952EE"/>
    <w:rsid w:val="00F95326"/>
    <w:rsid w:val="00F95421"/>
    <w:rsid w:val="00F95BC8"/>
    <w:rsid w:val="00F95E88"/>
    <w:rsid w:val="00F9628F"/>
    <w:rsid w:val="00F962F7"/>
    <w:rsid w:val="00F96A28"/>
    <w:rsid w:val="00F96B2C"/>
    <w:rsid w:val="00F96BC2"/>
    <w:rsid w:val="00F96E28"/>
    <w:rsid w:val="00F971ED"/>
    <w:rsid w:val="00F972A0"/>
    <w:rsid w:val="00F972FF"/>
    <w:rsid w:val="00F973A6"/>
    <w:rsid w:val="00F97421"/>
    <w:rsid w:val="00F97679"/>
    <w:rsid w:val="00F976ED"/>
    <w:rsid w:val="00F97CCE"/>
    <w:rsid w:val="00F97D58"/>
    <w:rsid w:val="00FA00ED"/>
    <w:rsid w:val="00FA0178"/>
    <w:rsid w:val="00FA0384"/>
    <w:rsid w:val="00FA043C"/>
    <w:rsid w:val="00FA0476"/>
    <w:rsid w:val="00FA05F9"/>
    <w:rsid w:val="00FA0703"/>
    <w:rsid w:val="00FA078A"/>
    <w:rsid w:val="00FA0801"/>
    <w:rsid w:val="00FA093E"/>
    <w:rsid w:val="00FA11BC"/>
    <w:rsid w:val="00FA15D5"/>
    <w:rsid w:val="00FA15D7"/>
    <w:rsid w:val="00FA1850"/>
    <w:rsid w:val="00FA187B"/>
    <w:rsid w:val="00FA1FE8"/>
    <w:rsid w:val="00FA22C4"/>
    <w:rsid w:val="00FA22D4"/>
    <w:rsid w:val="00FA2727"/>
    <w:rsid w:val="00FA2837"/>
    <w:rsid w:val="00FA2AD4"/>
    <w:rsid w:val="00FA2AE5"/>
    <w:rsid w:val="00FA2C1D"/>
    <w:rsid w:val="00FA2C52"/>
    <w:rsid w:val="00FA2CF9"/>
    <w:rsid w:val="00FA3006"/>
    <w:rsid w:val="00FA322B"/>
    <w:rsid w:val="00FA323A"/>
    <w:rsid w:val="00FA3268"/>
    <w:rsid w:val="00FA3372"/>
    <w:rsid w:val="00FA34E1"/>
    <w:rsid w:val="00FA3602"/>
    <w:rsid w:val="00FA3A4F"/>
    <w:rsid w:val="00FA3C26"/>
    <w:rsid w:val="00FA3EE6"/>
    <w:rsid w:val="00FA3EF7"/>
    <w:rsid w:val="00FA3F63"/>
    <w:rsid w:val="00FA4061"/>
    <w:rsid w:val="00FA418F"/>
    <w:rsid w:val="00FA4516"/>
    <w:rsid w:val="00FA47E7"/>
    <w:rsid w:val="00FA48C0"/>
    <w:rsid w:val="00FA4956"/>
    <w:rsid w:val="00FA4B91"/>
    <w:rsid w:val="00FA4BAA"/>
    <w:rsid w:val="00FA4BC0"/>
    <w:rsid w:val="00FA4BF5"/>
    <w:rsid w:val="00FA4EAE"/>
    <w:rsid w:val="00FA502B"/>
    <w:rsid w:val="00FA5191"/>
    <w:rsid w:val="00FA5259"/>
    <w:rsid w:val="00FA542A"/>
    <w:rsid w:val="00FA5C74"/>
    <w:rsid w:val="00FA5FD4"/>
    <w:rsid w:val="00FA6147"/>
    <w:rsid w:val="00FA6489"/>
    <w:rsid w:val="00FA64DE"/>
    <w:rsid w:val="00FA67F7"/>
    <w:rsid w:val="00FA6A63"/>
    <w:rsid w:val="00FA6A9C"/>
    <w:rsid w:val="00FA6D45"/>
    <w:rsid w:val="00FA71B7"/>
    <w:rsid w:val="00FA7256"/>
    <w:rsid w:val="00FA72AE"/>
    <w:rsid w:val="00FA74D9"/>
    <w:rsid w:val="00FA7565"/>
    <w:rsid w:val="00FA75CF"/>
    <w:rsid w:val="00FA79BE"/>
    <w:rsid w:val="00FA7AB8"/>
    <w:rsid w:val="00FA7BB7"/>
    <w:rsid w:val="00FA7CB1"/>
    <w:rsid w:val="00FB017D"/>
    <w:rsid w:val="00FB02F2"/>
    <w:rsid w:val="00FB037C"/>
    <w:rsid w:val="00FB05F6"/>
    <w:rsid w:val="00FB06D9"/>
    <w:rsid w:val="00FB08D5"/>
    <w:rsid w:val="00FB0934"/>
    <w:rsid w:val="00FB0FBA"/>
    <w:rsid w:val="00FB1078"/>
    <w:rsid w:val="00FB1177"/>
    <w:rsid w:val="00FB1762"/>
    <w:rsid w:val="00FB1E4F"/>
    <w:rsid w:val="00FB20DC"/>
    <w:rsid w:val="00FB223C"/>
    <w:rsid w:val="00FB239E"/>
    <w:rsid w:val="00FB2409"/>
    <w:rsid w:val="00FB2AA9"/>
    <w:rsid w:val="00FB2CDC"/>
    <w:rsid w:val="00FB2E7E"/>
    <w:rsid w:val="00FB3151"/>
    <w:rsid w:val="00FB332F"/>
    <w:rsid w:val="00FB3472"/>
    <w:rsid w:val="00FB3575"/>
    <w:rsid w:val="00FB38E9"/>
    <w:rsid w:val="00FB3914"/>
    <w:rsid w:val="00FB396F"/>
    <w:rsid w:val="00FB3A3F"/>
    <w:rsid w:val="00FB3BAF"/>
    <w:rsid w:val="00FB3E60"/>
    <w:rsid w:val="00FB3EBA"/>
    <w:rsid w:val="00FB4487"/>
    <w:rsid w:val="00FB44DC"/>
    <w:rsid w:val="00FB482B"/>
    <w:rsid w:val="00FB483F"/>
    <w:rsid w:val="00FB4AF4"/>
    <w:rsid w:val="00FB4B08"/>
    <w:rsid w:val="00FB4C83"/>
    <w:rsid w:val="00FB4C9F"/>
    <w:rsid w:val="00FB4E64"/>
    <w:rsid w:val="00FB4E7D"/>
    <w:rsid w:val="00FB4F33"/>
    <w:rsid w:val="00FB51B5"/>
    <w:rsid w:val="00FB533C"/>
    <w:rsid w:val="00FB534B"/>
    <w:rsid w:val="00FB5505"/>
    <w:rsid w:val="00FB566E"/>
    <w:rsid w:val="00FB56B3"/>
    <w:rsid w:val="00FB56C8"/>
    <w:rsid w:val="00FB5785"/>
    <w:rsid w:val="00FB57BF"/>
    <w:rsid w:val="00FB57E8"/>
    <w:rsid w:val="00FB5873"/>
    <w:rsid w:val="00FB59D0"/>
    <w:rsid w:val="00FB5DC2"/>
    <w:rsid w:val="00FB5F63"/>
    <w:rsid w:val="00FB6421"/>
    <w:rsid w:val="00FB644F"/>
    <w:rsid w:val="00FB661F"/>
    <w:rsid w:val="00FB67A8"/>
    <w:rsid w:val="00FB6871"/>
    <w:rsid w:val="00FB6C26"/>
    <w:rsid w:val="00FB71DC"/>
    <w:rsid w:val="00FB7403"/>
    <w:rsid w:val="00FB7965"/>
    <w:rsid w:val="00FB7A91"/>
    <w:rsid w:val="00FB7B4C"/>
    <w:rsid w:val="00FB7DE0"/>
    <w:rsid w:val="00FB7E0A"/>
    <w:rsid w:val="00FB7E46"/>
    <w:rsid w:val="00FC022E"/>
    <w:rsid w:val="00FC025C"/>
    <w:rsid w:val="00FC08AB"/>
    <w:rsid w:val="00FC0D39"/>
    <w:rsid w:val="00FC0D44"/>
    <w:rsid w:val="00FC1066"/>
    <w:rsid w:val="00FC113F"/>
    <w:rsid w:val="00FC1356"/>
    <w:rsid w:val="00FC1502"/>
    <w:rsid w:val="00FC1683"/>
    <w:rsid w:val="00FC16CA"/>
    <w:rsid w:val="00FC1916"/>
    <w:rsid w:val="00FC1A9B"/>
    <w:rsid w:val="00FC1B40"/>
    <w:rsid w:val="00FC1BE7"/>
    <w:rsid w:val="00FC1D95"/>
    <w:rsid w:val="00FC1DE3"/>
    <w:rsid w:val="00FC203F"/>
    <w:rsid w:val="00FC2079"/>
    <w:rsid w:val="00FC2090"/>
    <w:rsid w:val="00FC2327"/>
    <w:rsid w:val="00FC2423"/>
    <w:rsid w:val="00FC24D6"/>
    <w:rsid w:val="00FC250B"/>
    <w:rsid w:val="00FC2548"/>
    <w:rsid w:val="00FC27F2"/>
    <w:rsid w:val="00FC28FC"/>
    <w:rsid w:val="00FC298D"/>
    <w:rsid w:val="00FC2B31"/>
    <w:rsid w:val="00FC35D7"/>
    <w:rsid w:val="00FC3648"/>
    <w:rsid w:val="00FC378A"/>
    <w:rsid w:val="00FC37F1"/>
    <w:rsid w:val="00FC3853"/>
    <w:rsid w:val="00FC3B37"/>
    <w:rsid w:val="00FC3EA2"/>
    <w:rsid w:val="00FC436C"/>
    <w:rsid w:val="00FC4388"/>
    <w:rsid w:val="00FC4762"/>
    <w:rsid w:val="00FC4941"/>
    <w:rsid w:val="00FC4A85"/>
    <w:rsid w:val="00FC4BE0"/>
    <w:rsid w:val="00FC4FD0"/>
    <w:rsid w:val="00FC50F3"/>
    <w:rsid w:val="00FC52A5"/>
    <w:rsid w:val="00FC5497"/>
    <w:rsid w:val="00FC5573"/>
    <w:rsid w:val="00FC575B"/>
    <w:rsid w:val="00FC5CC9"/>
    <w:rsid w:val="00FC5E48"/>
    <w:rsid w:val="00FC5F4E"/>
    <w:rsid w:val="00FC6005"/>
    <w:rsid w:val="00FC61C8"/>
    <w:rsid w:val="00FC62DB"/>
    <w:rsid w:val="00FC64FC"/>
    <w:rsid w:val="00FC68E6"/>
    <w:rsid w:val="00FC68F9"/>
    <w:rsid w:val="00FC69AA"/>
    <w:rsid w:val="00FC6D87"/>
    <w:rsid w:val="00FC6E63"/>
    <w:rsid w:val="00FC7032"/>
    <w:rsid w:val="00FC73AF"/>
    <w:rsid w:val="00FC7615"/>
    <w:rsid w:val="00FC788F"/>
    <w:rsid w:val="00FC78C0"/>
    <w:rsid w:val="00FC78E0"/>
    <w:rsid w:val="00FC79D0"/>
    <w:rsid w:val="00FC7A0D"/>
    <w:rsid w:val="00FC7D2E"/>
    <w:rsid w:val="00FC7DBC"/>
    <w:rsid w:val="00FC7DC5"/>
    <w:rsid w:val="00FC7E48"/>
    <w:rsid w:val="00FC7FB6"/>
    <w:rsid w:val="00FD0707"/>
    <w:rsid w:val="00FD0772"/>
    <w:rsid w:val="00FD08D9"/>
    <w:rsid w:val="00FD0AD6"/>
    <w:rsid w:val="00FD111A"/>
    <w:rsid w:val="00FD11BC"/>
    <w:rsid w:val="00FD1432"/>
    <w:rsid w:val="00FD149D"/>
    <w:rsid w:val="00FD1AE6"/>
    <w:rsid w:val="00FD1C17"/>
    <w:rsid w:val="00FD1CFD"/>
    <w:rsid w:val="00FD1D3C"/>
    <w:rsid w:val="00FD1DD2"/>
    <w:rsid w:val="00FD2045"/>
    <w:rsid w:val="00FD249C"/>
    <w:rsid w:val="00FD26EC"/>
    <w:rsid w:val="00FD2818"/>
    <w:rsid w:val="00FD28A6"/>
    <w:rsid w:val="00FD29F0"/>
    <w:rsid w:val="00FD29F8"/>
    <w:rsid w:val="00FD31E0"/>
    <w:rsid w:val="00FD3279"/>
    <w:rsid w:val="00FD3360"/>
    <w:rsid w:val="00FD3B0B"/>
    <w:rsid w:val="00FD4203"/>
    <w:rsid w:val="00FD4275"/>
    <w:rsid w:val="00FD435E"/>
    <w:rsid w:val="00FD45DD"/>
    <w:rsid w:val="00FD4611"/>
    <w:rsid w:val="00FD4675"/>
    <w:rsid w:val="00FD468C"/>
    <w:rsid w:val="00FD46C6"/>
    <w:rsid w:val="00FD48AA"/>
    <w:rsid w:val="00FD48AD"/>
    <w:rsid w:val="00FD48FF"/>
    <w:rsid w:val="00FD4993"/>
    <w:rsid w:val="00FD4A17"/>
    <w:rsid w:val="00FD4B00"/>
    <w:rsid w:val="00FD4CE0"/>
    <w:rsid w:val="00FD4D12"/>
    <w:rsid w:val="00FD53C8"/>
    <w:rsid w:val="00FD5465"/>
    <w:rsid w:val="00FD57A9"/>
    <w:rsid w:val="00FD596F"/>
    <w:rsid w:val="00FD6071"/>
    <w:rsid w:val="00FD6134"/>
    <w:rsid w:val="00FD619C"/>
    <w:rsid w:val="00FD62BE"/>
    <w:rsid w:val="00FD65D1"/>
    <w:rsid w:val="00FD6A5D"/>
    <w:rsid w:val="00FD6A78"/>
    <w:rsid w:val="00FD6B5B"/>
    <w:rsid w:val="00FD6B61"/>
    <w:rsid w:val="00FD6F59"/>
    <w:rsid w:val="00FD6F6A"/>
    <w:rsid w:val="00FD729F"/>
    <w:rsid w:val="00FD73CE"/>
    <w:rsid w:val="00FD7A25"/>
    <w:rsid w:val="00FD7A2F"/>
    <w:rsid w:val="00FD7B91"/>
    <w:rsid w:val="00FE06AE"/>
    <w:rsid w:val="00FE0B3A"/>
    <w:rsid w:val="00FE0D13"/>
    <w:rsid w:val="00FE0FC6"/>
    <w:rsid w:val="00FE1154"/>
    <w:rsid w:val="00FE119C"/>
    <w:rsid w:val="00FE12A9"/>
    <w:rsid w:val="00FE16FF"/>
    <w:rsid w:val="00FE1C6D"/>
    <w:rsid w:val="00FE1C7A"/>
    <w:rsid w:val="00FE1E61"/>
    <w:rsid w:val="00FE1FCC"/>
    <w:rsid w:val="00FE20D8"/>
    <w:rsid w:val="00FE20E4"/>
    <w:rsid w:val="00FE20ED"/>
    <w:rsid w:val="00FE2115"/>
    <w:rsid w:val="00FE2235"/>
    <w:rsid w:val="00FE22E9"/>
    <w:rsid w:val="00FE23D9"/>
    <w:rsid w:val="00FE257F"/>
    <w:rsid w:val="00FE298C"/>
    <w:rsid w:val="00FE2DD1"/>
    <w:rsid w:val="00FE30FB"/>
    <w:rsid w:val="00FE3127"/>
    <w:rsid w:val="00FE3315"/>
    <w:rsid w:val="00FE3339"/>
    <w:rsid w:val="00FE3519"/>
    <w:rsid w:val="00FE3580"/>
    <w:rsid w:val="00FE3B7B"/>
    <w:rsid w:val="00FE3BC3"/>
    <w:rsid w:val="00FE405C"/>
    <w:rsid w:val="00FE4284"/>
    <w:rsid w:val="00FE4578"/>
    <w:rsid w:val="00FE4640"/>
    <w:rsid w:val="00FE465B"/>
    <w:rsid w:val="00FE47A5"/>
    <w:rsid w:val="00FE484E"/>
    <w:rsid w:val="00FE4D5E"/>
    <w:rsid w:val="00FE4E0C"/>
    <w:rsid w:val="00FE4E2F"/>
    <w:rsid w:val="00FE5387"/>
    <w:rsid w:val="00FE538C"/>
    <w:rsid w:val="00FE56FD"/>
    <w:rsid w:val="00FE5F4F"/>
    <w:rsid w:val="00FE6103"/>
    <w:rsid w:val="00FE6890"/>
    <w:rsid w:val="00FE690D"/>
    <w:rsid w:val="00FE69A7"/>
    <w:rsid w:val="00FE6C08"/>
    <w:rsid w:val="00FE6D28"/>
    <w:rsid w:val="00FE6E74"/>
    <w:rsid w:val="00FE6F8C"/>
    <w:rsid w:val="00FE705F"/>
    <w:rsid w:val="00FE724C"/>
    <w:rsid w:val="00FE759F"/>
    <w:rsid w:val="00FE7687"/>
    <w:rsid w:val="00FE76E7"/>
    <w:rsid w:val="00FE771D"/>
    <w:rsid w:val="00FE7A48"/>
    <w:rsid w:val="00FE7C42"/>
    <w:rsid w:val="00FE7C6E"/>
    <w:rsid w:val="00FE7DA8"/>
    <w:rsid w:val="00FE7EC4"/>
    <w:rsid w:val="00FF0696"/>
    <w:rsid w:val="00FF08F6"/>
    <w:rsid w:val="00FF0C52"/>
    <w:rsid w:val="00FF0CD9"/>
    <w:rsid w:val="00FF0D08"/>
    <w:rsid w:val="00FF0EDF"/>
    <w:rsid w:val="00FF0F81"/>
    <w:rsid w:val="00FF113A"/>
    <w:rsid w:val="00FF136B"/>
    <w:rsid w:val="00FF13CC"/>
    <w:rsid w:val="00FF14BD"/>
    <w:rsid w:val="00FF17E9"/>
    <w:rsid w:val="00FF1915"/>
    <w:rsid w:val="00FF2206"/>
    <w:rsid w:val="00FF22F2"/>
    <w:rsid w:val="00FF3236"/>
    <w:rsid w:val="00FF35F2"/>
    <w:rsid w:val="00FF37DC"/>
    <w:rsid w:val="00FF3D0F"/>
    <w:rsid w:val="00FF3F9D"/>
    <w:rsid w:val="00FF3FF8"/>
    <w:rsid w:val="00FF42C1"/>
    <w:rsid w:val="00FF4478"/>
    <w:rsid w:val="00FF478F"/>
    <w:rsid w:val="00FF4A07"/>
    <w:rsid w:val="00FF4C69"/>
    <w:rsid w:val="00FF4E7C"/>
    <w:rsid w:val="00FF5042"/>
    <w:rsid w:val="00FF5583"/>
    <w:rsid w:val="00FF566C"/>
    <w:rsid w:val="00FF59B2"/>
    <w:rsid w:val="00FF60FE"/>
    <w:rsid w:val="00FF66FA"/>
    <w:rsid w:val="00FF6955"/>
    <w:rsid w:val="00FF69C4"/>
    <w:rsid w:val="00FF6FDB"/>
    <w:rsid w:val="00FF73ED"/>
    <w:rsid w:val="00FF75E7"/>
    <w:rsid w:val="00FF7640"/>
    <w:rsid w:val="00FF76C6"/>
    <w:rsid w:val="00FF76F7"/>
    <w:rsid w:val="00FF78EB"/>
    <w:rsid w:val="01034A8E"/>
    <w:rsid w:val="013A775D"/>
    <w:rsid w:val="013F1FAE"/>
    <w:rsid w:val="01479270"/>
    <w:rsid w:val="01488351"/>
    <w:rsid w:val="01566CA1"/>
    <w:rsid w:val="016DF70A"/>
    <w:rsid w:val="01742693"/>
    <w:rsid w:val="017692C9"/>
    <w:rsid w:val="0182346B"/>
    <w:rsid w:val="018280F6"/>
    <w:rsid w:val="0197057B"/>
    <w:rsid w:val="01B35E93"/>
    <w:rsid w:val="01B958B3"/>
    <w:rsid w:val="01C36160"/>
    <w:rsid w:val="01CAD94D"/>
    <w:rsid w:val="01E5A823"/>
    <w:rsid w:val="01E6A93E"/>
    <w:rsid w:val="01E91E59"/>
    <w:rsid w:val="01ECB87E"/>
    <w:rsid w:val="01F27381"/>
    <w:rsid w:val="01F31C9C"/>
    <w:rsid w:val="01FC4227"/>
    <w:rsid w:val="021182BB"/>
    <w:rsid w:val="0212CFCA"/>
    <w:rsid w:val="021C932E"/>
    <w:rsid w:val="021E34E5"/>
    <w:rsid w:val="021FBB60"/>
    <w:rsid w:val="0237EC9F"/>
    <w:rsid w:val="023A2E2B"/>
    <w:rsid w:val="023C209A"/>
    <w:rsid w:val="023E39BA"/>
    <w:rsid w:val="02472B70"/>
    <w:rsid w:val="024F84DB"/>
    <w:rsid w:val="02669847"/>
    <w:rsid w:val="02687C19"/>
    <w:rsid w:val="027E2565"/>
    <w:rsid w:val="0283734C"/>
    <w:rsid w:val="029C819E"/>
    <w:rsid w:val="02A166B7"/>
    <w:rsid w:val="02B6939C"/>
    <w:rsid w:val="02B8E600"/>
    <w:rsid w:val="02C1AFDA"/>
    <w:rsid w:val="02C2DAE3"/>
    <w:rsid w:val="02C91B3A"/>
    <w:rsid w:val="02CA9E82"/>
    <w:rsid w:val="02D62658"/>
    <w:rsid w:val="02DF8B36"/>
    <w:rsid w:val="02E63B91"/>
    <w:rsid w:val="02EC313B"/>
    <w:rsid w:val="030BF5E3"/>
    <w:rsid w:val="031747F7"/>
    <w:rsid w:val="0317F933"/>
    <w:rsid w:val="03264D41"/>
    <w:rsid w:val="0328922F"/>
    <w:rsid w:val="032E43AA"/>
    <w:rsid w:val="03322F60"/>
    <w:rsid w:val="0332C6BB"/>
    <w:rsid w:val="033BBD19"/>
    <w:rsid w:val="03627324"/>
    <w:rsid w:val="0364727E"/>
    <w:rsid w:val="036BA86B"/>
    <w:rsid w:val="037664D4"/>
    <w:rsid w:val="037B4F38"/>
    <w:rsid w:val="0389B268"/>
    <w:rsid w:val="03A20FE3"/>
    <w:rsid w:val="03B5997A"/>
    <w:rsid w:val="03B956B6"/>
    <w:rsid w:val="03C2C99E"/>
    <w:rsid w:val="03C7855A"/>
    <w:rsid w:val="03C7F803"/>
    <w:rsid w:val="03D31A67"/>
    <w:rsid w:val="041071BA"/>
    <w:rsid w:val="04175522"/>
    <w:rsid w:val="041A42A3"/>
    <w:rsid w:val="0421E5F0"/>
    <w:rsid w:val="04298B56"/>
    <w:rsid w:val="042B1937"/>
    <w:rsid w:val="042D0F34"/>
    <w:rsid w:val="04334606"/>
    <w:rsid w:val="043A60BE"/>
    <w:rsid w:val="0442867B"/>
    <w:rsid w:val="045017AA"/>
    <w:rsid w:val="045EDAE4"/>
    <w:rsid w:val="04806356"/>
    <w:rsid w:val="0494B7D1"/>
    <w:rsid w:val="0498D47A"/>
    <w:rsid w:val="049A33FA"/>
    <w:rsid w:val="049C67A8"/>
    <w:rsid w:val="049CE67F"/>
    <w:rsid w:val="04AFDA11"/>
    <w:rsid w:val="04D51472"/>
    <w:rsid w:val="04DDA2C3"/>
    <w:rsid w:val="04EE96CB"/>
    <w:rsid w:val="0507446C"/>
    <w:rsid w:val="050A995F"/>
    <w:rsid w:val="050B2891"/>
    <w:rsid w:val="050D2921"/>
    <w:rsid w:val="050FD257"/>
    <w:rsid w:val="05149276"/>
    <w:rsid w:val="051FFEAB"/>
    <w:rsid w:val="0521A8A3"/>
    <w:rsid w:val="0524714C"/>
    <w:rsid w:val="053414ED"/>
    <w:rsid w:val="05372D32"/>
    <w:rsid w:val="0537E86D"/>
    <w:rsid w:val="05457D2E"/>
    <w:rsid w:val="05564B6E"/>
    <w:rsid w:val="055843E8"/>
    <w:rsid w:val="055AC69E"/>
    <w:rsid w:val="0563F8F1"/>
    <w:rsid w:val="05659A40"/>
    <w:rsid w:val="056F4B5F"/>
    <w:rsid w:val="0570E121"/>
    <w:rsid w:val="0574BF0E"/>
    <w:rsid w:val="0587843F"/>
    <w:rsid w:val="058B0972"/>
    <w:rsid w:val="05ABF3DE"/>
    <w:rsid w:val="05B1CFCB"/>
    <w:rsid w:val="05B42891"/>
    <w:rsid w:val="05BB9F8C"/>
    <w:rsid w:val="05C3CC58"/>
    <w:rsid w:val="05CF8989"/>
    <w:rsid w:val="05EA3F5B"/>
    <w:rsid w:val="05FC14F9"/>
    <w:rsid w:val="060A6916"/>
    <w:rsid w:val="0612FFCA"/>
    <w:rsid w:val="0622748B"/>
    <w:rsid w:val="0625A14A"/>
    <w:rsid w:val="06287CB4"/>
    <w:rsid w:val="062E50EC"/>
    <w:rsid w:val="062F6704"/>
    <w:rsid w:val="06405F5C"/>
    <w:rsid w:val="0642D6A6"/>
    <w:rsid w:val="06462CD7"/>
    <w:rsid w:val="0663AFDB"/>
    <w:rsid w:val="066D9BFB"/>
    <w:rsid w:val="066EE013"/>
    <w:rsid w:val="06736228"/>
    <w:rsid w:val="0674B4F3"/>
    <w:rsid w:val="0675DD48"/>
    <w:rsid w:val="067DF037"/>
    <w:rsid w:val="06A15114"/>
    <w:rsid w:val="06A537F8"/>
    <w:rsid w:val="06BF674D"/>
    <w:rsid w:val="06C334FA"/>
    <w:rsid w:val="06CF4382"/>
    <w:rsid w:val="06CFD4D0"/>
    <w:rsid w:val="06D2B8D2"/>
    <w:rsid w:val="06DE1B49"/>
    <w:rsid w:val="06E81FAC"/>
    <w:rsid w:val="06EA3959"/>
    <w:rsid w:val="06EDAFF3"/>
    <w:rsid w:val="06EF94CB"/>
    <w:rsid w:val="06F40053"/>
    <w:rsid w:val="06F66D03"/>
    <w:rsid w:val="0708C932"/>
    <w:rsid w:val="072BBFF6"/>
    <w:rsid w:val="072CA160"/>
    <w:rsid w:val="0733C98F"/>
    <w:rsid w:val="073FD567"/>
    <w:rsid w:val="0748231F"/>
    <w:rsid w:val="0764EE2F"/>
    <w:rsid w:val="0775D5A3"/>
    <w:rsid w:val="0777F212"/>
    <w:rsid w:val="07A3514E"/>
    <w:rsid w:val="07A9FFAA"/>
    <w:rsid w:val="07BF50A1"/>
    <w:rsid w:val="07CE2E50"/>
    <w:rsid w:val="07D6559E"/>
    <w:rsid w:val="07E58F18"/>
    <w:rsid w:val="08036FC5"/>
    <w:rsid w:val="0819DFBD"/>
    <w:rsid w:val="08213F9E"/>
    <w:rsid w:val="0821BCFD"/>
    <w:rsid w:val="0827BA11"/>
    <w:rsid w:val="082AF25E"/>
    <w:rsid w:val="082D1B72"/>
    <w:rsid w:val="083CF5CC"/>
    <w:rsid w:val="08450A33"/>
    <w:rsid w:val="085A2CBD"/>
    <w:rsid w:val="086B6B63"/>
    <w:rsid w:val="087390FA"/>
    <w:rsid w:val="0882D066"/>
    <w:rsid w:val="088309B5"/>
    <w:rsid w:val="08856469"/>
    <w:rsid w:val="0895921A"/>
    <w:rsid w:val="089A6305"/>
    <w:rsid w:val="089E2CFC"/>
    <w:rsid w:val="08B21C71"/>
    <w:rsid w:val="08B71D42"/>
    <w:rsid w:val="08BD1DDA"/>
    <w:rsid w:val="08CE88D1"/>
    <w:rsid w:val="08D21AEF"/>
    <w:rsid w:val="08D23025"/>
    <w:rsid w:val="08D4CA2B"/>
    <w:rsid w:val="08D8DAEE"/>
    <w:rsid w:val="08DEB19C"/>
    <w:rsid w:val="08E3E67B"/>
    <w:rsid w:val="08FDD51E"/>
    <w:rsid w:val="09057631"/>
    <w:rsid w:val="090B1826"/>
    <w:rsid w:val="092490F2"/>
    <w:rsid w:val="092893FB"/>
    <w:rsid w:val="093B2537"/>
    <w:rsid w:val="0945A09C"/>
    <w:rsid w:val="094E64A1"/>
    <w:rsid w:val="095646F0"/>
    <w:rsid w:val="095F1827"/>
    <w:rsid w:val="09729527"/>
    <w:rsid w:val="0974E177"/>
    <w:rsid w:val="097506DC"/>
    <w:rsid w:val="09884857"/>
    <w:rsid w:val="098C0A8B"/>
    <w:rsid w:val="09A82142"/>
    <w:rsid w:val="09AF21DA"/>
    <w:rsid w:val="09B010ED"/>
    <w:rsid w:val="09B689A9"/>
    <w:rsid w:val="09BC39D3"/>
    <w:rsid w:val="09CB4047"/>
    <w:rsid w:val="09D28869"/>
    <w:rsid w:val="09D46AE2"/>
    <w:rsid w:val="09D61E03"/>
    <w:rsid w:val="09D75212"/>
    <w:rsid w:val="09DEDE6A"/>
    <w:rsid w:val="09E56150"/>
    <w:rsid w:val="09F0B6D4"/>
    <w:rsid w:val="09F0CDAE"/>
    <w:rsid w:val="09F227EA"/>
    <w:rsid w:val="09F22C77"/>
    <w:rsid w:val="09F2FD04"/>
    <w:rsid w:val="0A158810"/>
    <w:rsid w:val="0A169BDE"/>
    <w:rsid w:val="0A247F61"/>
    <w:rsid w:val="0A293C0B"/>
    <w:rsid w:val="0A306F1C"/>
    <w:rsid w:val="0A365809"/>
    <w:rsid w:val="0A3A29DD"/>
    <w:rsid w:val="0A3B1C94"/>
    <w:rsid w:val="0A40FB46"/>
    <w:rsid w:val="0A41EB56"/>
    <w:rsid w:val="0A49799A"/>
    <w:rsid w:val="0A55BEFE"/>
    <w:rsid w:val="0A5AAB3D"/>
    <w:rsid w:val="0A627F8F"/>
    <w:rsid w:val="0A6B11AD"/>
    <w:rsid w:val="0A754E36"/>
    <w:rsid w:val="0A803ACF"/>
    <w:rsid w:val="0A84B736"/>
    <w:rsid w:val="0A87921F"/>
    <w:rsid w:val="0A8BF780"/>
    <w:rsid w:val="0A8F8ECD"/>
    <w:rsid w:val="0A911DED"/>
    <w:rsid w:val="0A99594C"/>
    <w:rsid w:val="0A9B413F"/>
    <w:rsid w:val="0AA749C1"/>
    <w:rsid w:val="0AA98A6E"/>
    <w:rsid w:val="0AB2422E"/>
    <w:rsid w:val="0ABC126A"/>
    <w:rsid w:val="0ABD92BA"/>
    <w:rsid w:val="0ABEC1AA"/>
    <w:rsid w:val="0AC3F127"/>
    <w:rsid w:val="0AD06FD6"/>
    <w:rsid w:val="0AD47067"/>
    <w:rsid w:val="0AD95CD7"/>
    <w:rsid w:val="0AED592F"/>
    <w:rsid w:val="0AF0FB47"/>
    <w:rsid w:val="0AF2D31D"/>
    <w:rsid w:val="0AFD6EF7"/>
    <w:rsid w:val="0AFDE80D"/>
    <w:rsid w:val="0B14EFEC"/>
    <w:rsid w:val="0B15449B"/>
    <w:rsid w:val="0B195E17"/>
    <w:rsid w:val="0B228C77"/>
    <w:rsid w:val="0B24A548"/>
    <w:rsid w:val="0B65B9F0"/>
    <w:rsid w:val="0B690A28"/>
    <w:rsid w:val="0B6B0D05"/>
    <w:rsid w:val="0B703C1A"/>
    <w:rsid w:val="0B78EFDC"/>
    <w:rsid w:val="0B83C560"/>
    <w:rsid w:val="0B85353E"/>
    <w:rsid w:val="0B8F303F"/>
    <w:rsid w:val="0B9ADE19"/>
    <w:rsid w:val="0B9B40ED"/>
    <w:rsid w:val="0BA62D4F"/>
    <w:rsid w:val="0BA786BD"/>
    <w:rsid w:val="0BABB2ED"/>
    <w:rsid w:val="0BB0CEC9"/>
    <w:rsid w:val="0BB50D1A"/>
    <w:rsid w:val="0BBBE815"/>
    <w:rsid w:val="0BBEE979"/>
    <w:rsid w:val="0BCC2854"/>
    <w:rsid w:val="0BCC8B70"/>
    <w:rsid w:val="0BCE0946"/>
    <w:rsid w:val="0BD322B7"/>
    <w:rsid w:val="0BF58318"/>
    <w:rsid w:val="0BFEDA08"/>
    <w:rsid w:val="0C0121D6"/>
    <w:rsid w:val="0C0470F8"/>
    <w:rsid w:val="0C07D7EC"/>
    <w:rsid w:val="0C135161"/>
    <w:rsid w:val="0C16C19C"/>
    <w:rsid w:val="0C2F9BF3"/>
    <w:rsid w:val="0C30454E"/>
    <w:rsid w:val="0C33AD18"/>
    <w:rsid w:val="0C3799CB"/>
    <w:rsid w:val="0C4498CE"/>
    <w:rsid w:val="0C4C8BAA"/>
    <w:rsid w:val="0C60C99C"/>
    <w:rsid w:val="0C6435CC"/>
    <w:rsid w:val="0C735733"/>
    <w:rsid w:val="0C7BD046"/>
    <w:rsid w:val="0C7F5E80"/>
    <w:rsid w:val="0C841139"/>
    <w:rsid w:val="0C9940E5"/>
    <w:rsid w:val="0CA1FF53"/>
    <w:rsid w:val="0CA52B08"/>
    <w:rsid w:val="0CA9CC95"/>
    <w:rsid w:val="0CAB51D3"/>
    <w:rsid w:val="0CAE50CD"/>
    <w:rsid w:val="0CB2EFF1"/>
    <w:rsid w:val="0CB89C65"/>
    <w:rsid w:val="0CBCD8BE"/>
    <w:rsid w:val="0CBD9488"/>
    <w:rsid w:val="0CC24912"/>
    <w:rsid w:val="0CC4E883"/>
    <w:rsid w:val="0CD42799"/>
    <w:rsid w:val="0CDA4908"/>
    <w:rsid w:val="0CE11B87"/>
    <w:rsid w:val="0CF08B93"/>
    <w:rsid w:val="0CF8F78B"/>
    <w:rsid w:val="0D01505F"/>
    <w:rsid w:val="0D1211EF"/>
    <w:rsid w:val="0D13D5B2"/>
    <w:rsid w:val="0D144A8A"/>
    <w:rsid w:val="0D41E704"/>
    <w:rsid w:val="0D4731C1"/>
    <w:rsid w:val="0D4F1AEF"/>
    <w:rsid w:val="0D50949F"/>
    <w:rsid w:val="0D590949"/>
    <w:rsid w:val="0D5F24CF"/>
    <w:rsid w:val="0D6FA652"/>
    <w:rsid w:val="0D72B582"/>
    <w:rsid w:val="0D877198"/>
    <w:rsid w:val="0D89590F"/>
    <w:rsid w:val="0D8ACCEC"/>
    <w:rsid w:val="0DB935ED"/>
    <w:rsid w:val="0DBD1219"/>
    <w:rsid w:val="0DBF98D7"/>
    <w:rsid w:val="0DD0CE07"/>
    <w:rsid w:val="0DD59007"/>
    <w:rsid w:val="0DDB815C"/>
    <w:rsid w:val="0DEFDB61"/>
    <w:rsid w:val="0DF5F0C0"/>
    <w:rsid w:val="0DFB5BD8"/>
    <w:rsid w:val="0DFE7438"/>
    <w:rsid w:val="0E038C35"/>
    <w:rsid w:val="0E14EA3B"/>
    <w:rsid w:val="0E2038C0"/>
    <w:rsid w:val="0E3DE0CE"/>
    <w:rsid w:val="0E4157ED"/>
    <w:rsid w:val="0E4388F8"/>
    <w:rsid w:val="0E4D9331"/>
    <w:rsid w:val="0E52AFE0"/>
    <w:rsid w:val="0E6B9527"/>
    <w:rsid w:val="0E7AA61F"/>
    <w:rsid w:val="0E91C47D"/>
    <w:rsid w:val="0E965CAB"/>
    <w:rsid w:val="0E96CA5D"/>
    <w:rsid w:val="0E99CE8D"/>
    <w:rsid w:val="0EB3FEC6"/>
    <w:rsid w:val="0EB70607"/>
    <w:rsid w:val="0EBF9614"/>
    <w:rsid w:val="0ECA36CA"/>
    <w:rsid w:val="0EDC6D5A"/>
    <w:rsid w:val="0F01A9B1"/>
    <w:rsid w:val="0F160C88"/>
    <w:rsid w:val="0F1E84B3"/>
    <w:rsid w:val="0F294958"/>
    <w:rsid w:val="0F40959B"/>
    <w:rsid w:val="0F55F9F2"/>
    <w:rsid w:val="0F894DCA"/>
    <w:rsid w:val="0F8A2A3D"/>
    <w:rsid w:val="0F8F04D2"/>
    <w:rsid w:val="0F96ACEF"/>
    <w:rsid w:val="0FB0072E"/>
    <w:rsid w:val="0FB93D42"/>
    <w:rsid w:val="0FC36027"/>
    <w:rsid w:val="0FD221D5"/>
    <w:rsid w:val="0FE98606"/>
    <w:rsid w:val="10010010"/>
    <w:rsid w:val="1004187D"/>
    <w:rsid w:val="1023F5AB"/>
    <w:rsid w:val="1030A766"/>
    <w:rsid w:val="1034F6CE"/>
    <w:rsid w:val="1036DE82"/>
    <w:rsid w:val="1041FB95"/>
    <w:rsid w:val="104C0739"/>
    <w:rsid w:val="1054765F"/>
    <w:rsid w:val="1056A416"/>
    <w:rsid w:val="10618416"/>
    <w:rsid w:val="10630AC5"/>
    <w:rsid w:val="106C5D7A"/>
    <w:rsid w:val="106ED399"/>
    <w:rsid w:val="1073B1DA"/>
    <w:rsid w:val="107A5F53"/>
    <w:rsid w:val="107F9E54"/>
    <w:rsid w:val="10809B93"/>
    <w:rsid w:val="10821056"/>
    <w:rsid w:val="1088D5CA"/>
    <w:rsid w:val="1092FB99"/>
    <w:rsid w:val="10AF11A8"/>
    <w:rsid w:val="10C8C796"/>
    <w:rsid w:val="10CA07EE"/>
    <w:rsid w:val="10CE27D0"/>
    <w:rsid w:val="10DA89B7"/>
    <w:rsid w:val="10DE0765"/>
    <w:rsid w:val="10EBCB1D"/>
    <w:rsid w:val="10F2A750"/>
    <w:rsid w:val="110A6A24"/>
    <w:rsid w:val="111C785F"/>
    <w:rsid w:val="111FF29D"/>
    <w:rsid w:val="112A7F5F"/>
    <w:rsid w:val="113B760C"/>
    <w:rsid w:val="113BDABA"/>
    <w:rsid w:val="1155A523"/>
    <w:rsid w:val="1160219E"/>
    <w:rsid w:val="1160BCCF"/>
    <w:rsid w:val="116532A7"/>
    <w:rsid w:val="116A27FD"/>
    <w:rsid w:val="117F664D"/>
    <w:rsid w:val="11849DF1"/>
    <w:rsid w:val="118531BE"/>
    <w:rsid w:val="118E130A"/>
    <w:rsid w:val="1198D581"/>
    <w:rsid w:val="11C8DA25"/>
    <w:rsid w:val="11D0E3A6"/>
    <w:rsid w:val="11D25072"/>
    <w:rsid w:val="11DDDD38"/>
    <w:rsid w:val="11EC10EA"/>
    <w:rsid w:val="12012415"/>
    <w:rsid w:val="120E7382"/>
    <w:rsid w:val="121D5711"/>
    <w:rsid w:val="1220B0AF"/>
    <w:rsid w:val="1221A48E"/>
    <w:rsid w:val="122C1ABC"/>
    <w:rsid w:val="1232BFF8"/>
    <w:rsid w:val="1241FC6D"/>
    <w:rsid w:val="1242F8E8"/>
    <w:rsid w:val="124450C4"/>
    <w:rsid w:val="125B0602"/>
    <w:rsid w:val="12648E63"/>
    <w:rsid w:val="126B097D"/>
    <w:rsid w:val="12724C6A"/>
    <w:rsid w:val="1277F4E3"/>
    <w:rsid w:val="1280EC24"/>
    <w:rsid w:val="1281831A"/>
    <w:rsid w:val="1295C8BB"/>
    <w:rsid w:val="12A14A0A"/>
    <w:rsid w:val="12AE1B7C"/>
    <w:rsid w:val="12B597F1"/>
    <w:rsid w:val="12BBCBE0"/>
    <w:rsid w:val="12C260DD"/>
    <w:rsid w:val="12C30E04"/>
    <w:rsid w:val="12C43652"/>
    <w:rsid w:val="12C5DB0F"/>
    <w:rsid w:val="12C78292"/>
    <w:rsid w:val="12D4D993"/>
    <w:rsid w:val="12DD9035"/>
    <w:rsid w:val="12DE57AE"/>
    <w:rsid w:val="12E8F348"/>
    <w:rsid w:val="12EBC524"/>
    <w:rsid w:val="12F6CC7E"/>
    <w:rsid w:val="12FE2CC6"/>
    <w:rsid w:val="13024F8B"/>
    <w:rsid w:val="1307396C"/>
    <w:rsid w:val="13089010"/>
    <w:rsid w:val="1316AC3B"/>
    <w:rsid w:val="1319D997"/>
    <w:rsid w:val="1320CCA5"/>
    <w:rsid w:val="13270862"/>
    <w:rsid w:val="132B3A8A"/>
    <w:rsid w:val="132EA36B"/>
    <w:rsid w:val="135486DC"/>
    <w:rsid w:val="1355B908"/>
    <w:rsid w:val="1362F524"/>
    <w:rsid w:val="1366501C"/>
    <w:rsid w:val="136F7291"/>
    <w:rsid w:val="137A4B0A"/>
    <w:rsid w:val="13820D07"/>
    <w:rsid w:val="139E1925"/>
    <w:rsid w:val="13A9CE8E"/>
    <w:rsid w:val="13B59B6E"/>
    <w:rsid w:val="13B92541"/>
    <w:rsid w:val="13BC213C"/>
    <w:rsid w:val="13BC999A"/>
    <w:rsid w:val="13CFF030"/>
    <w:rsid w:val="13DBD518"/>
    <w:rsid w:val="13F82527"/>
    <w:rsid w:val="140A6948"/>
    <w:rsid w:val="141D5F0B"/>
    <w:rsid w:val="142254FF"/>
    <w:rsid w:val="142C05A8"/>
    <w:rsid w:val="143C4A2B"/>
    <w:rsid w:val="144878A8"/>
    <w:rsid w:val="144916C7"/>
    <w:rsid w:val="1459700F"/>
    <w:rsid w:val="146ABFA6"/>
    <w:rsid w:val="146DBA43"/>
    <w:rsid w:val="147CB72F"/>
    <w:rsid w:val="149F9204"/>
    <w:rsid w:val="14A6CE4F"/>
    <w:rsid w:val="14AE436E"/>
    <w:rsid w:val="14B317DE"/>
    <w:rsid w:val="14BBE40A"/>
    <w:rsid w:val="14BFD7CD"/>
    <w:rsid w:val="14CB0B15"/>
    <w:rsid w:val="14CD3CA6"/>
    <w:rsid w:val="14CE88B8"/>
    <w:rsid w:val="14D038BC"/>
    <w:rsid w:val="14EFADB7"/>
    <w:rsid w:val="14F9C7E6"/>
    <w:rsid w:val="15074EFF"/>
    <w:rsid w:val="150E3C57"/>
    <w:rsid w:val="150F3382"/>
    <w:rsid w:val="15140DF0"/>
    <w:rsid w:val="152369D0"/>
    <w:rsid w:val="152B8C86"/>
    <w:rsid w:val="152F7B9D"/>
    <w:rsid w:val="15325B5F"/>
    <w:rsid w:val="15362DF2"/>
    <w:rsid w:val="1537077C"/>
    <w:rsid w:val="153BE83D"/>
    <w:rsid w:val="15478E2C"/>
    <w:rsid w:val="15504B68"/>
    <w:rsid w:val="15522249"/>
    <w:rsid w:val="155A227E"/>
    <w:rsid w:val="155C78BB"/>
    <w:rsid w:val="155E53F4"/>
    <w:rsid w:val="1565FFA8"/>
    <w:rsid w:val="15692164"/>
    <w:rsid w:val="156EAB4A"/>
    <w:rsid w:val="15810EDA"/>
    <w:rsid w:val="15AEF5E1"/>
    <w:rsid w:val="15B36711"/>
    <w:rsid w:val="15B5BAF1"/>
    <w:rsid w:val="15B5F06F"/>
    <w:rsid w:val="15C0EFBA"/>
    <w:rsid w:val="15C18057"/>
    <w:rsid w:val="15C6DA27"/>
    <w:rsid w:val="15D5BBA7"/>
    <w:rsid w:val="15E36996"/>
    <w:rsid w:val="15E78F0E"/>
    <w:rsid w:val="15EA63CF"/>
    <w:rsid w:val="1604432F"/>
    <w:rsid w:val="160894E1"/>
    <w:rsid w:val="160A140F"/>
    <w:rsid w:val="160F5D2C"/>
    <w:rsid w:val="16160BC5"/>
    <w:rsid w:val="161A04C6"/>
    <w:rsid w:val="1628BAEF"/>
    <w:rsid w:val="1635C23D"/>
    <w:rsid w:val="16412102"/>
    <w:rsid w:val="16428270"/>
    <w:rsid w:val="1644A40F"/>
    <w:rsid w:val="164CF7B9"/>
    <w:rsid w:val="164D4C29"/>
    <w:rsid w:val="164D893D"/>
    <w:rsid w:val="16524D12"/>
    <w:rsid w:val="1661CA56"/>
    <w:rsid w:val="16736D62"/>
    <w:rsid w:val="1677DCBF"/>
    <w:rsid w:val="16818C85"/>
    <w:rsid w:val="16916288"/>
    <w:rsid w:val="1698229C"/>
    <w:rsid w:val="169C5280"/>
    <w:rsid w:val="169E3098"/>
    <w:rsid w:val="16A0604E"/>
    <w:rsid w:val="16CD5880"/>
    <w:rsid w:val="16D85660"/>
    <w:rsid w:val="16E98440"/>
    <w:rsid w:val="16F02AC3"/>
    <w:rsid w:val="16FE2A57"/>
    <w:rsid w:val="16FF09B0"/>
    <w:rsid w:val="1707BBAC"/>
    <w:rsid w:val="170AE013"/>
    <w:rsid w:val="1711A3C9"/>
    <w:rsid w:val="171DB407"/>
    <w:rsid w:val="172D665E"/>
    <w:rsid w:val="17359E67"/>
    <w:rsid w:val="173838DC"/>
    <w:rsid w:val="1746FB61"/>
    <w:rsid w:val="17528E65"/>
    <w:rsid w:val="175F60D8"/>
    <w:rsid w:val="17609BBF"/>
    <w:rsid w:val="17724C38"/>
    <w:rsid w:val="1773BF90"/>
    <w:rsid w:val="177ED07D"/>
    <w:rsid w:val="1793EC62"/>
    <w:rsid w:val="179C3C1E"/>
    <w:rsid w:val="17A6F836"/>
    <w:rsid w:val="17B41AC6"/>
    <w:rsid w:val="17B5406C"/>
    <w:rsid w:val="17E14044"/>
    <w:rsid w:val="17E2FCC6"/>
    <w:rsid w:val="17E66E85"/>
    <w:rsid w:val="17F182D2"/>
    <w:rsid w:val="17FCEB70"/>
    <w:rsid w:val="1808B881"/>
    <w:rsid w:val="1808EE80"/>
    <w:rsid w:val="182D373B"/>
    <w:rsid w:val="18340E40"/>
    <w:rsid w:val="18353359"/>
    <w:rsid w:val="183A4634"/>
    <w:rsid w:val="183B7A23"/>
    <w:rsid w:val="18420723"/>
    <w:rsid w:val="1857127E"/>
    <w:rsid w:val="185DFDF3"/>
    <w:rsid w:val="186372AB"/>
    <w:rsid w:val="186AFB78"/>
    <w:rsid w:val="1876A57C"/>
    <w:rsid w:val="18779B99"/>
    <w:rsid w:val="187A72B7"/>
    <w:rsid w:val="188DD68D"/>
    <w:rsid w:val="1891AD2C"/>
    <w:rsid w:val="18A0FF71"/>
    <w:rsid w:val="18B36BDB"/>
    <w:rsid w:val="18BC8F19"/>
    <w:rsid w:val="18E49D15"/>
    <w:rsid w:val="18EBE562"/>
    <w:rsid w:val="18EF40B3"/>
    <w:rsid w:val="18F36D7A"/>
    <w:rsid w:val="19077087"/>
    <w:rsid w:val="192187F3"/>
    <w:rsid w:val="1922CD7E"/>
    <w:rsid w:val="19271C74"/>
    <w:rsid w:val="192C35EB"/>
    <w:rsid w:val="192D5EB3"/>
    <w:rsid w:val="192FC870"/>
    <w:rsid w:val="193635BA"/>
    <w:rsid w:val="19473865"/>
    <w:rsid w:val="194BA2FE"/>
    <w:rsid w:val="194F3C8D"/>
    <w:rsid w:val="195157BC"/>
    <w:rsid w:val="195F1D5B"/>
    <w:rsid w:val="1964F50D"/>
    <w:rsid w:val="196C57D9"/>
    <w:rsid w:val="197C97BB"/>
    <w:rsid w:val="1986857C"/>
    <w:rsid w:val="198D5E5D"/>
    <w:rsid w:val="19A8F33B"/>
    <w:rsid w:val="19B133C6"/>
    <w:rsid w:val="19B1C81A"/>
    <w:rsid w:val="19B6F067"/>
    <w:rsid w:val="19B99F10"/>
    <w:rsid w:val="19BDE4C2"/>
    <w:rsid w:val="19BE2864"/>
    <w:rsid w:val="19C06575"/>
    <w:rsid w:val="19D0C431"/>
    <w:rsid w:val="19D1030A"/>
    <w:rsid w:val="19DE3567"/>
    <w:rsid w:val="19E23161"/>
    <w:rsid w:val="19F36F6B"/>
    <w:rsid w:val="1A0BA78B"/>
    <w:rsid w:val="1A0F6D55"/>
    <w:rsid w:val="1A1056A5"/>
    <w:rsid w:val="1A18AFA2"/>
    <w:rsid w:val="1A349EC8"/>
    <w:rsid w:val="1A388348"/>
    <w:rsid w:val="1A471FD1"/>
    <w:rsid w:val="1A50FB38"/>
    <w:rsid w:val="1A56656C"/>
    <w:rsid w:val="1A74EA3D"/>
    <w:rsid w:val="1A7A12C9"/>
    <w:rsid w:val="1A8CAA00"/>
    <w:rsid w:val="1AA254CA"/>
    <w:rsid w:val="1AA9CBDD"/>
    <w:rsid w:val="1AC274F5"/>
    <w:rsid w:val="1AD0C4DC"/>
    <w:rsid w:val="1AD2979E"/>
    <w:rsid w:val="1AD311C8"/>
    <w:rsid w:val="1AD52E6D"/>
    <w:rsid w:val="1AD790FA"/>
    <w:rsid w:val="1ADEA82D"/>
    <w:rsid w:val="1AE1A7D8"/>
    <w:rsid w:val="1AE42C6E"/>
    <w:rsid w:val="1AF3953A"/>
    <w:rsid w:val="1AF425EB"/>
    <w:rsid w:val="1B0A887F"/>
    <w:rsid w:val="1B0CCB6D"/>
    <w:rsid w:val="1B10263F"/>
    <w:rsid w:val="1B125EC8"/>
    <w:rsid w:val="1B2287E7"/>
    <w:rsid w:val="1B277938"/>
    <w:rsid w:val="1B39924E"/>
    <w:rsid w:val="1B3FF4DA"/>
    <w:rsid w:val="1B44F4EE"/>
    <w:rsid w:val="1B4911A3"/>
    <w:rsid w:val="1B4A8438"/>
    <w:rsid w:val="1B5AC566"/>
    <w:rsid w:val="1B61D40C"/>
    <w:rsid w:val="1B65853B"/>
    <w:rsid w:val="1B8213DA"/>
    <w:rsid w:val="1B8269FE"/>
    <w:rsid w:val="1B903357"/>
    <w:rsid w:val="1B995438"/>
    <w:rsid w:val="1B9CD8C2"/>
    <w:rsid w:val="1B9E3589"/>
    <w:rsid w:val="1BA5118E"/>
    <w:rsid w:val="1BA98075"/>
    <w:rsid w:val="1BAFBCEE"/>
    <w:rsid w:val="1BB3A986"/>
    <w:rsid w:val="1BBB658F"/>
    <w:rsid w:val="1BC0A68E"/>
    <w:rsid w:val="1BCAF155"/>
    <w:rsid w:val="1BD11360"/>
    <w:rsid w:val="1BD23780"/>
    <w:rsid w:val="1BEF5B6D"/>
    <w:rsid w:val="1BF39697"/>
    <w:rsid w:val="1C020710"/>
    <w:rsid w:val="1C0E733C"/>
    <w:rsid w:val="1C13F3A7"/>
    <w:rsid w:val="1C160B1E"/>
    <w:rsid w:val="1C217838"/>
    <w:rsid w:val="1C51A862"/>
    <w:rsid w:val="1C53209A"/>
    <w:rsid w:val="1C5FAB49"/>
    <w:rsid w:val="1C7B69A2"/>
    <w:rsid w:val="1C8307BC"/>
    <w:rsid w:val="1C86C5F9"/>
    <w:rsid w:val="1C8D69B8"/>
    <w:rsid w:val="1C8E0249"/>
    <w:rsid w:val="1C9919B1"/>
    <w:rsid w:val="1C9F45F7"/>
    <w:rsid w:val="1CA20206"/>
    <w:rsid w:val="1CAA9E9C"/>
    <w:rsid w:val="1CABA833"/>
    <w:rsid w:val="1CAF4436"/>
    <w:rsid w:val="1CB3FFE7"/>
    <w:rsid w:val="1CB66B1E"/>
    <w:rsid w:val="1CC17672"/>
    <w:rsid w:val="1CC1A04F"/>
    <w:rsid w:val="1CC52337"/>
    <w:rsid w:val="1CC62209"/>
    <w:rsid w:val="1CC737EF"/>
    <w:rsid w:val="1CCE419B"/>
    <w:rsid w:val="1CCF7B7C"/>
    <w:rsid w:val="1CDB6C5A"/>
    <w:rsid w:val="1CEBEC79"/>
    <w:rsid w:val="1CED6B20"/>
    <w:rsid w:val="1CF0CC83"/>
    <w:rsid w:val="1CFF5042"/>
    <w:rsid w:val="1D029090"/>
    <w:rsid w:val="1D086CEE"/>
    <w:rsid w:val="1D144444"/>
    <w:rsid w:val="1D269BAB"/>
    <w:rsid w:val="1D3C2DB6"/>
    <w:rsid w:val="1D46FA4D"/>
    <w:rsid w:val="1D49BDA2"/>
    <w:rsid w:val="1D500DF7"/>
    <w:rsid w:val="1D557F59"/>
    <w:rsid w:val="1D57F475"/>
    <w:rsid w:val="1D5C19B1"/>
    <w:rsid w:val="1D6052C0"/>
    <w:rsid w:val="1D71F532"/>
    <w:rsid w:val="1D721410"/>
    <w:rsid w:val="1D8A4273"/>
    <w:rsid w:val="1D8B10A8"/>
    <w:rsid w:val="1D9B7B2D"/>
    <w:rsid w:val="1D9CB61F"/>
    <w:rsid w:val="1DA6B2EF"/>
    <w:rsid w:val="1DB85064"/>
    <w:rsid w:val="1DC10A83"/>
    <w:rsid w:val="1DC20B34"/>
    <w:rsid w:val="1DC3996D"/>
    <w:rsid w:val="1DC43DF9"/>
    <w:rsid w:val="1DCA6182"/>
    <w:rsid w:val="1DF1E340"/>
    <w:rsid w:val="1E041BB2"/>
    <w:rsid w:val="1E0DE8B5"/>
    <w:rsid w:val="1E15DBF8"/>
    <w:rsid w:val="1E328EAC"/>
    <w:rsid w:val="1E38E3A6"/>
    <w:rsid w:val="1E38F4F8"/>
    <w:rsid w:val="1E44FE45"/>
    <w:rsid w:val="1E454DC3"/>
    <w:rsid w:val="1E476EE3"/>
    <w:rsid w:val="1E4CD5A7"/>
    <w:rsid w:val="1E4FFBE5"/>
    <w:rsid w:val="1E55B679"/>
    <w:rsid w:val="1E59A172"/>
    <w:rsid w:val="1E5FC48E"/>
    <w:rsid w:val="1E626B27"/>
    <w:rsid w:val="1E63B5F2"/>
    <w:rsid w:val="1E673AEA"/>
    <w:rsid w:val="1E753D62"/>
    <w:rsid w:val="1E78D828"/>
    <w:rsid w:val="1E8C2197"/>
    <w:rsid w:val="1EA69DDA"/>
    <w:rsid w:val="1EB741D8"/>
    <w:rsid w:val="1EBBDEB3"/>
    <w:rsid w:val="1ED52EA7"/>
    <w:rsid w:val="1ED5538B"/>
    <w:rsid w:val="1ED6C0CC"/>
    <w:rsid w:val="1ED7EE8C"/>
    <w:rsid w:val="1ED82C76"/>
    <w:rsid w:val="1EE665E2"/>
    <w:rsid w:val="1EE94509"/>
    <w:rsid w:val="1EEE6009"/>
    <w:rsid w:val="1EF8A238"/>
    <w:rsid w:val="1EFA7EFE"/>
    <w:rsid w:val="1EFB8B33"/>
    <w:rsid w:val="1F0D868C"/>
    <w:rsid w:val="1F0FE2D2"/>
    <w:rsid w:val="1F12DF30"/>
    <w:rsid w:val="1F190004"/>
    <w:rsid w:val="1F1AED84"/>
    <w:rsid w:val="1F1F3434"/>
    <w:rsid w:val="1F2C4A8C"/>
    <w:rsid w:val="1F2FCCE6"/>
    <w:rsid w:val="1F365785"/>
    <w:rsid w:val="1F4D7056"/>
    <w:rsid w:val="1F4E2DB3"/>
    <w:rsid w:val="1F6569C5"/>
    <w:rsid w:val="1F6B086D"/>
    <w:rsid w:val="1F722655"/>
    <w:rsid w:val="1F730021"/>
    <w:rsid w:val="1F77B80A"/>
    <w:rsid w:val="1F8A14BC"/>
    <w:rsid w:val="1F8C1626"/>
    <w:rsid w:val="1F94377D"/>
    <w:rsid w:val="1F9D36E7"/>
    <w:rsid w:val="1FA44C2C"/>
    <w:rsid w:val="1FAFBA7A"/>
    <w:rsid w:val="1FB608C7"/>
    <w:rsid w:val="1FC8CAE6"/>
    <w:rsid w:val="1FEA6A9C"/>
    <w:rsid w:val="1FF3BB08"/>
    <w:rsid w:val="1FFA6594"/>
    <w:rsid w:val="1FFE0601"/>
    <w:rsid w:val="20056B07"/>
    <w:rsid w:val="20124E79"/>
    <w:rsid w:val="201F97E8"/>
    <w:rsid w:val="202AAB65"/>
    <w:rsid w:val="2035340E"/>
    <w:rsid w:val="2039356C"/>
    <w:rsid w:val="203B68EB"/>
    <w:rsid w:val="2041AC4C"/>
    <w:rsid w:val="2044DBC5"/>
    <w:rsid w:val="204906B4"/>
    <w:rsid w:val="204B2E27"/>
    <w:rsid w:val="2052DF88"/>
    <w:rsid w:val="206014E4"/>
    <w:rsid w:val="20638ABE"/>
    <w:rsid w:val="2075AB0D"/>
    <w:rsid w:val="20853375"/>
    <w:rsid w:val="208CBDC0"/>
    <w:rsid w:val="208FD236"/>
    <w:rsid w:val="20A63305"/>
    <w:rsid w:val="20AE86C1"/>
    <w:rsid w:val="20B2A5FC"/>
    <w:rsid w:val="20B7DD21"/>
    <w:rsid w:val="20BAAD3B"/>
    <w:rsid w:val="20C1FC01"/>
    <w:rsid w:val="20C4A203"/>
    <w:rsid w:val="20C54CC0"/>
    <w:rsid w:val="20CC2F81"/>
    <w:rsid w:val="20CD6DF7"/>
    <w:rsid w:val="20D34268"/>
    <w:rsid w:val="211012CB"/>
    <w:rsid w:val="2111B3F5"/>
    <w:rsid w:val="211AF5F3"/>
    <w:rsid w:val="211C98FE"/>
    <w:rsid w:val="2121DEBD"/>
    <w:rsid w:val="2128B159"/>
    <w:rsid w:val="212CFE1E"/>
    <w:rsid w:val="212F1AA0"/>
    <w:rsid w:val="214A3FFC"/>
    <w:rsid w:val="214C315D"/>
    <w:rsid w:val="2164F6F4"/>
    <w:rsid w:val="216C5FD2"/>
    <w:rsid w:val="2171BD5F"/>
    <w:rsid w:val="21730B7F"/>
    <w:rsid w:val="217A0565"/>
    <w:rsid w:val="21814DA8"/>
    <w:rsid w:val="218BC353"/>
    <w:rsid w:val="2192E4F3"/>
    <w:rsid w:val="2195B3CD"/>
    <w:rsid w:val="21B05A0B"/>
    <w:rsid w:val="21C217CA"/>
    <w:rsid w:val="21CCF775"/>
    <w:rsid w:val="21D30AFB"/>
    <w:rsid w:val="21D7A44A"/>
    <w:rsid w:val="21E557E4"/>
    <w:rsid w:val="21E66916"/>
    <w:rsid w:val="21E7ACFC"/>
    <w:rsid w:val="21F20D79"/>
    <w:rsid w:val="21F5CBCA"/>
    <w:rsid w:val="21FF5881"/>
    <w:rsid w:val="2214BD3B"/>
    <w:rsid w:val="221E83D4"/>
    <w:rsid w:val="22284297"/>
    <w:rsid w:val="22347E45"/>
    <w:rsid w:val="2242EB47"/>
    <w:rsid w:val="2243C36D"/>
    <w:rsid w:val="22475DFD"/>
    <w:rsid w:val="224FD276"/>
    <w:rsid w:val="22593DEB"/>
    <w:rsid w:val="225990FA"/>
    <w:rsid w:val="22673CD3"/>
    <w:rsid w:val="22674C8E"/>
    <w:rsid w:val="226A8E56"/>
    <w:rsid w:val="22724FD3"/>
    <w:rsid w:val="2276C4B2"/>
    <w:rsid w:val="2287E23A"/>
    <w:rsid w:val="2287FC47"/>
    <w:rsid w:val="228DA13F"/>
    <w:rsid w:val="22A0C64B"/>
    <w:rsid w:val="22A6E0A1"/>
    <w:rsid w:val="22A778AD"/>
    <w:rsid w:val="22AB2315"/>
    <w:rsid w:val="22B6DD18"/>
    <w:rsid w:val="22B923DE"/>
    <w:rsid w:val="22C65D55"/>
    <w:rsid w:val="22CB6EF7"/>
    <w:rsid w:val="22CC2362"/>
    <w:rsid w:val="22F59A95"/>
    <w:rsid w:val="22FB80C2"/>
    <w:rsid w:val="22FF9C74"/>
    <w:rsid w:val="23143994"/>
    <w:rsid w:val="231442C0"/>
    <w:rsid w:val="2327E4B8"/>
    <w:rsid w:val="2328641E"/>
    <w:rsid w:val="2330B13D"/>
    <w:rsid w:val="235C4963"/>
    <w:rsid w:val="236C0F75"/>
    <w:rsid w:val="2372AC79"/>
    <w:rsid w:val="2372E2F9"/>
    <w:rsid w:val="23750F9E"/>
    <w:rsid w:val="23787ED5"/>
    <w:rsid w:val="2391CF42"/>
    <w:rsid w:val="2395FC46"/>
    <w:rsid w:val="23C0F142"/>
    <w:rsid w:val="23D764ED"/>
    <w:rsid w:val="23DC7239"/>
    <w:rsid w:val="23E62828"/>
    <w:rsid w:val="23E888ED"/>
    <w:rsid w:val="23EE7978"/>
    <w:rsid w:val="2403E129"/>
    <w:rsid w:val="240AE705"/>
    <w:rsid w:val="2412195D"/>
    <w:rsid w:val="24152E7A"/>
    <w:rsid w:val="24163D27"/>
    <w:rsid w:val="2416AE65"/>
    <w:rsid w:val="242EC174"/>
    <w:rsid w:val="24321FCA"/>
    <w:rsid w:val="24362596"/>
    <w:rsid w:val="24470F89"/>
    <w:rsid w:val="245A4C12"/>
    <w:rsid w:val="245FBEFF"/>
    <w:rsid w:val="2460DB83"/>
    <w:rsid w:val="2460F592"/>
    <w:rsid w:val="246D0EF6"/>
    <w:rsid w:val="2470315A"/>
    <w:rsid w:val="247C6F53"/>
    <w:rsid w:val="248157C6"/>
    <w:rsid w:val="24894179"/>
    <w:rsid w:val="24A99D26"/>
    <w:rsid w:val="24ADAFCE"/>
    <w:rsid w:val="24B384F9"/>
    <w:rsid w:val="24B9D455"/>
    <w:rsid w:val="24C26BD1"/>
    <w:rsid w:val="24CEE92B"/>
    <w:rsid w:val="24CFAA79"/>
    <w:rsid w:val="24D07A17"/>
    <w:rsid w:val="24D1103D"/>
    <w:rsid w:val="24E8037A"/>
    <w:rsid w:val="24F8747B"/>
    <w:rsid w:val="24F93D00"/>
    <w:rsid w:val="24FDF60A"/>
    <w:rsid w:val="2503C9C9"/>
    <w:rsid w:val="25049A44"/>
    <w:rsid w:val="2504C411"/>
    <w:rsid w:val="250C53D6"/>
    <w:rsid w:val="250CF051"/>
    <w:rsid w:val="252E3B4D"/>
    <w:rsid w:val="253AA80A"/>
    <w:rsid w:val="25401B48"/>
    <w:rsid w:val="2541CB58"/>
    <w:rsid w:val="254BB0A5"/>
    <w:rsid w:val="254D32D6"/>
    <w:rsid w:val="2552A0E1"/>
    <w:rsid w:val="2554CB0C"/>
    <w:rsid w:val="2558E03A"/>
    <w:rsid w:val="2571D167"/>
    <w:rsid w:val="2588860D"/>
    <w:rsid w:val="2593E411"/>
    <w:rsid w:val="259F54AB"/>
    <w:rsid w:val="25A04E98"/>
    <w:rsid w:val="25A0ABE7"/>
    <w:rsid w:val="25B5FF3B"/>
    <w:rsid w:val="25CBDA6E"/>
    <w:rsid w:val="25CF1838"/>
    <w:rsid w:val="25EA12CD"/>
    <w:rsid w:val="25EA2895"/>
    <w:rsid w:val="25F9457D"/>
    <w:rsid w:val="26052EA6"/>
    <w:rsid w:val="2606C26E"/>
    <w:rsid w:val="260B20F3"/>
    <w:rsid w:val="2612A46C"/>
    <w:rsid w:val="2613B371"/>
    <w:rsid w:val="262025DC"/>
    <w:rsid w:val="2642A32E"/>
    <w:rsid w:val="26468643"/>
    <w:rsid w:val="265AC378"/>
    <w:rsid w:val="266C6D65"/>
    <w:rsid w:val="2675EFE8"/>
    <w:rsid w:val="26813074"/>
    <w:rsid w:val="268A833E"/>
    <w:rsid w:val="2694FC33"/>
    <w:rsid w:val="269ABDBB"/>
    <w:rsid w:val="26A98442"/>
    <w:rsid w:val="26ADCB27"/>
    <w:rsid w:val="26B4E19B"/>
    <w:rsid w:val="26B9A95E"/>
    <w:rsid w:val="26C53841"/>
    <w:rsid w:val="26C7FD53"/>
    <w:rsid w:val="26C80833"/>
    <w:rsid w:val="26CA1E1B"/>
    <w:rsid w:val="26D1095E"/>
    <w:rsid w:val="26DBDBD4"/>
    <w:rsid w:val="26DE782E"/>
    <w:rsid w:val="26E494DA"/>
    <w:rsid w:val="26EC90F7"/>
    <w:rsid w:val="26FAF385"/>
    <w:rsid w:val="270A224A"/>
    <w:rsid w:val="270FD56B"/>
    <w:rsid w:val="27150AB7"/>
    <w:rsid w:val="271C5109"/>
    <w:rsid w:val="2724F180"/>
    <w:rsid w:val="272B1C29"/>
    <w:rsid w:val="272E562B"/>
    <w:rsid w:val="2775E51E"/>
    <w:rsid w:val="2777901D"/>
    <w:rsid w:val="277A7AA5"/>
    <w:rsid w:val="27899CAB"/>
    <w:rsid w:val="279434B7"/>
    <w:rsid w:val="27A02410"/>
    <w:rsid w:val="27A21CEE"/>
    <w:rsid w:val="27A8B96A"/>
    <w:rsid w:val="27AC7473"/>
    <w:rsid w:val="27B19304"/>
    <w:rsid w:val="27D209EF"/>
    <w:rsid w:val="27DD5119"/>
    <w:rsid w:val="27E64D65"/>
    <w:rsid w:val="27E9041F"/>
    <w:rsid w:val="28033B6E"/>
    <w:rsid w:val="280D6B72"/>
    <w:rsid w:val="2819DD25"/>
    <w:rsid w:val="282D2B02"/>
    <w:rsid w:val="28350369"/>
    <w:rsid w:val="283C9886"/>
    <w:rsid w:val="2849CAFB"/>
    <w:rsid w:val="284CE6F8"/>
    <w:rsid w:val="284E13F8"/>
    <w:rsid w:val="28590DCF"/>
    <w:rsid w:val="287EFBC6"/>
    <w:rsid w:val="2893FFE3"/>
    <w:rsid w:val="2898392A"/>
    <w:rsid w:val="289D0CB4"/>
    <w:rsid w:val="28A6FBC1"/>
    <w:rsid w:val="28C464AA"/>
    <w:rsid w:val="28CD431D"/>
    <w:rsid w:val="28CFA002"/>
    <w:rsid w:val="28D15A22"/>
    <w:rsid w:val="28EF90D8"/>
    <w:rsid w:val="28F7C547"/>
    <w:rsid w:val="29004B78"/>
    <w:rsid w:val="29059ACC"/>
    <w:rsid w:val="292A7896"/>
    <w:rsid w:val="29387A6A"/>
    <w:rsid w:val="2951DDC3"/>
    <w:rsid w:val="295405B8"/>
    <w:rsid w:val="295C8645"/>
    <w:rsid w:val="295DBB67"/>
    <w:rsid w:val="296869C4"/>
    <w:rsid w:val="2975A22B"/>
    <w:rsid w:val="297C3EDA"/>
    <w:rsid w:val="297D6B79"/>
    <w:rsid w:val="2984D24A"/>
    <w:rsid w:val="29A32FA8"/>
    <w:rsid w:val="29AD2718"/>
    <w:rsid w:val="29AE0CEA"/>
    <w:rsid w:val="29B378EA"/>
    <w:rsid w:val="29B9D95A"/>
    <w:rsid w:val="29ED35ED"/>
    <w:rsid w:val="2A022B1E"/>
    <w:rsid w:val="2A113BD5"/>
    <w:rsid w:val="2A1532EC"/>
    <w:rsid w:val="2A25AD83"/>
    <w:rsid w:val="2A2677EB"/>
    <w:rsid w:val="2A3BBB4D"/>
    <w:rsid w:val="2A3BCA68"/>
    <w:rsid w:val="2A3C40E7"/>
    <w:rsid w:val="2A3C840B"/>
    <w:rsid w:val="2A461B15"/>
    <w:rsid w:val="2A483029"/>
    <w:rsid w:val="2A5E1E29"/>
    <w:rsid w:val="2A60698A"/>
    <w:rsid w:val="2A66DAF2"/>
    <w:rsid w:val="2A764582"/>
    <w:rsid w:val="2A7684AF"/>
    <w:rsid w:val="2A78E643"/>
    <w:rsid w:val="2A867BF2"/>
    <w:rsid w:val="2A8EA991"/>
    <w:rsid w:val="2A921DB8"/>
    <w:rsid w:val="2A970117"/>
    <w:rsid w:val="2A9EC578"/>
    <w:rsid w:val="2AB66F44"/>
    <w:rsid w:val="2AC91315"/>
    <w:rsid w:val="2ACC13F6"/>
    <w:rsid w:val="2AD94838"/>
    <w:rsid w:val="2AE14CD8"/>
    <w:rsid w:val="2AE57DA6"/>
    <w:rsid w:val="2AF6926E"/>
    <w:rsid w:val="2AF7ABF8"/>
    <w:rsid w:val="2AFB27B4"/>
    <w:rsid w:val="2AFCE242"/>
    <w:rsid w:val="2AFDFBFD"/>
    <w:rsid w:val="2B13A727"/>
    <w:rsid w:val="2B20F5CD"/>
    <w:rsid w:val="2B269855"/>
    <w:rsid w:val="2B27BF29"/>
    <w:rsid w:val="2B31B016"/>
    <w:rsid w:val="2B39763B"/>
    <w:rsid w:val="2B3AE8FC"/>
    <w:rsid w:val="2B3B9A4F"/>
    <w:rsid w:val="2B3CAD52"/>
    <w:rsid w:val="2B3F7382"/>
    <w:rsid w:val="2B5131B4"/>
    <w:rsid w:val="2B544ACD"/>
    <w:rsid w:val="2B6D5B77"/>
    <w:rsid w:val="2B712928"/>
    <w:rsid w:val="2B76FEEE"/>
    <w:rsid w:val="2B773B1F"/>
    <w:rsid w:val="2B7A45E4"/>
    <w:rsid w:val="2B80FC82"/>
    <w:rsid w:val="2B8DE29D"/>
    <w:rsid w:val="2BA74BA0"/>
    <w:rsid w:val="2BAD71DD"/>
    <w:rsid w:val="2BAF395A"/>
    <w:rsid w:val="2BB5185D"/>
    <w:rsid w:val="2BD0E03A"/>
    <w:rsid w:val="2BE845BF"/>
    <w:rsid w:val="2BECC885"/>
    <w:rsid w:val="2BEDDB20"/>
    <w:rsid w:val="2BF95416"/>
    <w:rsid w:val="2BFBCA2A"/>
    <w:rsid w:val="2BFDDA88"/>
    <w:rsid w:val="2C01D8A5"/>
    <w:rsid w:val="2C042CDD"/>
    <w:rsid w:val="2C100117"/>
    <w:rsid w:val="2C2758C5"/>
    <w:rsid w:val="2C2AF0F5"/>
    <w:rsid w:val="2C3AAEC9"/>
    <w:rsid w:val="2C47EA31"/>
    <w:rsid w:val="2C494356"/>
    <w:rsid w:val="2C4DB95F"/>
    <w:rsid w:val="2C5052D5"/>
    <w:rsid w:val="2C51C9D6"/>
    <w:rsid w:val="2C59DA30"/>
    <w:rsid w:val="2C684A82"/>
    <w:rsid w:val="2C6AB901"/>
    <w:rsid w:val="2C73B703"/>
    <w:rsid w:val="2C7815EB"/>
    <w:rsid w:val="2C81C692"/>
    <w:rsid w:val="2C8550A0"/>
    <w:rsid w:val="2C97166B"/>
    <w:rsid w:val="2C9AAAEB"/>
    <w:rsid w:val="2C9F04EE"/>
    <w:rsid w:val="2CA0D41F"/>
    <w:rsid w:val="2CA4F5DA"/>
    <w:rsid w:val="2CA62A01"/>
    <w:rsid w:val="2CB0D9B0"/>
    <w:rsid w:val="2CB3BF51"/>
    <w:rsid w:val="2CBCE97C"/>
    <w:rsid w:val="2CBCFFD5"/>
    <w:rsid w:val="2CBD692C"/>
    <w:rsid w:val="2CEBA233"/>
    <w:rsid w:val="2CF03F7F"/>
    <w:rsid w:val="2CFEBA13"/>
    <w:rsid w:val="2D0119F3"/>
    <w:rsid w:val="2D059DFC"/>
    <w:rsid w:val="2D101B13"/>
    <w:rsid w:val="2D12A8FA"/>
    <w:rsid w:val="2D17EE4F"/>
    <w:rsid w:val="2D1CE66A"/>
    <w:rsid w:val="2D1FA8BE"/>
    <w:rsid w:val="2D368510"/>
    <w:rsid w:val="2D474679"/>
    <w:rsid w:val="2D48B77D"/>
    <w:rsid w:val="2D4C63E8"/>
    <w:rsid w:val="2D4D0798"/>
    <w:rsid w:val="2D4EEA7A"/>
    <w:rsid w:val="2D5E7892"/>
    <w:rsid w:val="2D6008E2"/>
    <w:rsid w:val="2D63ECAB"/>
    <w:rsid w:val="2D7B2883"/>
    <w:rsid w:val="2D7B8588"/>
    <w:rsid w:val="2D8BD8E8"/>
    <w:rsid w:val="2D9D7D79"/>
    <w:rsid w:val="2DA80D66"/>
    <w:rsid w:val="2DAA6733"/>
    <w:rsid w:val="2DB60AE4"/>
    <w:rsid w:val="2DBAC8DB"/>
    <w:rsid w:val="2DCE887A"/>
    <w:rsid w:val="2DD11DE0"/>
    <w:rsid w:val="2DD9D627"/>
    <w:rsid w:val="2DF1B640"/>
    <w:rsid w:val="2E34B38D"/>
    <w:rsid w:val="2E3E325A"/>
    <w:rsid w:val="2E40CA75"/>
    <w:rsid w:val="2E43B030"/>
    <w:rsid w:val="2E43CFE4"/>
    <w:rsid w:val="2E4D0467"/>
    <w:rsid w:val="2E4ED9CD"/>
    <w:rsid w:val="2E5450EC"/>
    <w:rsid w:val="2E55879F"/>
    <w:rsid w:val="2E584A03"/>
    <w:rsid w:val="2E5D2B88"/>
    <w:rsid w:val="2E600411"/>
    <w:rsid w:val="2E6C2313"/>
    <w:rsid w:val="2E89B856"/>
    <w:rsid w:val="2E971867"/>
    <w:rsid w:val="2EA9AC26"/>
    <w:rsid w:val="2EAE2C1C"/>
    <w:rsid w:val="2EB0611C"/>
    <w:rsid w:val="2EB9B528"/>
    <w:rsid w:val="2EBA0E47"/>
    <w:rsid w:val="2EC55A5C"/>
    <w:rsid w:val="2ECFA800"/>
    <w:rsid w:val="2ED80D99"/>
    <w:rsid w:val="2EE213F6"/>
    <w:rsid w:val="2EE3CB78"/>
    <w:rsid w:val="2EE5B639"/>
    <w:rsid w:val="2EEEAE79"/>
    <w:rsid w:val="2EF88954"/>
    <w:rsid w:val="2EF90694"/>
    <w:rsid w:val="2F1A87F3"/>
    <w:rsid w:val="2F2E516E"/>
    <w:rsid w:val="2F34FCBD"/>
    <w:rsid w:val="2F3952DB"/>
    <w:rsid w:val="2F405D09"/>
    <w:rsid w:val="2F432351"/>
    <w:rsid w:val="2F5B1875"/>
    <w:rsid w:val="2F6B10A4"/>
    <w:rsid w:val="2F6DC3EE"/>
    <w:rsid w:val="2F7C3A59"/>
    <w:rsid w:val="2F887526"/>
    <w:rsid w:val="2F8F6341"/>
    <w:rsid w:val="2F90C4B1"/>
    <w:rsid w:val="2F9E42AD"/>
    <w:rsid w:val="2FA385DE"/>
    <w:rsid w:val="2FAB30AF"/>
    <w:rsid w:val="2FB81368"/>
    <w:rsid w:val="2FBB2718"/>
    <w:rsid w:val="2FC8B519"/>
    <w:rsid w:val="2FCD68CB"/>
    <w:rsid w:val="2FD40320"/>
    <w:rsid w:val="2FD8F60A"/>
    <w:rsid w:val="2FEAA3C2"/>
    <w:rsid w:val="2FEEBD8F"/>
    <w:rsid w:val="2FEF4AC7"/>
    <w:rsid w:val="3002B28B"/>
    <w:rsid w:val="3006C547"/>
    <w:rsid w:val="300F790C"/>
    <w:rsid w:val="300FE389"/>
    <w:rsid w:val="3028B238"/>
    <w:rsid w:val="3047B02B"/>
    <w:rsid w:val="3049823D"/>
    <w:rsid w:val="305AEF8F"/>
    <w:rsid w:val="3063929F"/>
    <w:rsid w:val="306D9A9A"/>
    <w:rsid w:val="306E541A"/>
    <w:rsid w:val="3077E180"/>
    <w:rsid w:val="30808467"/>
    <w:rsid w:val="308F12D8"/>
    <w:rsid w:val="309EA917"/>
    <w:rsid w:val="309F34D6"/>
    <w:rsid w:val="30A5B798"/>
    <w:rsid w:val="30A9D6D4"/>
    <w:rsid w:val="30AED70C"/>
    <w:rsid w:val="30B0563E"/>
    <w:rsid w:val="30B17E69"/>
    <w:rsid w:val="30C7A6A6"/>
    <w:rsid w:val="30DB3E10"/>
    <w:rsid w:val="30DB6B7A"/>
    <w:rsid w:val="30DCE0AA"/>
    <w:rsid w:val="30E17A50"/>
    <w:rsid w:val="30E3A507"/>
    <w:rsid w:val="30E5976E"/>
    <w:rsid w:val="30E67B96"/>
    <w:rsid w:val="30F9E199"/>
    <w:rsid w:val="31048645"/>
    <w:rsid w:val="3104D353"/>
    <w:rsid w:val="310B9D6F"/>
    <w:rsid w:val="310BE6DF"/>
    <w:rsid w:val="310E28DE"/>
    <w:rsid w:val="310F3390"/>
    <w:rsid w:val="311092DA"/>
    <w:rsid w:val="3117CF6B"/>
    <w:rsid w:val="3126B977"/>
    <w:rsid w:val="313358DE"/>
    <w:rsid w:val="313A95B8"/>
    <w:rsid w:val="31442033"/>
    <w:rsid w:val="314D51B6"/>
    <w:rsid w:val="31589E39"/>
    <w:rsid w:val="316A94CE"/>
    <w:rsid w:val="3173BB51"/>
    <w:rsid w:val="3173CA67"/>
    <w:rsid w:val="3180A82C"/>
    <w:rsid w:val="318A1297"/>
    <w:rsid w:val="318CB625"/>
    <w:rsid w:val="318E42A4"/>
    <w:rsid w:val="318F24F6"/>
    <w:rsid w:val="31905732"/>
    <w:rsid w:val="319895B9"/>
    <w:rsid w:val="319E05B2"/>
    <w:rsid w:val="31A7DC51"/>
    <w:rsid w:val="31AFE75A"/>
    <w:rsid w:val="31B9CCE9"/>
    <w:rsid w:val="31BCF6CF"/>
    <w:rsid w:val="31D71932"/>
    <w:rsid w:val="31D7DE3D"/>
    <w:rsid w:val="31E23616"/>
    <w:rsid w:val="31EA652F"/>
    <w:rsid w:val="31FD5C30"/>
    <w:rsid w:val="31FF33AE"/>
    <w:rsid w:val="320A01A9"/>
    <w:rsid w:val="320F1069"/>
    <w:rsid w:val="32222BAE"/>
    <w:rsid w:val="322366CA"/>
    <w:rsid w:val="3223C384"/>
    <w:rsid w:val="322620F5"/>
    <w:rsid w:val="322DB529"/>
    <w:rsid w:val="32380CE0"/>
    <w:rsid w:val="3245E6B8"/>
    <w:rsid w:val="32510540"/>
    <w:rsid w:val="3258BAAB"/>
    <w:rsid w:val="325A528D"/>
    <w:rsid w:val="325BDBDA"/>
    <w:rsid w:val="3269296E"/>
    <w:rsid w:val="3269566F"/>
    <w:rsid w:val="326DD584"/>
    <w:rsid w:val="3270C5F5"/>
    <w:rsid w:val="3273CB14"/>
    <w:rsid w:val="327B7D03"/>
    <w:rsid w:val="328A462A"/>
    <w:rsid w:val="3295D183"/>
    <w:rsid w:val="32AC1615"/>
    <w:rsid w:val="32AFA1D7"/>
    <w:rsid w:val="32BB76B1"/>
    <w:rsid w:val="32BCD35F"/>
    <w:rsid w:val="32C2AEF3"/>
    <w:rsid w:val="32D3922A"/>
    <w:rsid w:val="32D660B8"/>
    <w:rsid w:val="32EBBAA2"/>
    <w:rsid w:val="32F73875"/>
    <w:rsid w:val="32FE15AA"/>
    <w:rsid w:val="331DDE64"/>
    <w:rsid w:val="332B3BE5"/>
    <w:rsid w:val="3335D3BA"/>
    <w:rsid w:val="33512237"/>
    <w:rsid w:val="3357DDA2"/>
    <w:rsid w:val="336F0C36"/>
    <w:rsid w:val="337DD552"/>
    <w:rsid w:val="337E594B"/>
    <w:rsid w:val="3384F9E0"/>
    <w:rsid w:val="3388ABD1"/>
    <w:rsid w:val="3399430B"/>
    <w:rsid w:val="339970FC"/>
    <w:rsid w:val="33AA4E94"/>
    <w:rsid w:val="33AB6847"/>
    <w:rsid w:val="33AEFED0"/>
    <w:rsid w:val="33B134EE"/>
    <w:rsid w:val="33B21FDD"/>
    <w:rsid w:val="33B466FB"/>
    <w:rsid w:val="33BF69D9"/>
    <w:rsid w:val="33C1B55C"/>
    <w:rsid w:val="33D2F92B"/>
    <w:rsid w:val="33D58E91"/>
    <w:rsid w:val="33DEFB58"/>
    <w:rsid w:val="33E5110D"/>
    <w:rsid w:val="33E65D45"/>
    <w:rsid w:val="33EE9BEF"/>
    <w:rsid w:val="33FB0A78"/>
    <w:rsid w:val="33FD335C"/>
    <w:rsid w:val="3406B788"/>
    <w:rsid w:val="340A14BE"/>
    <w:rsid w:val="3413BB85"/>
    <w:rsid w:val="3426053C"/>
    <w:rsid w:val="342B3F14"/>
    <w:rsid w:val="3430CD23"/>
    <w:rsid w:val="343A869F"/>
    <w:rsid w:val="343B07C3"/>
    <w:rsid w:val="344C8FE9"/>
    <w:rsid w:val="344CF298"/>
    <w:rsid w:val="34538FDE"/>
    <w:rsid w:val="3454705F"/>
    <w:rsid w:val="34567B64"/>
    <w:rsid w:val="345AFF5A"/>
    <w:rsid w:val="345D05F1"/>
    <w:rsid w:val="34654510"/>
    <w:rsid w:val="34665AE9"/>
    <w:rsid w:val="34875127"/>
    <w:rsid w:val="3493CFB1"/>
    <w:rsid w:val="34953944"/>
    <w:rsid w:val="34B04B40"/>
    <w:rsid w:val="34BC3B8D"/>
    <w:rsid w:val="34BE8DCF"/>
    <w:rsid w:val="34BFFB9B"/>
    <w:rsid w:val="34C34A93"/>
    <w:rsid w:val="34C6789C"/>
    <w:rsid w:val="34C7805A"/>
    <w:rsid w:val="34E11531"/>
    <w:rsid w:val="34F404F4"/>
    <w:rsid w:val="34FB8FF2"/>
    <w:rsid w:val="34FE513D"/>
    <w:rsid w:val="35003594"/>
    <w:rsid w:val="3511F49C"/>
    <w:rsid w:val="35273334"/>
    <w:rsid w:val="353272D1"/>
    <w:rsid w:val="353CC2E7"/>
    <w:rsid w:val="3544E54A"/>
    <w:rsid w:val="35534D7B"/>
    <w:rsid w:val="355A3F0C"/>
    <w:rsid w:val="355FF3E9"/>
    <w:rsid w:val="356109D3"/>
    <w:rsid w:val="356D90D0"/>
    <w:rsid w:val="356FCB27"/>
    <w:rsid w:val="3573FAAE"/>
    <w:rsid w:val="3574EC68"/>
    <w:rsid w:val="357F6226"/>
    <w:rsid w:val="35917B8A"/>
    <w:rsid w:val="35955FD6"/>
    <w:rsid w:val="35A5E000"/>
    <w:rsid w:val="35B282BF"/>
    <w:rsid w:val="35B2E102"/>
    <w:rsid w:val="35B51798"/>
    <w:rsid w:val="35BCDA53"/>
    <w:rsid w:val="35BD81E5"/>
    <w:rsid w:val="35C794A0"/>
    <w:rsid w:val="35CEDB5E"/>
    <w:rsid w:val="35D366D2"/>
    <w:rsid w:val="35DFA511"/>
    <w:rsid w:val="35E1D150"/>
    <w:rsid w:val="360157F4"/>
    <w:rsid w:val="360882B4"/>
    <w:rsid w:val="3608A4B0"/>
    <w:rsid w:val="360EBEBF"/>
    <w:rsid w:val="360F7C66"/>
    <w:rsid w:val="361A5DA8"/>
    <w:rsid w:val="36232B3F"/>
    <w:rsid w:val="3623D7B4"/>
    <w:rsid w:val="363B111D"/>
    <w:rsid w:val="36443F9A"/>
    <w:rsid w:val="364C501C"/>
    <w:rsid w:val="36505AAF"/>
    <w:rsid w:val="365756F5"/>
    <w:rsid w:val="36635E02"/>
    <w:rsid w:val="3664C04D"/>
    <w:rsid w:val="36652B2D"/>
    <w:rsid w:val="3668D817"/>
    <w:rsid w:val="3675B861"/>
    <w:rsid w:val="367A4813"/>
    <w:rsid w:val="367C711F"/>
    <w:rsid w:val="36840974"/>
    <w:rsid w:val="368C6939"/>
    <w:rsid w:val="368F1F37"/>
    <w:rsid w:val="36A69FC0"/>
    <w:rsid w:val="36B02A19"/>
    <w:rsid w:val="36BE3969"/>
    <w:rsid w:val="36C1D6CF"/>
    <w:rsid w:val="36C30E7C"/>
    <w:rsid w:val="36C7A359"/>
    <w:rsid w:val="36C7D428"/>
    <w:rsid w:val="36E155F3"/>
    <w:rsid w:val="36E365EF"/>
    <w:rsid w:val="36FF0CF4"/>
    <w:rsid w:val="370BB83B"/>
    <w:rsid w:val="370E9C1F"/>
    <w:rsid w:val="37153DE1"/>
    <w:rsid w:val="371CB03B"/>
    <w:rsid w:val="371F05B8"/>
    <w:rsid w:val="37208D51"/>
    <w:rsid w:val="37282B1A"/>
    <w:rsid w:val="37470D73"/>
    <w:rsid w:val="374870E7"/>
    <w:rsid w:val="3753B335"/>
    <w:rsid w:val="37559A54"/>
    <w:rsid w:val="3757751C"/>
    <w:rsid w:val="376632A0"/>
    <w:rsid w:val="37748616"/>
    <w:rsid w:val="3774C6D9"/>
    <w:rsid w:val="378CAD02"/>
    <w:rsid w:val="37953300"/>
    <w:rsid w:val="37A25EE3"/>
    <w:rsid w:val="37C62050"/>
    <w:rsid w:val="37D1AE4E"/>
    <w:rsid w:val="37D1D77F"/>
    <w:rsid w:val="37F184AE"/>
    <w:rsid w:val="37F1BC9A"/>
    <w:rsid w:val="37FCBDE3"/>
    <w:rsid w:val="37FD9EBD"/>
    <w:rsid w:val="3824D877"/>
    <w:rsid w:val="382B4D86"/>
    <w:rsid w:val="382E9C3C"/>
    <w:rsid w:val="38415E6E"/>
    <w:rsid w:val="38457874"/>
    <w:rsid w:val="3860AC96"/>
    <w:rsid w:val="38653C9E"/>
    <w:rsid w:val="3865BBA9"/>
    <w:rsid w:val="386FD3E1"/>
    <w:rsid w:val="388868CE"/>
    <w:rsid w:val="388CE565"/>
    <w:rsid w:val="388F6868"/>
    <w:rsid w:val="38972DD0"/>
    <w:rsid w:val="389D6A40"/>
    <w:rsid w:val="389F5007"/>
    <w:rsid w:val="38B7BF58"/>
    <w:rsid w:val="38C5593F"/>
    <w:rsid w:val="38DB9427"/>
    <w:rsid w:val="38F85508"/>
    <w:rsid w:val="38F9E74F"/>
    <w:rsid w:val="39093B14"/>
    <w:rsid w:val="3912284D"/>
    <w:rsid w:val="3918970C"/>
    <w:rsid w:val="391E38F9"/>
    <w:rsid w:val="391F8EED"/>
    <w:rsid w:val="3928BDBC"/>
    <w:rsid w:val="392AA054"/>
    <w:rsid w:val="392E371A"/>
    <w:rsid w:val="393BA359"/>
    <w:rsid w:val="3951ADBE"/>
    <w:rsid w:val="3952BEBF"/>
    <w:rsid w:val="396D91C0"/>
    <w:rsid w:val="39792AD7"/>
    <w:rsid w:val="39907911"/>
    <w:rsid w:val="3991BAEE"/>
    <w:rsid w:val="39AD49B1"/>
    <w:rsid w:val="39B1387F"/>
    <w:rsid w:val="39B69137"/>
    <w:rsid w:val="39BFE822"/>
    <w:rsid w:val="39CDF371"/>
    <w:rsid w:val="39D6884F"/>
    <w:rsid w:val="3A097480"/>
    <w:rsid w:val="3A1510D3"/>
    <w:rsid w:val="3A1BCF0D"/>
    <w:rsid w:val="3A225913"/>
    <w:rsid w:val="3A317659"/>
    <w:rsid w:val="3A36EEA2"/>
    <w:rsid w:val="3A37FBE0"/>
    <w:rsid w:val="3A4896D8"/>
    <w:rsid w:val="3A58F3FC"/>
    <w:rsid w:val="3A739815"/>
    <w:rsid w:val="3A8C4D0B"/>
    <w:rsid w:val="3A8E6D74"/>
    <w:rsid w:val="3A9ADE73"/>
    <w:rsid w:val="3A9D3E8C"/>
    <w:rsid w:val="3AB32765"/>
    <w:rsid w:val="3AB62F07"/>
    <w:rsid w:val="3ABD7C64"/>
    <w:rsid w:val="3AC56838"/>
    <w:rsid w:val="3ACC30F3"/>
    <w:rsid w:val="3AE0ACF2"/>
    <w:rsid w:val="3AE21BF1"/>
    <w:rsid w:val="3AE324D6"/>
    <w:rsid w:val="3AF9CC74"/>
    <w:rsid w:val="3B06FC31"/>
    <w:rsid w:val="3B12CD2F"/>
    <w:rsid w:val="3B27C7C0"/>
    <w:rsid w:val="3B29AE6E"/>
    <w:rsid w:val="3B39C909"/>
    <w:rsid w:val="3B448395"/>
    <w:rsid w:val="3B50CA6F"/>
    <w:rsid w:val="3B50CE84"/>
    <w:rsid w:val="3B5A66AA"/>
    <w:rsid w:val="3B61884E"/>
    <w:rsid w:val="3B65E4E9"/>
    <w:rsid w:val="3B6C6589"/>
    <w:rsid w:val="3B7A8EFD"/>
    <w:rsid w:val="3B7C2DB7"/>
    <w:rsid w:val="3B7E8F8E"/>
    <w:rsid w:val="3B8E2C52"/>
    <w:rsid w:val="3B972A6E"/>
    <w:rsid w:val="3B982343"/>
    <w:rsid w:val="3B9B3CE4"/>
    <w:rsid w:val="3BA12EF8"/>
    <w:rsid w:val="3BB5F9A2"/>
    <w:rsid w:val="3BBC78A7"/>
    <w:rsid w:val="3BC26545"/>
    <w:rsid w:val="3BC6FA4D"/>
    <w:rsid w:val="3BCB2750"/>
    <w:rsid w:val="3BCF52E8"/>
    <w:rsid w:val="3BD843E4"/>
    <w:rsid w:val="3BEBC565"/>
    <w:rsid w:val="3BFDA6A6"/>
    <w:rsid w:val="3C01E83C"/>
    <w:rsid w:val="3C1D9ADA"/>
    <w:rsid w:val="3C1E114B"/>
    <w:rsid w:val="3C1F8BDB"/>
    <w:rsid w:val="3C28386C"/>
    <w:rsid w:val="3C331077"/>
    <w:rsid w:val="3C3652D7"/>
    <w:rsid w:val="3C3A4604"/>
    <w:rsid w:val="3C3D4F00"/>
    <w:rsid w:val="3C444838"/>
    <w:rsid w:val="3C609830"/>
    <w:rsid w:val="3C6684D8"/>
    <w:rsid w:val="3C69088F"/>
    <w:rsid w:val="3C6DCFF9"/>
    <w:rsid w:val="3C76D43C"/>
    <w:rsid w:val="3C9A412D"/>
    <w:rsid w:val="3C9BBBED"/>
    <w:rsid w:val="3C9F6142"/>
    <w:rsid w:val="3CA51A2F"/>
    <w:rsid w:val="3CAF4574"/>
    <w:rsid w:val="3CBA1D90"/>
    <w:rsid w:val="3CBBF4F6"/>
    <w:rsid w:val="3CBEB40F"/>
    <w:rsid w:val="3CC61168"/>
    <w:rsid w:val="3CCED990"/>
    <w:rsid w:val="3CD0D4BE"/>
    <w:rsid w:val="3CE0A623"/>
    <w:rsid w:val="3CE0BF36"/>
    <w:rsid w:val="3CE4CE8C"/>
    <w:rsid w:val="3CE50878"/>
    <w:rsid w:val="3CEED5C5"/>
    <w:rsid w:val="3D0003C5"/>
    <w:rsid w:val="3D08A6E5"/>
    <w:rsid w:val="3D0905D9"/>
    <w:rsid w:val="3D10F518"/>
    <w:rsid w:val="3D12484C"/>
    <w:rsid w:val="3D14B3BC"/>
    <w:rsid w:val="3D1AD6B2"/>
    <w:rsid w:val="3D1F3EB3"/>
    <w:rsid w:val="3D21E8EF"/>
    <w:rsid w:val="3D23EE55"/>
    <w:rsid w:val="3D3C15DA"/>
    <w:rsid w:val="3D3CC486"/>
    <w:rsid w:val="3D40101D"/>
    <w:rsid w:val="3D46002F"/>
    <w:rsid w:val="3D5BA001"/>
    <w:rsid w:val="3D5DBF59"/>
    <w:rsid w:val="3D679B9B"/>
    <w:rsid w:val="3D6CD283"/>
    <w:rsid w:val="3D70C572"/>
    <w:rsid w:val="3D7FC37C"/>
    <w:rsid w:val="3D92DF5A"/>
    <w:rsid w:val="3D99029B"/>
    <w:rsid w:val="3D9D0D38"/>
    <w:rsid w:val="3DB702C4"/>
    <w:rsid w:val="3DC6605F"/>
    <w:rsid w:val="3E03E016"/>
    <w:rsid w:val="3E09AC8A"/>
    <w:rsid w:val="3E09C0A8"/>
    <w:rsid w:val="3E18789D"/>
    <w:rsid w:val="3E1A926D"/>
    <w:rsid w:val="3E2976DE"/>
    <w:rsid w:val="3E3274B7"/>
    <w:rsid w:val="3E401BE7"/>
    <w:rsid w:val="3E53BD6E"/>
    <w:rsid w:val="3E55F2CE"/>
    <w:rsid w:val="3E771A22"/>
    <w:rsid w:val="3E7811B7"/>
    <w:rsid w:val="3E7A38E4"/>
    <w:rsid w:val="3E7AD1FE"/>
    <w:rsid w:val="3E7BCEC9"/>
    <w:rsid w:val="3E83D223"/>
    <w:rsid w:val="3E8F6611"/>
    <w:rsid w:val="3E9F0800"/>
    <w:rsid w:val="3EA84EAF"/>
    <w:rsid w:val="3EA90913"/>
    <w:rsid w:val="3EAF6129"/>
    <w:rsid w:val="3EB101C4"/>
    <w:rsid w:val="3EB31D2B"/>
    <w:rsid w:val="3EB33864"/>
    <w:rsid w:val="3EC8A10E"/>
    <w:rsid w:val="3EE41164"/>
    <w:rsid w:val="3EE9469E"/>
    <w:rsid w:val="3EF212E2"/>
    <w:rsid w:val="3EF75D78"/>
    <w:rsid w:val="3EFC462A"/>
    <w:rsid w:val="3F0478D9"/>
    <w:rsid w:val="3F0E1F3E"/>
    <w:rsid w:val="3F1D2DE2"/>
    <w:rsid w:val="3F28418F"/>
    <w:rsid w:val="3F29D16F"/>
    <w:rsid w:val="3F36109D"/>
    <w:rsid w:val="3F3F0D6F"/>
    <w:rsid w:val="3F436E78"/>
    <w:rsid w:val="3F453500"/>
    <w:rsid w:val="3F53D1CF"/>
    <w:rsid w:val="3F89C244"/>
    <w:rsid w:val="3F8ACB24"/>
    <w:rsid w:val="3F96D832"/>
    <w:rsid w:val="3F9BBCF2"/>
    <w:rsid w:val="3F9DFEE7"/>
    <w:rsid w:val="3FA64438"/>
    <w:rsid w:val="3FA68814"/>
    <w:rsid w:val="3FAE47BD"/>
    <w:rsid w:val="3FC7C5DC"/>
    <w:rsid w:val="3FD009E6"/>
    <w:rsid w:val="3FD290FB"/>
    <w:rsid w:val="3FDAE328"/>
    <w:rsid w:val="3FDBCD89"/>
    <w:rsid w:val="3FE0940B"/>
    <w:rsid w:val="3FECCA6E"/>
    <w:rsid w:val="3FEF2286"/>
    <w:rsid w:val="4010F232"/>
    <w:rsid w:val="4014B960"/>
    <w:rsid w:val="4017615A"/>
    <w:rsid w:val="401B260B"/>
    <w:rsid w:val="401E8B92"/>
    <w:rsid w:val="4025884C"/>
    <w:rsid w:val="40304BB3"/>
    <w:rsid w:val="4031DE51"/>
    <w:rsid w:val="40365441"/>
    <w:rsid w:val="405BC577"/>
    <w:rsid w:val="4061E0D1"/>
    <w:rsid w:val="40624D4A"/>
    <w:rsid w:val="40634B73"/>
    <w:rsid w:val="406D8C0A"/>
    <w:rsid w:val="40734411"/>
    <w:rsid w:val="40760A72"/>
    <w:rsid w:val="407B1EEF"/>
    <w:rsid w:val="4090D3F6"/>
    <w:rsid w:val="40920E10"/>
    <w:rsid w:val="40A222AE"/>
    <w:rsid w:val="40AF764A"/>
    <w:rsid w:val="40B0CA48"/>
    <w:rsid w:val="40B3317B"/>
    <w:rsid w:val="40BA0981"/>
    <w:rsid w:val="40D57A7F"/>
    <w:rsid w:val="40E60035"/>
    <w:rsid w:val="40F85773"/>
    <w:rsid w:val="41010BA5"/>
    <w:rsid w:val="4107A6F1"/>
    <w:rsid w:val="410B623D"/>
    <w:rsid w:val="411CEA5B"/>
    <w:rsid w:val="412AA433"/>
    <w:rsid w:val="413ABA6A"/>
    <w:rsid w:val="413AC836"/>
    <w:rsid w:val="414724E9"/>
    <w:rsid w:val="4156521A"/>
    <w:rsid w:val="415B0181"/>
    <w:rsid w:val="415BE32E"/>
    <w:rsid w:val="41695794"/>
    <w:rsid w:val="4178F3D5"/>
    <w:rsid w:val="417D793A"/>
    <w:rsid w:val="4199C3CF"/>
    <w:rsid w:val="41A98779"/>
    <w:rsid w:val="41B3650C"/>
    <w:rsid w:val="41BCA697"/>
    <w:rsid w:val="41C145E5"/>
    <w:rsid w:val="41CDAD75"/>
    <w:rsid w:val="41D1465E"/>
    <w:rsid w:val="41E299F8"/>
    <w:rsid w:val="42028467"/>
    <w:rsid w:val="42037F78"/>
    <w:rsid w:val="420DF351"/>
    <w:rsid w:val="422684A2"/>
    <w:rsid w:val="4226BED2"/>
    <w:rsid w:val="422A6574"/>
    <w:rsid w:val="422AA25D"/>
    <w:rsid w:val="42315ACB"/>
    <w:rsid w:val="4231CEA3"/>
    <w:rsid w:val="4240AE84"/>
    <w:rsid w:val="42476F52"/>
    <w:rsid w:val="425BC318"/>
    <w:rsid w:val="426E4574"/>
    <w:rsid w:val="4274D937"/>
    <w:rsid w:val="42922C5E"/>
    <w:rsid w:val="429AF4C7"/>
    <w:rsid w:val="42ACAECB"/>
    <w:rsid w:val="42B796A9"/>
    <w:rsid w:val="42B96BB8"/>
    <w:rsid w:val="42BFF94E"/>
    <w:rsid w:val="42C1EED9"/>
    <w:rsid w:val="42D1F799"/>
    <w:rsid w:val="42DE1A67"/>
    <w:rsid w:val="42E0AF6D"/>
    <w:rsid w:val="42E751E5"/>
    <w:rsid w:val="42E90CB0"/>
    <w:rsid w:val="43058C7D"/>
    <w:rsid w:val="43064492"/>
    <w:rsid w:val="430FA618"/>
    <w:rsid w:val="43100A78"/>
    <w:rsid w:val="4312D8F2"/>
    <w:rsid w:val="431B088C"/>
    <w:rsid w:val="431DFC6B"/>
    <w:rsid w:val="43248721"/>
    <w:rsid w:val="433852AD"/>
    <w:rsid w:val="4341FBED"/>
    <w:rsid w:val="4347CFF0"/>
    <w:rsid w:val="434A362E"/>
    <w:rsid w:val="434C8A51"/>
    <w:rsid w:val="43515A88"/>
    <w:rsid w:val="43520D8E"/>
    <w:rsid w:val="43555E09"/>
    <w:rsid w:val="4364A589"/>
    <w:rsid w:val="436970B6"/>
    <w:rsid w:val="436F0EA4"/>
    <w:rsid w:val="436FCED6"/>
    <w:rsid w:val="4378223B"/>
    <w:rsid w:val="4379840D"/>
    <w:rsid w:val="4393ED8C"/>
    <w:rsid w:val="439E60F2"/>
    <w:rsid w:val="43A9F83C"/>
    <w:rsid w:val="43BE36FF"/>
    <w:rsid w:val="43D0F8BB"/>
    <w:rsid w:val="43D7F585"/>
    <w:rsid w:val="43D8E54B"/>
    <w:rsid w:val="43E113B3"/>
    <w:rsid w:val="43E8DFFD"/>
    <w:rsid w:val="43F38D76"/>
    <w:rsid w:val="43FDAC72"/>
    <w:rsid w:val="4406AB28"/>
    <w:rsid w:val="441D10FE"/>
    <w:rsid w:val="441D3A44"/>
    <w:rsid w:val="441F118F"/>
    <w:rsid w:val="443AB8FC"/>
    <w:rsid w:val="4444114F"/>
    <w:rsid w:val="4444AC5C"/>
    <w:rsid w:val="44450E02"/>
    <w:rsid w:val="4446075A"/>
    <w:rsid w:val="444CB516"/>
    <w:rsid w:val="4458949B"/>
    <w:rsid w:val="44758E0D"/>
    <w:rsid w:val="449E024C"/>
    <w:rsid w:val="44AD1C6C"/>
    <w:rsid w:val="44B167D7"/>
    <w:rsid w:val="44B2EAE1"/>
    <w:rsid w:val="44B5DCCB"/>
    <w:rsid w:val="44BC3015"/>
    <w:rsid w:val="44D4EC8F"/>
    <w:rsid w:val="44EFBAC2"/>
    <w:rsid w:val="44F05D52"/>
    <w:rsid w:val="450DC3FB"/>
    <w:rsid w:val="453D7619"/>
    <w:rsid w:val="4569A377"/>
    <w:rsid w:val="457352F8"/>
    <w:rsid w:val="4573A974"/>
    <w:rsid w:val="457AFA02"/>
    <w:rsid w:val="457B638E"/>
    <w:rsid w:val="45A9557D"/>
    <w:rsid w:val="45BDDA22"/>
    <w:rsid w:val="45BF2490"/>
    <w:rsid w:val="45C09D6C"/>
    <w:rsid w:val="45DFBC25"/>
    <w:rsid w:val="45EC7C13"/>
    <w:rsid w:val="45EF9155"/>
    <w:rsid w:val="45F08E4F"/>
    <w:rsid w:val="45F6AC9A"/>
    <w:rsid w:val="45F6FEFA"/>
    <w:rsid w:val="45FABCA9"/>
    <w:rsid w:val="460C836F"/>
    <w:rsid w:val="460E83F3"/>
    <w:rsid w:val="460F03D9"/>
    <w:rsid w:val="4616091E"/>
    <w:rsid w:val="4637322A"/>
    <w:rsid w:val="464F1453"/>
    <w:rsid w:val="46517204"/>
    <w:rsid w:val="46546C68"/>
    <w:rsid w:val="46556CA6"/>
    <w:rsid w:val="4655EF67"/>
    <w:rsid w:val="465D0E26"/>
    <w:rsid w:val="46611ABF"/>
    <w:rsid w:val="467F88B4"/>
    <w:rsid w:val="46881648"/>
    <w:rsid w:val="46A66004"/>
    <w:rsid w:val="46B1CDA2"/>
    <w:rsid w:val="46C63D84"/>
    <w:rsid w:val="46D0668E"/>
    <w:rsid w:val="46D1A7FC"/>
    <w:rsid w:val="46DAB280"/>
    <w:rsid w:val="46DF0F46"/>
    <w:rsid w:val="46E58F67"/>
    <w:rsid w:val="470546B4"/>
    <w:rsid w:val="47151B6D"/>
    <w:rsid w:val="47193300"/>
    <w:rsid w:val="472080A1"/>
    <w:rsid w:val="472A172D"/>
    <w:rsid w:val="472B6299"/>
    <w:rsid w:val="4731E144"/>
    <w:rsid w:val="473950E7"/>
    <w:rsid w:val="473B59AC"/>
    <w:rsid w:val="473BA890"/>
    <w:rsid w:val="473F7875"/>
    <w:rsid w:val="4740A91C"/>
    <w:rsid w:val="4755A035"/>
    <w:rsid w:val="4757FAE1"/>
    <w:rsid w:val="4767A3C2"/>
    <w:rsid w:val="476C9572"/>
    <w:rsid w:val="477508CE"/>
    <w:rsid w:val="47777F27"/>
    <w:rsid w:val="477C7843"/>
    <w:rsid w:val="4783CB3B"/>
    <w:rsid w:val="478B9506"/>
    <w:rsid w:val="47A45798"/>
    <w:rsid w:val="47A510C4"/>
    <w:rsid w:val="47AEB1E6"/>
    <w:rsid w:val="47B73123"/>
    <w:rsid w:val="47CA7D1E"/>
    <w:rsid w:val="47D99448"/>
    <w:rsid w:val="47DA8FD8"/>
    <w:rsid w:val="47E869D4"/>
    <w:rsid w:val="47FD443E"/>
    <w:rsid w:val="48021424"/>
    <w:rsid w:val="480B7002"/>
    <w:rsid w:val="4826BC1E"/>
    <w:rsid w:val="48327012"/>
    <w:rsid w:val="48439356"/>
    <w:rsid w:val="48464963"/>
    <w:rsid w:val="484E5699"/>
    <w:rsid w:val="484F73E9"/>
    <w:rsid w:val="4862078A"/>
    <w:rsid w:val="48676F5F"/>
    <w:rsid w:val="486CF401"/>
    <w:rsid w:val="4875B874"/>
    <w:rsid w:val="4879BA13"/>
    <w:rsid w:val="48842A7A"/>
    <w:rsid w:val="4885332B"/>
    <w:rsid w:val="488BF237"/>
    <w:rsid w:val="488F3946"/>
    <w:rsid w:val="48A2E226"/>
    <w:rsid w:val="48B2DFEF"/>
    <w:rsid w:val="48C16CBF"/>
    <w:rsid w:val="48CD9885"/>
    <w:rsid w:val="48DA5F8C"/>
    <w:rsid w:val="48DC46CC"/>
    <w:rsid w:val="48F54E1A"/>
    <w:rsid w:val="48F7B207"/>
    <w:rsid w:val="48FEA934"/>
    <w:rsid w:val="4907AD33"/>
    <w:rsid w:val="4909FC26"/>
    <w:rsid w:val="493540EE"/>
    <w:rsid w:val="49472747"/>
    <w:rsid w:val="494AFC32"/>
    <w:rsid w:val="4967F8B8"/>
    <w:rsid w:val="496D823C"/>
    <w:rsid w:val="49722A9D"/>
    <w:rsid w:val="4975090F"/>
    <w:rsid w:val="49840C6C"/>
    <w:rsid w:val="498529A9"/>
    <w:rsid w:val="498D0742"/>
    <w:rsid w:val="4990FF03"/>
    <w:rsid w:val="49A232AC"/>
    <w:rsid w:val="49BB5425"/>
    <w:rsid w:val="49CCFE6D"/>
    <w:rsid w:val="49E6A255"/>
    <w:rsid w:val="49EC4693"/>
    <w:rsid w:val="49EEA891"/>
    <w:rsid w:val="49F025AA"/>
    <w:rsid w:val="49F45157"/>
    <w:rsid w:val="4A0023A2"/>
    <w:rsid w:val="4A08D313"/>
    <w:rsid w:val="4A190FA8"/>
    <w:rsid w:val="4A26D0B6"/>
    <w:rsid w:val="4A2C370B"/>
    <w:rsid w:val="4A32DC22"/>
    <w:rsid w:val="4A33906E"/>
    <w:rsid w:val="4A415F78"/>
    <w:rsid w:val="4A474E24"/>
    <w:rsid w:val="4A4DD81A"/>
    <w:rsid w:val="4A555C51"/>
    <w:rsid w:val="4A5E3B8A"/>
    <w:rsid w:val="4A5E8E05"/>
    <w:rsid w:val="4A5FEC78"/>
    <w:rsid w:val="4A67D1E5"/>
    <w:rsid w:val="4A7BD55B"/>
    <w:rsid w:val="4A8D7142"/>
    <w:rsid w:val="4A9BE9F2"/>
    <w:rsid w:val="4A9F0166"/>
    <w:rsid w:val="4AA58280"/>
    <w:rsid w:val="4ABE2CB4"/>
    <w:rsid w:val="4AC13D21"/>
    <w:rsid w:val="4AC249CC"/>
    <w:rsid w:val="4ACF7EC3"/>
    <w:rsid w:val="4AD97C5B"/>
    <w:rsid w:val="4ADE36EC"/>
    <w:rsid w:val="4AFEC371"/>
    <w:rsid w:val="4B0191BF"/>
    <w:rsid w:val="4B0BDF1D"/>
    <w:rsid w:val="4B16DB49"/>
    <w:rsid w:val="4B1D42CC"/>
    <w:rsid w:val="4B206423"/>
    <w:rsid w:val="4B27853C"/>
    <w:rsid w:val="4B329A9A"/>
    <w:rsid w:val="4B33FB49"/>
    <w:rsid w:val="4B360F10"/>
    <w:rsid w:val="4B3983AE"/>
    <w:rsid w:val="4B412AB2"/>
    <w:rsid w:val="4B486A25"/>
    <w:rsid w:val="4B4FF152"/>
    <w:rsid w:val="4B52607D"/>
    <w:rsid w:val="4B52DCC6"/>
    <w:rsid w:val="4B5BC150"/>
    <w:rsid w:val="4B6B99A4"/>
    <w:rsid w:val="4B726156"/>
    <w:rsid w:val="4B727D4B"/>
    <w:rsid w:val="4B7A476F"/>
    <w:rsid w:val="4B7B4BD8"/>
    <w:rsid w:val="4B813DB6"/>
    <w:rsid w:val="4B97FA5B"/>
    <w:rsid w:val="4BA82E46"/>
    <w:rsid w:val="4BAC46DD"/>
    <w:rsid w:val="4BAD51C2"/>
    <w:rsid w:val="4BBB0862"/>
    <w:rsid w:val="4BBD97A8"/>
    <w:rsid w:val="4BC13ECC"/>
    <w:rsid w:val="4BC78881"/>
    <w:rsid w:val="4BCD581F"/>
    <w:rsid w:val="4BD1F444"/>
    <w:rsid w:val="4BDA2002"/>
    <w:rsid w:val="4BE75857"/>
    <w:rsid w:val="4BEB1C9A"/>
    <w:rsid w:val="4BEDE267"/>
    <w:rsid w:val="4BFF3BB1"/>
    <w:rsid w:val="4C01AAD1"/>
    <w:rsid w:val="4C054CD9"/>
    <w:rsid w:val="4C100764"/>
    <w:rsid w:val="4C1EA6E8"/>
    <w:rsid w:val="4C20A084"/>
    <w:rsid w:val="4C217912"/>
    <w:rsid w:val="4C3C38EE"/>
    <w:rsid w:val="4C4CF43E"/>
    <w:rsid w:val="4C54589C"/>
    <w:rsid w:val="4C5A4F58"/>
    <w:rsid w:val="4C6E7994"/>
    <w:rsid w:val="4C789E1D"/>
    <w:rsid w:val="4C9014F3"/>
    <w:rsid w:val="4C925A30"/>
    <w:rsid w:val="4C9B9D8C"/>
    <w:rsid w:val="4CB14A83"/>
    <w:rsid w:val="4CB275C0"/>
    <w:rsid w:val="4CDBDD40"/>
    <w:rsid w:val="4CE15984"/>
    <w:rsid w:val="4CF71E58"/>
    <w:rsid w:val="4CF7269B"/>
    <w:rsid w:val="4D05C0D2"/>
    <w:rsid w:val="4D0651D4"/>
    <w:rsid w:val="4D10E70E"/>
    <w:rsid w:val="4D127183"/>
    <w:rsid w:val="4D236976"/>
    <w:rsid w:val="4D2980F2"/>
    <w:rsid w:val="4D3020F2"/>
    <w:rsid w:val="4D3240E2"/>
    <w:rsid w:val="4D35D626"/>
    <w:rsid w:val="4D36658D"/>
    <w:rsid w:val="4D37A221"/>
    <w:rsid w:val="4D463FC9"/>
    <w:rsid w:val="4D47FF5B"/>
    <w:rsid w:val="4D48032C"/>
    <w:rsid w:val="4D4ECBFA"/>
    <w:rsid w:val="4D53429B"/>
    <w:rsid w:val="4D5858B3"/>
    <w:rsid w:val="4D5D0B9F"/>
    <w:rsid w:val="4D68B2C6"/>
    <w:rsid w:val="4D701EBF"/>
    <w:rsid w:val="4D88418F"/>
    <w:rsid w:val="4D903F8C"/>
    <w:rsid w:val="4D952F5A"/>
    <w:rsid w:val="4DAA5DEF"/>
    <w:rsid w:val="4DB047F2"/>
    <w:rsid w:val="4DB62C38"/>
    <w:rsid w:val="4DC8AE6F"/>
    <w:rsid w:val="4DC8FF89"/>
    <w:rsid w:val="4DCF1953"/>
    <w:rsid w:val="4DD45330"/>
    <w:rsid w:val="4DE00293"/>
    <w:rsid w:val="4DF32E20"/>
    <w:rsid w:val="4DF3AC3A"/>
    <w:rsid w:val="4DF5995E"/>
    <w:rsid w:val="4DF75B57"/>
    <w:rsid w:val="4E067968"/>
    <w:rsid w:val="4E102322"/>
    <w:rsid w:val="4E10F138"/>
    <w:rsid w:val="4E1DB1D2"/>
    <w:rsid w:val="4E21F63B"/>
    <w:rsid w:val="4E32F2CC"/>
    <w:rsid w:val="4E37F106"/>
    <w:rsid w:val="4E3A9EFA"/>
    <w:rsid w:val="4E563C26"/>
    <w:rsid w:val="4E586477"/>
    <w:rsid w:val="4E5A801F"/>
    <w:rsid w:val="4E5C1A8C"/>
    <w:rsid w:val="4E5F9AB3"/>
    <w:rsid w:val="4E657398"/>
    <w:rsid w:val="4E7EE2ED"/>
    <w:rsid w:val="4E83848B"/>
    <w:rsid w:val="4E886AF0"/>
    <w:rsid w:val="4E8A9E12"/>
    <w:rsid w:val="4E8EBB7B"/>
    <w:rsid w:val="4EAA074F"/>
    <w:rsid w:val="4EAC7110"/>
    <w:rsid w:val="4EB8FD93"/>
    <w:rsid w:val="4ECF93F9"/>
    <w:rsid w:val="4ED8106E"/>
    <w:rsid w:val="4EE2BAF0"/>
    <w:rsid w:val="4EE41E2B"/>
    <w:rsid w:val="4EF90FA5"/>
    <w:rsid w:val="4EFFC1EE"/>
    <w:rsid w:val="4F09C6F7"/>
    <w:rsid w:val="4F09E096"/>
    <w:rsid w:val="4F1C5254"/>
    <w:rsid w:val="4F202520"/>
    <w:rsid w:val="4F230E04"/>
    <w:rsid w:val="4F494390"/>
    <w:rsid w:val="4F5F78C5"/>
    <w:rsid w:val="4F6D8F4F"/>
    <w:rsid w:val="4F767A57"/>
    <w:rsid w:val="4F7709FE"/>
    <w:rsid w:val="4F7F52B5"/>
    <w:rsid w:val="4F85E3C9"/>
    <w:rsid w:val="4F8AD17B"/>
    <w:rsid w:val="4F8F6A6A"/>
    <w:rsid w:val="4F9F7E27"/>
    <w:rsid w:val="4FE0B4B5"/>
    <w:rsid w:val="4FF003D4"/>
    <w:rsid w:val="4FFA4EB4"/>
    <w:rsid w:val="5000F33F"/>
    <w:rsid w:val="5007C55E"/>
    <w:rsid w:val="5008838F"/>
    <w:rsid w:val="500F1F44"/>
    <w:rsid w:val="50313F1D"/>
    <w:rsid w:val="5033C49D"/>
    <w:rsid w:val="503675B2"/>
    <w:rsid w:val="5037DB09"/>
    <w:rsid w:val="504D0943"/>
    <w:rsid w:val="5058B16F"/>
    <w:rsid w:val="5061258B"/>
    <w:rsid w:val="506526B5"/>
    <w:rsid w:val="50717C71"/>
    <w:rsid w:val="508D058E"/>
    <w:rsid w:val="5097FCED"/>
    <w:rsid w:val="5098E0D2"/>
    <w:rsid w:val="509F7217"/>
    <w:rsid w:val="50A1CBD3"/>
    <w:rsid w:val="50AABBB0"/>
    <w:rsid w:val="50ABD515"/>
    <w:rsid w:val="50B0B6E9"/>
    <w:rsid w:val="50BB9DA2"/>
    <w:rsid w:val="50CA2C96"/>
    <w:rsid w:val="50D0DEB8"/>
    <w:rsid w:val="50D5860A"/>
    <w:rsid w:val="50D813F8"/>
    <w:rsid w:val="50D85C2E"/>
    <w:rsid w:val="50DAAF89"/>
    <w:rsid w:val="510F9BFC"/>
    <w:rsid w:val="5112F3A4"/>
    <w:rsid w:val="5112F4F0"/>
    <w:rsid w:val="51152C86"/>
    <w:rsid w:val="511667C1"/>
    <w:rsid w:val="5118616F"/>
    <w:rsid w:val="511932B6"/>
    <w:rsid w:val="5123966D"/>
    <w:rsid w:val="51240540"/>
    <w:rsid w:val="512DF231"/>
    <w:rsid w:val="51339217"/>
    <w:rsid w:val="513AFDC1"/>
    <w:rsid w:val="5141AC24"/>
    <w:rsid w:val="5147FF76"/>
    <w:rsid w:val="5149392B"/>
    <w:rsid w:val="514DA396"/>
    <w:rsid w:val="51556EF3"/>
    <w:rsid w:val="515F144F"/>
    <w:rsid w:val="515FC485"/>
    <w:rsid w:val="5163B30A"/>
    <w:rsid w:val="5165D816"/>
    <w:rsid w:val="5168DF14"/>
    <w:rsid w:val="516A7A0A"/>
    <w:rsid w:val="516C8044"/>
    <w:rsid w:val="5175551C"/>
    <w:rsid w:val="517E2ED4"/>
    <w:rsid w:val="51814773"/>
    <w:rsid w:val="5186EC41"/>
    <w:rsid w:val="5194FABB"/>
    <w:rsid w:val="51A0247C"/>
    <w:rsid w:val="51A1CE5E"/>
    <w:rsid w:val="51A8D067"/>
    <w:rsid w:val="51A9F6C2"/>
    <w:rsid w:val="51B0456C"/>
    <w:rsid w:val="51B86B05"/>
    <w:rsid w:val="51B9CFAD"/>
    <w:rsid w:val="51D3A2D7"/>
    <w:rsid w:val="51DB3F9C"/>
    <w:rsid w:val="51DCFA75"/>
    <w:rsid w:val="51EF9CC1"/>
    <w:rsid w:val="51FFFE07"/>
    <w:rsid w:val="5200179D"/>
    <w:rsid w:val="520E59BB"/>
    <w:rsid w:val="5225580F"/>
    <w:rsid w:val="522B099A"/>
    <w:rsid w:val="522E96EE"/>
    <w:rsid w:val="523368E3"/>
    <w:rsid w:val="52356E1E"/>
    <w:rsid w:val="5244D1D3"/>
    <w:rsid w:val="5265B8EB"/>
    <w:rsid w:val="526A2E06"/>
    <w:rsid w:val="526F102A"/>
    <w:rsid w:val="5272C277"/>
    <w:rsid w:val="5273E95A"/>
    <w:rsid w:val="52874263"/>
    <w:rsid w:val="52897ED9"/>
    <w:rsid w:val="528CAF8F"/>
    <w:rsid w:val="529A0CE1"/>
    <w:rsid w:val="529C41F8"/>
    <w:rsid w:val="52A606A2"/>
    <w:rsid w:val="52A61D8A"/>
    <w:rsid w:val="52B41C12"/>
    <w:rsid w:val="52BFCBF4"/>
    <w:rsid w:val="52C04F3B"/>
    <w:rsid w:val="52C9E748"/>
    <w:rsid w:val="52D91020"/>
    <w:rsid w:val="52DAAAD2"/>
    <w:rsid w:val="52DB8F3B"/>
    <w:rsid w:val="52E288E9"/>
    <w:rsid w:val="52E50F5A"/>
    <w:rsid w:val="52F1A9DF"/>
    <w:rsid w:val="52FD0849"/>
    <w:rsid w:val="5308F464"/>
    <w:rsid w:val="530FF4F0"/>
    <w:rsid w:val="53166363"/>
    <w:rsid w:val="53207A6A"/>
    <w:rsid w:val="533313BF"/>
    <w:rsid w:val="53528F9A"/>
    <w:rsid w:val="5353C13F"/>
    <w:rsid w:val="535D5275"/>
    <w:rsid w:val="5367ED2E"/>
    <w:rsid w:val="5378C0A4"/>
    <w:rsid w:val="53966396"/>
    <w:rsid w:val="539C5AF5"/>
    <w:rsid w:val="53B1FCBB"/>
    <w:rsid w:val="53BB08EA"/>
    <w:rsid w:val="53C7055A"/>
    <w:rsid w:val="53CC2740"/>
    <w:rsid w:val="53D81B9D"/>
    <w:rsid w:val="53DC1AA9"/>
    <w:rsid w:val="53F1ACA3"/>
    <w:rsid w:val="53FCCDAC"/>
    <w:rsid w:val="53FD09F8"/>
    <w:rsid w:val="540FC838"/>
    <w:rsid w:val="54106C41"/>
    <w:rsid w:val="54111720"/>
    <w:rsid w:val="541C034D"/>
    <w:rsid w:val="541FA398"/>
    <w:rsid w:val="542140EE"/>
    <w:rsid w:val="5421E125"/>
    <w:rsid w:val="542244F0"/>
    <w:rsid w:val="5423D049"/>
    <w:rsid w:val="542ABDEB"/>
    <w:rsid w:val="542B200F"/>
    <w:rsid w:val="5430DA5D"/>
    <w:rsid w:val="54324DE9"/>
    <w:rsid w:val="5439006C"/>
    <w:rsid w:val="546177A9"/>
    <w:rsid w:val="54662DED"/>
    <w:rsid w:val="5468F953"/>
    <w:rsid w:val="546922CF"/>
    <w:rsid w:val="5477BA6A"/>
    <w:rsid w:val="547B8026"/>
    <w:rsid w:val="5491B6F9"/>
    <w:rsid w:val="54A4B9E2"/>
    <w:rsid w:val="54A66A3F"/>
    <w:rsid w:val="54BF8D7D"/>
    <w:rsid w:val="54D2FB3F"/>
    <w:rsid w:val="54D6CE95"/>
    <w:rsid w:val="54D9E724"/>
    <w:rsid w:val="54E3DE50"/>
    <w:rsid w:val="5511E1BA"/>
    <w:rsid w:val="552C9858"/>
    <w:rsid w:val="552DBEF1"/>
    <w:rsid w:val="553CC30A"/>
    <w:rsid w:val="553FFCAB"/>
    <w:rsid w:val="554BECF6"/>
    <w:rsid w:val="5554A4A0"/>
    <w:rsid w:val="5566A4D8"/>
    <w:rsid w:val="556C33F0"/>
    <w:rsid w:val="557C48B6"/>
    <w:rsid w:val="5583405A"/>
    <w:rsid w:val="5585CDFD"/>
    <w:rsid w:val="558CE110"/>
    <w:rsid w:val="55911414"/>
    <w:rsid w:val="5599A710"/>
    <w:rsid w:val="559A7D59"/>
    <w:rsid w:val="55A22FF8"/>
    <w:rsid w:val="55AEE063"/>
    <w:rsid w:val="55B06A64"/>
    <w:rsid w:val="55B9FDAB"/>
    <w:rsid w:val="55BAEE2B"/>
    <w:rsid w:val="55D49D50"/>
    <w:rsid w:val="55D8FA64"/>
    <w:rsid w:val="55D9AE74"/>
    <w:rsid w:val="55E8247A"/>
    <w:rsid w:val="56038AEB"/>
    <w:rsid w:val="5610FF5F"/>
    <w:rsid w:val="5612C747"/>
    <w:rsid w:val="561DE782"/>
    <w:rsid w:val="561EE926"/>
    <w:rsid w:val="5621B0C2"/>
    <w:rsid w:val="562DF1DE"/>
    <w:rsid w:val="564163F0"/>
    <w:rsid w:val="56575ACD"/>
    <w:rsid w:val="565EA185"/>
    <w:rsid w:val="5670F696"/>
    <w:rsid w:val="568AEFDC"/>
    <w:rsid w:val="56948CFE"/>
    <w:rsid w:val="569C8806"/>
    <w:rsid w:val="56BC307C"/>
    <w:rsid w:val="56C51357"/>
    <w:rsid w:val="56C93F09"/>
    <w:rsid w:val="56CD34E3"/>
    <w:rsid w:val="56D2E639"/>
    <w:rsid w:val="56D3754A"/>
    <w:rsid w:val="56DC267B"/>
    <w:rsid w:val="56DF10BA"/>
    <w:rsid w:val="56E18AA2"/>
    <w:rsid w:val="56E6A984"/>
    <w:rsid w:val="56E9D151"/>
    <w:rsid w:val="56ED6404"/>
    <w:rsid w:val="56EF7E85"/>
    <w:rsid w:val="56F32D56"/>
    <w:rsid w:val="56FB199E"/>
    <w:rsid w:val="56FECB42"/>
    <w:rsid w:val="56FFDEE7"/>
    <w:rsid w:val="5707EC3D"/>
    <w:rsid w:val="570870F2"/>
    <w:rsid w:val="570A0378"/>
    <w:rsid w:val="572E3749"/>
    <w:rsid w:val="57426AF0"/>
    <w:rsid w:val="574CD38E"/>
    <w:rsid w:val="57504B8A"/>
    <w:rsid w:val="57552E39"/>
    <w:rsid w:val="576AA88A"/>
    <w:rsid w:val="576F8081"/>
    <w:rsid w:val="57742B0C"/>
    <w:rsid w:val="5789CA56"/>
    <w:rsid w:val="578A81F3"/>
    <w:rsid w:val="57955FE6"/>
    <w:rsid w:val="57B9759A"/>
    <w:rsid w:val="57C11DC5"/>
    <w:rsid w:val="57C1A197"/>
    <w:rsid w:val="57CAA3A1"/>
    <w:rsid w:val="57CB3B6D"/>
    <w:rsid w:val="57D08A3E"/>
    <w:rsid w:val="57D485DB"/>
    <w:rsid w:val="57D715EB"/>
    <w:rsid w:val="57E42BCC"/>
    <w:rsid w:val="57FCCFD9"/>
    <w:rsid w:val="580199A0"/>
    <w:rsid w:val="58161B2B"/>
    <w:rsid w:val="58165E44"/>
    <w:rsid w:val="582BEAE9"/>
    <w:rsid w:val="5832E4E1"/>
    <w:rsid w:val="5832E7D9"/>
    <w:rsid w:val="5834DB6F"/>
    <w:rsid w:val="5843D25B"/>
    <w:rsid w:val="585A8CCA"/>
    <w:rsid w:val="5864B97C"/>
    <w:rsid w:val="58655933"/>
    <w:rsid w:val="58662054"/>
    <w:rsid w:val="586B0959"/>
    <w:rsid w:val="5891B023"/>
    <w:rsid w:val="5892B3B5"/>
    <w:rsid w:val="58AC448B"/>
    <w:rsid w:val="58B4698E"/>
    <w:rsid w:val="58B52EC0"/>
    <w:rsid w:val="58C814A1"/>
    <w:rsid w:val="58C8AB3E"/>
    <w:rsid w:val="58CB08EC"/>
    <w:rsid w:val="58D02EC8"/>
    <w:rsid w:val="58DFF242"/>
    <w:rsid w:val="58E09E75"/>
    <w:rsid w:val="58EB5DFC"/>
    <w:rsid w:val="58F0C40C"/>
    <w:rsid w:val="58F323F0"/>
    <w:rsid w:val="58F7C8F4"/>
    <w:rsid w:val="58F932A2"/>
    <w:rsid w:val="58FE229F"/>
    <w:rsid w:val="58FE6D9E"/>
    <w:rsid w:val="590658F7"/>
    <w:rsid w:val="5906D81D"/>
    <w:rsid w:val="59078BF9"/>
    <w:rsid w:val="590C162F"/>
    <w:rsid w:val="590C9A38"/>
    <w:rsid w:val="590FD1FF"/>
    <w:rsid w:val="59179B96"/>
    <w:rsid w:val="591A322F"/>
    <w:rsid w:val="592CF887"/>
    <w:rsid w:val="592F437A"/>
    <w:rsid w:val="59330C51"/>
    <w:rsid w:val="59481409"/>
    <w:rsid w:val="595B7847"/>
    <w:rsid w:val="595FFEA5"/>
    <w:rsid w:val="5962CAF7"/>
    <w:rsid w:val="5964344E"/>
    <w:rsid w:val="5971FFB2"/>
    <w:rsid w:val="59750D71"/>
    <w:rsid w:val="597793BF"/>
    <w:rsid w:val="597F2CF4"/>
    <w:rsid w:val="5980BE39"/>
    <w:rsid w:val="5986FFC1"/>
    <w:rsid w:val="598DEEA8"/>
    <w:rsid w:val="59A45B0E"/>
    <w:rsid w:val="59B168E9"/>
    <w:rsid w:val="59EAE067"/>
    <w:rsid w:val="59EED052"/>
    <w:rsid w:val="59F7D928"/>
    <w:rsid w:val="59FED84F"/>
    <w:rsid w:val="5A039681"/>
    <w:rsid w:val="5A4CFFE4"/>
    <w:rsid w:val="5A577D34"/>
    <w:rsid w:val="5A65F61D"/>
    <w:rsid w:val="5A6E6DA4"/>
    <w:rsid w:val="5A704BD8"/>
    <w:rsid w:val="5A737CD2"/>
    <w:rsid w:val="5A796D2A"/>
    <w:rsid w:val="5A87CF08"/>
    <w:rsid w:val="5AA0A7A7"/>
    <w:rsid w:val="5AA7D321"/>
    <w:rsid w:val="5AB321ED"/>
    <w:rsid w:val="5AB701FC"/>
    <w:rsid w:val="5ACC1A27"/>
    <w:rsid w:val="5ACEBC9A"/>
    <w:rsid w:val="5AD9AD02"/>
    <w:rsid w:val="5ADE2E6B"/>
    <w:rsid w:val="5AE67EB0"/>
    <w:rsid w:val="5AEC435D"/>
    <w:rsid w:val="5B03D97B"/>
    <w:rsid w:val="5B096B57"/>
    <w:rsid w:val="5B19909E"/>
    <w:rsid w:val="5B28B6DB"/>
    <w:rsid w:val="5B3AA54B"/>
    <w:rsid w:val="5B549928"/>
    <w:rsid w:val="5B555812"/>
    <w:rsid w:val="5B61B97A"/>
    <w:rsid w:val="5B6437AE"/>
    <w:rsid w:val="5B695845"/>
    <w:rsid w:val="5B6E8040"/>
    <w:rsid w:val="5B8EC811"/>
    <w:rsid w:val="5B965CA3"/>
    <w:rsid w:val="5BA771E3"/>
    <w:rsid w:val="5BC4AA58"/>
    <w:rsid w:val="5BD00ACB"/>
    <w:rsid w:val="5BD1450A"/>
    <w:rsid w:val="5BDEAB8A"/>
    <w:rsid w:val="5C07B9BD"/>
    <w:rsid w:val="5C0E44D5"/>
    <w:rsid w:val="5C1D5848"/>
    <w:rsid w:val="5C288F91"/>
    <w:rsid w:val="5C2A850B"/>
    <w:rsid w:val="5C2F8E61"/>
    <w:rsid w:val="5C3E14D7"/>
    <w:rsid w:val="5C463C78"/>
    <w:rsid w:val="5C49C8BA"/>
    <w:rsid w:val="5C562574"/>
    <w:rsid w:val="5C63252F"/>
    <w:rsid w:val="5C640A92"/>
    <w:rsid w:val="5C748316"/>
    <w:rsid w:val="5C7BB99C"/>
    <w:rsid w:val="5C7D508B"/>
    <w:rsid w:val="5C7D882D"/>
    <w:rsid w:val="5C8B243A"/>
    <w:rsid w:val="5C8BE257"/>
    <w:rsid w:val="5C921474"/>
    <w:rsid w:val="5C927B0B"/>
    <w:rsid w:val="5C9F8344"/>
    <w:rsid w:val="5CA7D905"/>
    <w:rsid w:val="5CA9655B"/>
    <w:rsid w:val="5CAB583E"/>
    <w:rsid w:val="5CCD5EEB"/>
    <w:rsid w:val="5CD21655"/>
    <w:rsid w:val="5CD77724"/>
    <w:rsid w:val="5CDB5AC7"/>
    <w:rsid w:val="5CE970B7"/>
    <w:rsid w:val="5CF15554"/>
    <w:rsid w:val="5CF73907"/>
    <w:rsid w:val="5D01CBA7"/>
    <w:rsid w:val="5D01DF0D"/>
    <w:rsid w:val="5D0345B6"/>
    <w:rsid w:val="5D0D2DA8"/>
    <w:rsid w:val="5D132D8F"/>
    <w:rsid w:val="5D28FED5"/>
    <w:rsid w:val="5D2E921E"/>
    <w:rsid w:val="5D30E9FB"/>
    <w:rsid w:val="5D378351"/>
    <w:rsid w:val="5D3A726A"/>
    <w:rsid w:val="5D3D0795"/>
    <w:rsid w:val="5D451CC7"/>
    <w:rsid w:val="5D4A7BE5"/>
    <w:rsid w:val="5D5BB572"/>
    <w:rsid w:val="5D65BE5D"/>
    <w:rsid w:val="5D697E28"/>
    <w:rsid w:val="5D69A507"/>
    <w:rsid w:val="5D81578A"/>
    <w:rsid w:val="5D836253"/>
    <w:rsid w:val="5D87798E"/>
    <w:rsid w:val="5D8AFA01"/>
    <w:rsid w:val="5DAA634A"/>
    <w:rsid w:val="5DAA63D6"/>
    <w:rsid w:val="5DB22EBF"/>
    <w:rsid w:val="5DB6A191"/>
    <w:rsid w:val="5DBE9F3D"/>
    <w:rsid w:val="5DC9B9DE"/>
    <w:rsid w:val="5DCE527A"/>
    <w:rsid w:val="5DCEDBF4"/>
    <w:rsid w:val="5DCF24B5"/>
    <w:rsid w:val="5DD079A8"/>
    <w:rsid w:val="5DE4CAF9"/>
    <w:rsid w:val="5DF3623C"/>
    <w:rsid w:val="5DF578E0"/>
    <w:rsid w:val="5DF83799"/>
    <w:rsid w:val="5E2056B4"/>
    <w:rsid w:val="5E28B0A0"/>
    <w:rsid w:val="5E3431F8"/>
    <w:rsid w:val="5E35543B"/>
    <w:rsid w:val="5E36D464"/>
    <w:rsid w:val="5E396724"/>
    <w:rsid w:val="5E4A40BA"/>
    <w:rsid w:val="5E4BC274"/>
    <w:rsid w:val="5E4CA831"/>
    <w:rsid w:val="5E676B92"/>
    <w:rsid w:val="5E72F6D0"/>
    <w:rsid w:val="5E7B019B"/>
    <w:rsid w:val="5E7C0AA9"/>
    <w:rsid w:val="5E89D099"/>
    <w:rsid w:val="5E9589D7"/>
    <w:rsid w:val="5EA591C0"/>
    <w:rsid w:val="5EA5DC1C"/>
    <w:rsid w:val="5EC532F1"/>
    <w:rsid w:val="5ED56829"/>
    <w:rsid w:val="5ED5EAFF"/>
    <w:rsid w:val="5ED85A6C"/>
    <w:rsid w:val="5EDE89E5"/>
    <w:rsid w:val="5EE42074"/>
    <w:rsid w:val="5EF78219"/>
    <w:rsid w:val="5F18B252"/>
    <w:rsid w:val="5F26515B"/>
    <w:rsid w:val="5F295156"/>
    <w:rsid w:val="5F2C9F99"/>
    <w:rsid w:val="5F32B04D"/>
    <w:rsid w:val="5F3F35E6"/>
    <w:rsid w:val="5F490593"/>
    <w:rsid w:val="5F49C056"/>
    <w:rsid w:val="5F4BFE1F"/>
    <w:rsid w:val="5F4C2CD3"/>
    <w:rsid w:val="5F55E061"/>
    <w:rsid w:val="5F584740"/>
    <w:rsid w:val="5F65A913"/>
    <w:rsid w:val="5F6848A7"/>
    <w:rsid w:val="5F6E4CA0"/>
    <w:rsid w:val="5F798C97"/>
    <w:rsid w:val="5F7AF9AB"/>
    <w:rsid w:val="5F7FE4CD"/>
    <w:rsid w:val="5F83129A"/>
    <w:rsid w:val="5F87A0E4"/>
    <w:rsid w:val="5F8BEC13"/>
    <w:rsid w:val="5F8C6CD4"/>
    <w:rsid w:val="5FA2B72E"/>
    <w:rsid w:val="5FAD1CC0"/>
    <w:rsid w:val="5FC0FFBE"/>
    <w:rsid w:val="5FC69FBA"/>
    <w:rsid w:val="5FD66E38"/>
    <w:rsid w:val="5FE1B621"/>
    <w:rsid w:val="5FE8D96F"/>
    <w:rsid w:val="5FE94018"/>
    <w:rsid w:val="5FE9B07A"/>
    <w:rsid w:val="5FEC2541"/>
    <w:rsid w:val="5FECC272"/>
    <w:rsid w:val="5FF1B018"/>
    <w:rsid w:val="5FF6F2AE"/>
    <w:rsid w:val="5FF715EA"/>
    <w:rsid w:val="600E0899"/>
    <w:rsid w:val="6012898D"/>
    <w:rsid w:val="601C2F52"/>
    <w:rsid w:val="60268675"/>
    <w:rsid w:val="60327676"/>
    <w:rsid w:val="6069362D"/>
    <w:rsid w:val="606A7F2D"/>
    <w:rsid w:val="6071E235"/>
    <w:rsid w:val="60822381"/>
    <w:rsid w:val="60A012B6"/>
    <w:rsid w:val="60A01999"/>
    <w:rsid w:val="60A99FE9"/>
    <w:rsid w:val="60B93A75"/>
    <w:rsid w:val="60BCF2DA"/>
    <w:rsid w:val="60E71451"/>
    <w:rsid w:val="60E78B50"/>
    <w:rsid w:val="60E8FABA"/>
    <w:rsid w:val="60F035C4"/>
    <w:rsid w:val="60F91400"/>
    <w:rsid w:val="60F9C4F8"/>
    <w:rsid w:val="60FFECC9"/>
    <w:rsid w:val="61053125"/>
    <w:rsid w:val="611FA6D6"/>
    <w:rsid w:val="61206E2F"/>
    <w:rsid w:val="61277787"/>
    <w:rsid w:val="612C4B8B"/>
    <w:rsid w:val="6135C4C0"/>
    <w:rsid w:val="6145B8DB"/>
    <w:rsid w:val="6152734B"/>
    <w:rsid w:val="6154891D"/>
    <w:rsid w:val="6166D986"/>
    <w:rsid w:val="617649DB"/>
    <w:rsid w:val="6180B059"/>
    <w:rsid w:val="61844DB7"/>
    <w:rsid w:val="618C5680"/>
    <w:rsid w:val="618CBCAF"/>
    <w:rsid w:val="618D0FC7"/>
    <w:rsid w:val="6194E400"/>
    <w:rsid w:val="61975214"/>
    <w:rsid w:val="619E5C1A"/>
    <w:rsid w:val="61A436F4"/>
    <w:rsid w:val="61A61B25"/>
    <w:rsid w:val="61AF6801"/>
    <w:rsid w:val="61B38BA7"/>
    <w:rsid w:val="61B6EE5C"/>
    <w:rsid w:val="61BB8465"/>
    <w:rsid w:val="61CA29CA"/>
    <w:rsid w:val="61CC2827"/>
    <w:rsid w:val="61D1308D"/>
    <w:rsid w:val="61D5D8B9"/>
    <w:rsid w:val="61D6CDD5"/>
    <w:rsid w:val="61DF5D54"/>
    <w:rsid w:val="61EA62CA"/>
    <w:rsid w:val="61FE8421"/>
    <w:rsid w:val="61FF6493"/>
    <w:rsid w:val="6206D1FF"/>
    <w:rsid w:val="620C610B"/>
    <w:rsid w:val="622D099A"/>
    <w:rsid w:val="622E177E"/>
    <w:rsid w:val="62374C54"/>
    <w:rsid w:val="6239E88E"/>
    <w:rsid w:val="6267714D"/>
    <w:rsid w:val="6276021D"/>
    <w:rsid w:val="627B2169"/>
    <w:rsid w:val="627B92E7"/>
    <w:rsid w:val="628D4435"/>
    <w:rsid w:val="6293CC96"/>
    <w:rsid w:val="62965A8B"/>
    <w:rsid w:val="62986127"/>
    <w:rsid w:val="62A14B58"/>
    <w:rsid w:val="62A1939D"/>
    <w:rsid w:val="62A9C8F8"/>
    <w:rsid w:val="62AF6B4B"/>
    <w:rsid w:val="62BC0CC5"/>
    <w:rsid w:val="62BCAD12"/>
    <w:rsid w:val="62CA15F9"/>
    <w:rsid w:val="62DA4C3A"/>
    <w:rsid w:val="62DD1594"/>
    <w:rsid w:val="62E1DFFB"/>
    <w:rsid w:val="62E61164"/>
    <w:rsid w:val="62E99C07"/>
    <w:rsid w:val="62F27F7C"/>
    <w:rsid w:val="63021886"/>
    <w:rsid w:val="63196829"/>
    <w:rsid w:val="631CD71C"/>
    <w:rsid w:val="631CDC6D"/>
    <w:rsid w:val="63205F99"/>
    <w:rsid w:val="6326D6AB"/>
    <w:rsid w:val="632EF7F9"/>
    <w:rsid w:val="63366A09"/>
    <w:rsid w:val="6336EA5F"/>
    <w:rsid w:val="636E81A9"/>
    <w:rsid w:val="636F23FC"/>
    <w:rsid w:val="63802E8D"/>
    <w:rsid w:val="6391E8A7"/>
    <w:rsid w:val="6398C99A"/>
    <w:rsid w:val="63A5C940"/>
    <w:rsid w:val="63B3F776"/>
    <w:rsid w:val="63B77797"/>
    <w:rsid w:val="63BB18DE"/>
    <w:rsid w:val="63BE856E"/>
    <w:rsid w:val="63D1B190"/>
    <w:rsid w:val="63DCEAD3"/>
    <w:rsid w:val="63DF0F10"/>
    <w:rsid w:val="63DFB4A7"/>
    <w:rsid w:val="63EEF70F"/>
    <w:rsid w:val="64024967"/>
    <w:rsid w:val="64049271"/>
    <w:rsid w:val="64079599"/>
    <w:rsid w:val="6412CF40"/>
    <w:rsid w:val="6414F968"/>
    <w:rsid w:val="6417C002"/>
    <w:rsid w:val="641A47A4"/>
    <w:rsid w:val="642B65F6"/>
    <w:rsid w:val="6432E42E"/>
    <w:rsid w:val="64352FC4"/>
    <w:rsid w:val="64368AF2"/>
    <w:rsid w:val="64479290"/>
    <w:rsid w:val="6447C557"/>
    <w:rsid w:val="64793F3E"/>
    <w:rsid w:val="647F7C28"/>
    <w:rsid w:val="64861958"/>
    <w:rsid w:val="64921832"/>
    <w:rsid w:val="64985EB3"/>
    <w:rsid w:val="64A5370E"/>
    <w:rsid w:val="64A5C225"/>
    <w:rsid w:val="64A83FF0"/>
    <w:rsid w:val="64AFEA6D"/>
    <w:rsid w:val="64B06C66"/>
    <w:rsid w:val="64B4C4BC"/>
    <w:rsid w:val="64B8693A"/>
    <w:rsid w:val="64C72E4F"/>
    <w:rsid w:val="64D17323"/>
    <w:rsid w:val="64D2DC56"/>
    <w:rsid w:val="64D92E00"/>
    <w:rsid w:val="64EF2DA0"/>
    <w:rsid w:val="652016FF"/>
    <w:rsid w:val="6530BA5E"/>
    <w:rsid w:val="653D5D8C"/>
    <w:rsid w:val="654EC2EF"/>
    <w:rsid w:val="655650C5"/>
    <w:rsid w:val="655AA3C2"/>
    <w:rsid w:val="657530A6"/>
    <w:rsid w:val="6578EEED"/>
    <w:rsid w:val="657AB99B"/>
    <w:rsid w:val="657B0E22"/>
    <w:rsid w:val="657D446E"/>
    <w:rsid w:val="658D58E1"/>
    <w:rsid w:val="659817DA"/>
    <w:rsid w:val="659DC9F9"/>
    <w:rsid w:val="65B2B9D4"/>
    <w:rsid w:val="65B647CF"/>
    <w:rsid w:val="65BA3DF5"/>
    <w:rsid w:val="65BDED22"/>
    <w:rsid w:val="65BEEA07"/>
    <w:rsid w:val="65C0BC31"/>
    <w:rsid w:val="65C11543"/>
    <w:rsid w:val="65C61E32"/>
    <w:rsid w:val="65D459CA"/>
    <w:rsid w:val="6603BF9D"/>
    <w:rsid w:val="6606E9CD"/>
    <w:rsid w:val="660BEB76"/>
    <w:rsid w:val="66167595"/>
    <w:rsid w:val="66321198"/>
    <w:rsid w:val="6632D210"/>
    <w:rsid w:val="66496F1F"/>
    <w:rsid w:val="666975C6"/>
    <w:rsid w:val="666DACB0"/>
    <w:rsid w:val="667321E3"/>
    <w:rsid w:val="667A6F87"/>
    <w:rsid w:val="6683D0ED"/>
    <w:rsid w:val="6692110C"/>
    <w:rsid w:val="669FC34F"/>
    <w:rsid w:val="66A200F4"/>
    <w:rsid w:val="66B4166B"/>
    <w:rsid w:val="66B77211"/>
    <w:rsid w:val="66CB6701"/>
    <w:rsid w:val="66D1A582"/>
    <w:rsid w:val="66D4A681"/>
    <w:rsid w:val="66DC849F"/>
    <w:rsid w:val="66DE4D2E"/>
    <w:rsid w:val="66DEB1D4"/>
    <w:rsid w:val="66E0D113"/>
    <w:rsid w:val="66E397B8"/>
    <w:rsid w:val="66F809DD"/>
    <w:rsid w:val="66FDF771"/>
    <w:rsid w:val="670BB6A4"/>
    <w:rsid w:val="67144658"/>
    <w:rsid w:val="67155DB4"/>
    <w:rsid w:val="6720CA5F"/>
    <w:rsid w:val="67239079"/>
    <w:rsid w:val="672EAA04"/>
    <w:rsid w:val="673032E0"/>
    <w:rsid w:val="673A1654"/>
    <w:rsid w:val="674B06C0"/>
    <w:rsid w:val="674D7E29"/>
    <w:rsid w:val="674D9437"/>
    <w:rsid w:val="67617A35"/>
    <w:rsid w:val="676B5ADD"/>
    <w:rsid w:val="676BC8AC"/>
    <w:rsid w:val="676D81A8"/>
    <w:rsid w:val="67768B6A"/>
    <w:rsid w:val="67791154"/>
    <w:rsid w:val="677E5E5D"/>
    <w:rsid w:val="6784B1F0"/>
    <w:rsid w:val="67975FC3"/>
    <w:rsid w:val="679B5053"/>
    <w:rsid w:val="679DF0FB"/>
    <w:rsid w:val="679E8267"/>
    <w:rsid w:val="67A39FED"/>
    <w:rsid w:val="67A3F5D3"/>
    <w:rsid w:val="67A66609"/>
    <w:rsid w:val="67B2C5DD"/>
    <w:rsid w:val="67B45026"/>
    <w:rsid w:val="67BB82F1"/>
    <w:rsid w:val="67C0F0E2"/>
    <w:rsid w:val="67C23510"/>
    <w:rsid w:val="67C37AD1"/>
    <w:rsid w:val="67C9B4A2"/>
    <w:rsid w:val="67D09F74"/>
    <w:rsid w:val="67DB36ED"/>
    <w:rsid w:val="67E2377B"/>
    <w:rsid w:val="67E39355"/>
    <w:rsid w:val="67F57E95"/>
    <w:rsid w:val="67F6ECFB"/>
    <w:rsid w:val="6801A4B3"/>
    <w:rsid w:val="6816E7CF"/>
    <w:rsid w:val="682287A5"/>
    <w:rsid w:val="68491FDF"/>
    <w:rsid w:val="684FD0AF"/>
    <w:rsid w:val="68571678"/>
    <w:rsid w:val="685FBAD6"/>
    <w:rsid w:val="68680DDB"/>
    <w:rsid w:val="686F53B7"/>
    <w:rsid w:val="686FB12E"/>
    <w:rsid w:val="68933AB4"/>
    <w:rsid w:val="6895644A"/>
    <w:rsid w:val="68AA0B57"/>
    <w:rsid w:val="68AA4275"/>
    <w:rsid w:val="68CC56F2"/>
    <w:rsid w:val="68F052BB"/>
    <w:rsid w:val="68F1563D"/>
    <w:rsid w:val="68F33502"/>
    <w:rsid w:val="690C1406"/>
    <w:rsid w:val="690C5C54"/>
    <w:rsid w:val="691226EF"/>
    <w:rsid w:val="691965A1"/>
    <w:rsid w:val="69236D3F"/>
    <w:rsid w:val="69243952"/>
    <w:rsid w:val="692A80A5"/>
    <w:rsid w:val="6932EB58"/>
    <w:rsid w:val="693EE55F"/>
    <w:rsid w:val="694C3EAE"/>
    <w:rsid w:val="6950B1FE"/>
    <w:rsid w:val="6958EA1D"/>
    <w:rsid w:val="6973165C"/>
    <w:rsid w:val="698A6B33"/>
    <w:rsid w:val="698CAD80"/>
    <w:rsid w:val="69900ED7"/>
    <w:rsid w:val="69932E57"/>
    <w:rsid w:val="69A5A464"/>
    <w:rsid w:val="69B15733"/>
    <w:rsid w:val="69BF73F6"/>
    <w:rsid w:val="69C35E27"/>
    <w:rsid w:val="69C4DFEB"/>
    <w:rsid w:val="69D124C0"/>
    <w:rsid w:val="69D557A7"/>
    <w:rsid w:val="69DB3E77"/>
    <w:rsid w:val="69EB4C79"/>
    <w:rsid w:val="69F04209"/>
    <w:rsid w:val="69FB6408"/>
    <w:rsid w:val="6A017D62"/>
    <w:rsid w:val="6A01FB7C"/>
    <w:rsid w:val="6A0465B3"/>
    <w:rsid w:val="6A2975A0"/>
    <w:rsid w:val="6A3B89AC"/>
    <w:rsid w:val="6A4DC270"/>
    <w:rsid w:val="6A567617"/>
    <w:rsid w:val="6A5E66FC"/>
    <w:rsid w:val="6A6D9B11"/>
    <w:rsid w:val="6A7164D0"/>
    <w:rsid w:val="6A790D9E"/>
    <w:rsid w:val="6A95A0A9"/>
    <w:rsid w:val="6A97E73D"/>
    <w:rsid w:val="6AA5611B"/>
    <w:rsid w:val="6AAB22DB"/>
    <w:rsid w:val="6AAC7C2B"/>
    <w:rsid w:val="6AC9EE00"/>
    <w:rsid w:val="6ACC4F63"/>
    <w:rsid w:val="6AD0E53F"/>
    <w:rsid w:val="6AF47796"/>
    <w:rsid w:val="6B094F87"/>
    <w:rsid w:val="6B2778E2"/>
    <w:rsid w:val="6B314579"/>
    <w:rsid w:val="6B341C46"/>
    <w:rsid w:val="6B474DAD"/>
    <w:rsid w:val="6B4B7643"/>
    <w:rsid w:val="6B6511F5"/>
    <w:rsid w:val="6B6DD890"/>
    <w:rsid w:val="6B73D966"/>
    <w:rsid w:val="6B7AB194"/>
    <w:rsid w:val="6B8686E2"/>
    <w:rsid w:val="6B896E0F"/>
    <w:rsid w:val="6B8DAADC"/>
    <w:rsid w:val="6B909EC4"/>
    <w:rsid w:val="6B9F42D8"/>
    <w:rsid w:val="6BA2129E"/>
    <w:rsid w:val="6BA3B716"/>
    <w:rsid w:val="6BAE35EB"/>
    <w:rsid w:val="6BAEAECD"/>
    <w:rsid w:val="6BB1A110"/>
    <w:rsid w:val="6BB92A13"/>
    <w:rsid w:val="6BB9AE61"/>
    <w:rsid w:val="6BBBBC8B"/>
    <w:rsid w:val="6BC4D524"/>
    <w:rsid w:val="6BCCAE06"/>
    <w:rsid w:val="6BDD3172"/>
    <w:rsid w:val="6BE56181"/>
    <w:rsid w:val="6BE7C7C8"/>
    <w:rsid w:val="6BF062C1"/>
    <w:rsid w:val="6BFD501A"/>
    <w:rsid w:val="6C0EDAD8"/>
    <w:rsid w:val="6C1D5D21"/>
    <w:rsid w:val="6C23E91E"/>
    <w:rsid w:val="6C29A29C"/>
    <w:rsid w:val="6C337575"/>
    <w:rsid w:val="6C3A9B6B"/>
    <w:rsid w:val="6C3DB4DE"/>
    <w:rsid w:val="6C3F972B"/>
    <w:rsid w:val="6C43EC19"/>
    <w:rsid w:val="6C47AFFA"/>
    <w:rsid w:val="6C48FE66"/>
    <w:rsid w:val="6C5089D8"/>
    <w:rsid w:val="6C51A84C"/>
    <w:rsid w:val="6C58800A"/>
    <w:rsid w:val="6C5DC6CB"/>
    <w:rsid w:val="6C5F2E38"/>
    <w:rsid w:val="6C62FADB"/>
    <w:rsid w:val="6C649903"/>
    <w:rsid w:val="6C6F33F1"/>
    <w:rsid w:val="6C7327BE"/>
    <w:rsid w:val="6C768E1F"/>
    <w:rsid w:val="6C92E9AE"/>
    <w:rsid w:val="6C9DC21C"/>
    <w:rsid w:val="6CCF9AA1"/>
    <w:rsid w:val="6CD7D1E7"/>
    <w:rsid w:val="6CD8D347"/>
    <w:rsid w:val="6CDC5F78"/>
    <w:rsid w:val="6CDEA6EA"/>
    <w:rsid w:val="6CFB47F1"/>
    <w:rsid w:val="6CFDF078"/>
    <w:rsid w:val="6D055583"/>
    <w:rsid w:val="6D0D6320"/>
    <w:rsid w:val="6D125756"/>
    <w:rsid w:val="6D15116A"/>
    <w:rsid w:val="6D207889"/>
    <w:rsid w:val="6D297300"/>
    <w:rsid w:val="6D2DE442"/>
    <w:rsid w:val="6D2DEFA8"/>
    <w:rsid w:val="6D2E6AF2"/>
    <w:rsid w:val="6D2FD362"/>
    <w:rsid w:val="6D2FE21B"/>
    <w:rsid w:val="6D364D2E"/>
    <w:rsid w:val="6D3D121E"/>
    <w:rsid w:val="6D479624"/>
    <w:rsid w:val="6D4F35DA"/>
    <w:rsid w:val="6D5AB801"/>
    <w:rsid w:val="6D6FB58E"/>
    <w:rsid w:val="6D745D7A"/>
    <w:rsid w:val="6D82A779"/>
    <w:rsid w:val="6D857D15"/>
    <w:rsid w:val="6D97EA7C"/>
    <w:rsid w:val="6DBE7FD3"/>
    <w:rsid w:val="6DC21D7C"/>
    <w:rsid w:val="6DC33D5F"/>
    <w:rsid w:val="6DC8B165"/>
    <w:rsid w:val="6DC8FD8F"/>
    <w:rsid w:val="6DDEE986"/>
    <w:rsid w:val="6DE1BD5F"/>
    <w:rsid w:val="6DE6B55A"/>
    <w:rsid w:val="6DEB5F8C"/>
    <w:rsid w:val="6DF12972"/>
    <w:rsid w:val="6DF33347"/>
    <w:rsid w:val="6DF8E5C5"/>
    <w:rsid w:val="6E294427"/>
    <w:rsid w:val="6E35DEF2"/>
    <w:rsid w:val="6E429B0D"/>
    <w:rsid w:val="6E42CF13"/>
    <w:rsid w:val="6E57EDFF"/>
    <w:rsid w:val="6E6ABA56"/>
    <w:rsid w:val="6E6EE303"/>
    <w:rsid w:val="6E6EF081"/>
    <w:rsid w:val="6E7EB79F"/>
    <w:rsid w:val="6E956415"/>
    <w:rsid w:val="6E97ED62"/>
    <w:rsid w:val="6E9D3BA7"/>
    <w:rsid w:val="6EC0C736"/>
    <w:rsid w:val="6EC2D5F8"/>
    <w:rsid w:val="6EDFFCED"/>
    <w:rsid w:val="6EE9D6C8"/>
    <w:rsid w:val="6EF029A5"/>
    <w:rsid w:val="6EF87586"/>
    <w:rsid w:val="6F058301"/>
    <w:rsid w:val="6F092FB5"/>
    <w:rsid w:val="6F1087B2"/>
    <w:rsid w:val="6F28E287"/>
    <w:rsid w:val="6F2D1530"/>
    <w:rsid w:val="6F31BE77"/>
    <w:rsid w:val="6F3242D6"/>
    <w:rsid w:val="6F397B9C"/>
    <w:rsid w:val="6F418264"/>
    <w:rsid w:val="6F4EDB5F"/>
    <w:rsid w:val="6F4F5CB9"/>
    <w:rsid w:val="6F5B4F24"/>
    <w:rsid w:val="6F796CA2"/>
    <w:rsid w:val="6F7EA7D0"/>
    <w:rsid w:val="6F865288"/>
    <w:rsid w:val="6F93CBE6"/>
    <w:rsid w:val="6F968E35"/>
    <w:rsid w:val="6F975EA4"/>
    <w:rsid w:val="6F9F0C68"/>
    <w:rsid w:val="6FA8FC35"/>
    <w:rsid w:val="6FAC7E3B"/>
    <w:rsid w:val="6FADE25E"/>
    <w:rsid w:val="6FC048FC"/>
    <w:rsid w:val="6FC1E1CD"/>
    <w:rsid w:val="6FC3A75E"/>
    <w:rsid w:val="6FC6F7BC"/>
    <w:rsid w:val="6FCE8E76"/>
    <w:rsid w:val="6FDDE69A"/>
    <w:rsid w:val="6FEDC7F1"/>
    <w:rsid w:val="700B9B3C"/>
    <w:rsid w:val="700DB19A"/>
    <w:rsid w:val="700DD920"/>
    <w:rsid w:val="7015A9A7"/>
    <w:rsid w:val="70164AD3"/>
    <w:rsid w:val="701A46E2"/>
    <w:rsid w:val="70229DCE"/>
    <w:rsid w:val="70357353"/>
    <w:rsid w:val="7039C1C3"/>
    <w:rsid w:val="703AD799"/>
    <w:rsid w:val="703DE054"/>
    <w:rsid w:val="7047D22D"/>
    <w:rsid w:val="704AAD5F"/>
    <w:rsid w:val="704EB27A"/>
    <w:rsid w:val="705535D0"/>
    <w:rsid w:val="7055F59D"/>
    <w:rsid w:val="705F1727"/>
    <w:rsid w:val="705F85B2"/>
    <w:rsid w:val="7062B78A"/>
    <w:rsid w:val="7064E7D8"/>
    <w:rsid w:val="70667573"/>
    <w:rsid w:val="7078722B"/>
    <w:rsid w:val="7078EFC5"/>
    <w:rsid w:val="707B96F9"/>
    <w:rsid w:val="707BF990"/>
    <w:rsid w:val="708459E8"/>
    <w:rsid w:val="70872EAA"/>
    <w:rsid w:val="709414D9"/>
    <w:rsid w:val="7094E0CC"/>
    <w:rsid w:val="7096200A"/>
    <w:rsid w:val="70990726"/>
    <w:rsid w:val="709BA235"/>
    <w:rsid w:val="70A46726"/>
    <w:rsid w:val="70B07133"/>
    <w:rsid w:val="70D8C546"/>
    <w:rsid w:val="70D8EA84"/>
    <w:rsid w:val="70E7186F"/>
    <w:rsid w:val="70EECC89"/>
    <w:rsid w:val="70F602E0"/>
    <w:rsid w:val="70F9D861"/>
    <w:rsid w:val="70FBCE27"/>
    <w:rsid w:val="711CF11C"/>
    <w:rsid w:val="7124F7D2"/>
    <w:rsid w:val="71255ED2"/>
    <w:rsid w:val="712E67BB"/>
    <w:rsid w:val="7134B173"/>
    <w:rsid w:val="71443F50"/>
    <w:rsid w:val="71453399"/>
    <w:rsid w:val="7149456F"/>
    <w:rsid w:val="715469DD"/>
    <w:rsid w:val="715766AA"/>
    <w:rsid w:val="7166D192"/>
    <w:rsid w:val="716EC913"/>
    <w:rsid w:val="71763D21"/>
    <w:rsid w:val="717659F0"/>
    <w:rsid w:val="71767919"/>
    <w:rsid w:val="717AF4CB"/>
    <w:rsid w:val="71A400FA"/>
    <w:rsid w:val="71AC213B"/>
    <w:rsid w:val="71B16E35"/>
    <w:rsid w:val="71D4E999"/>
    <w:rsid w:val="71E04290"/>
    <w:rsid w:val="71E8DDC4"/>
    <w:rsid w:val="71EBE73F"/>
    <w:rsid w:val="71F31F81"/>
    <w:rsid w:val="71F450CB"/>
    <w:rsid w:val="71F4C25B"/>
    <w:rsid w:val="71F592C9"/>
    <w:rsid w:val="71FAD9B1"/>
    <w:rsid w:val="722880E5"/>
    <w:rsid w:val="722C35ED"/>
    <w:rsid w:val="7233B21D"/>
    <w:rsid w:val="72428B08"/>
    <w:rsid w:val="7243B5A0"/>
    <w:rsid w:val="725260B2"/>
    <w:rsid w:val="725F0831"/>
    <w:rsid w:val="726723E7"/>
    <w:rsid w:val="72723D05"/>
    <w:rsid w:val="727478E9"/>
    <w:rsid w:val="727914D1"/>
    <w:rsid w:val="7283FD4E"/>
    <w:rsid w:val="728E383B"/>
    <w:rsid w:val="7290B128"/>
    <w:rsid w:val="729888D5"/>
    <w:rsid w:val="72A3AEAD"/>
    <w:rsid w:val="72A412E2"/>
    <w:rsid w:val="72AC6D1F"/>
    <w:rsid w:val="72ACCE1C"/>
    <w:rsid w:val="72C1C9E8"/>
    <w:rsid w:val="72C387A5"/>
    <w:rsid w:val="72C53ABB"/>
    <w:rsid w:val="72E377D8"/>
    <w:rsid w:val="72E8CB7F"/>
    <w:rsid w:val="72FAAFF6"/>
    <w:rsid w:val="72FB9E24"/>
    <w:rsid w:val="7312B6C5"/>
    <w:rsid w:val="731CCBF7"/>
    <w:rsid w:val="731EEEC2"/>
    <w:rsid w:val="732336A5"/>
    <w:rsid w:val="732DFEBE"/>
    <w:rsid w:val="73308A03"/>
    <w:rsid w:val="7339B186"/>
    <w:rsid w:val="733ABCA2"/>
    <w:rsid w:val="733E762B"/>
    <w:rsid w:val="73481A67"/>
    <w:rsid w:val="7352654B"/>
    <w:rsid w:val="735380A3"/>
    <w:rsid w:val="736B3937"/>
    <w:rsid w:val="7374E3F7"/>
    <w:rsid w:val="7380E505"/>
    <w:rsid w:val="7381125E"/>
    <w:rsid w:val="73819EC2"/>
    <w:rsid w:val="73913B93"/>
    <w:rsid w:val="739B4E07"/>
    <w:rsid w:val="739C8085"/>
    <w:rsid w:val="73A38981"/>
    <w:rsid w:val="73ADD213"/>
    <w:rsid w:val="73C68090"/>
    <w:rsid w:val="73CD2EE6"/>
    <w:rsid w:val="73DA3078"/>
    <w:rsid w:val="73DEEB15"/>
    <w:rsid w:val="73E44660"/>
    <w:rsid w:val="73ED4B8F"/>
    <w:rsid w:val="73F15185"/>
    <w:rsid w:val="73F2B87D"/>
    <w:rsid w:val="73F47E17"/>
    <w:rsid w:val="73F5E67B"/>
    <w:rsid w:val="73F6869D"/>
    <w:rsid w:val="741D53E1"/>
    <w:rsid w:val="7421C41A"/>
    <w:rsid w:val="743D330D"/>
    <w:rsid w:val="74446059"/>
    <w:rsid w:val="745AE082"/>
    <w:rsid w:val="745EB915"/>
    <w:rsid w:val="746760C4"/>
    <w:rsid w:val="747F6440"/>
    <w:rsid w:val="74810EAF"/>
    <w:rsid w:val="74818ADD"/>
    <w:rsid w:val="748741D5"/>
    <w:rsid w:val="749143F9"/>
    <w:rsid w:val="7493A547"/>
    <w:rsid w:val="74945B07"/>
    <w:rsid w:val="74A4BAD6"/>
    <w:rsid w:val="74A8B51F"/>
    <w:rsid w:val="74B46794"/>
    <w:rsid w:val="74BDD454"/>
    <w:rsid w:val="74C6E0A6"/>
    <w:rsid w:val="74C7B772"/>
    <w:rsid w:val="74DAF84C"/>
    <w:rsid w:val="74DB2478"/>
    <w:rsid w:val="74DF52A0"/>
    <w:rsid w:val="74F91FBF"/>
    <w:rsid w:val="7502CDC2"/>
    <w:rsid w:val="751274EA"/>
    <w:rsid w:val="7517ACFA"/>
    <w:rsid w:val="751D80DC"/>
    <w:rsid w:val="752E88CA"/>
    <w:rsid w:val="7548C26F"/>
    <w:rsid w:val="755239C0"/>
    <w:rsid w:val="75563EF3"/>
    <w:rsid w:val="75569B26"/>
    <w:rsid w:val="75620E26"/>
    <w:rsid w:val="757FFAF4"/>
    <w:rsid w:val="7588F0C3"/>
    <w:rsid w:val="7592C990"/>
    <w:rsid w:val="7596844C"/>
    <w:rsid w:val="75A7A7CE"/>
    <w:rsid w:val="75AAAA9D"/>
    <w:rsid w:val="75ABEB89"/>
    <w:rsid w:val="75B547B5"/>
    <w:rsid w:val="75BA7A74"/>
    <w:rsid w:val="75BE2F6E"/>
    <w:rsid w:val="75CE91AC"/>
    <w:rsid w:val="75D0FFEE"/>
    <w:rsid w:val="75DD5E12"/>
    <w:rsid w:val="75F00C5B"/>
    <w:rsid w:val="75F17D15"/>
    <w:rsid w:val="75FD709D"/>
    <w:rsid w:val="7602983A"/>
    <w:rsid w:val="7608501E"/>
    <w:rsid w:val="760933AE"/>
    <w:rsid w:val="76145C17"/>
    <w:rsid w:val="76236AE1"/>
    <w:rsid w:val="76296C29"/>
    <w:rsid w:val="762AFBF4"/>
    <w:rsid w:val="762E8B86"/>
    <w:rsid w:val="762FD9A7"/>
    <w:rsid w:val="763B800E"/>
    <w:rsid w:val="7647C5E6"/>
    <w:rsid w:val="764C519F"/>
    <w:rsid w:val="7655CEC0"/>
    <w:rsid w:val="7666D80A"/>
    <w:rsid w:val="767E1428"/>
    <w:rsid w:val="7683CC4E"/>
    <w:rsid w:val="768632B0"/>
    <w:rsid w:val="7689DF70"/>
    <w:rsid w:val="769189DB"/>
    <w:rsid w:val="76937107"/>
    <w:rsid w:val="769576E0"/>
    <w:rsid w:val="76969AF2"/>
    <w:rsid w:val="769EAE2B"/>
    <w:rsid w:val="76AC46C4"/>
    <w:rsid w:val="76B4DF04"/>
    <w:rsid w:val="76B8AABA"/>
    <w:rsid w:val="76BDAE34"/>
    <w:rsid w:val="76BE409D"/>
    <w:rsid w:val="76C02340"/>
    <w:rsid w:val="76D6F86F"/>
    <w:rsid w:val="76D70ABB"/>
    <w:rsid w:val="76DF0EBA"/>
    <w:rsid w:val="76F72FA9"/>
    <w:rsid w:val="76FE2EF6"/>
    <w:rsid w:val="770307B5"/>
    <w:rsid w:val="7708C0E2"/>
    <w:rsid w:val="7708E320"/>
    <w:rsid w:val="770ABD79"/>
    <w:rsid w:val="77103133"/>
    <w:rsid w:val="77201D0F"/>
    <w:rsid w:val="77227590"/>
    <w:rsid w:val="7722802B"/>
    <w:rsid w:val="7725B72B"/>
    <w:rsid w:val="772B4CDE"/>
    <w:rsid w:val="774711ED"/>
    <w:rsid w:val="775F0185"/>
    <w:rsid w:val="776329B4"/>
    <w:rsid w:val="7774DD91"/>
    <w:rsid w:val="7775F512"/>
    <w:rsid w:val="77767769"/>
    <w:rsid w:val="77861296"/>
    <w:rsid w:val="77958994"/>
    <w:rsid w:val="7796EB48"/>
    <w:rsid w:val="779D5060"/>
    <w:rsid w:val="77A0A3EF"/>
    <w:rsid w:val="77A5E72A"/>
    <w:rsid w:val="77B43F12"/>
    <w:rsid w:val="77B709CD"/>
    <w:rsid w:val="77BBD541"/>
    <w:rsid w:val="77CC67C8"/>
    <w:rsid w:val="77CD2FB7"/>
    <w:rsid w:val="77D0B929"/>
    <w:rsid w:val="77DD260B"/>
    <w:rsid w:val="77E9B8D6"/>
    <w:rsid w:val="77F4A254"/>
    <w:rsid w:val="77F86E30"/>
    <w:rsid w:val="78000D66"/>
    <w:rsid w:val="780014FF"/>
    <w:rsid w:val="78045DA6"/>
    <w:rsid w:val="780762C5"/>
    <w:rsid w:val="780A37D1"/>
    <w:rsid w:val="780F08BC"/>
    <w:rsid w:val="7814284E"/>
    <w:rsid w:val="781BEAF1"/>
    <w:rsid w:val="7822B54C"/>
    <w:rsid w:val="78259E83"/>
    <w:rsid w:val="7837D924"/>
    <w:rsid w:val="7842A60B"/>
    <w:rsid w:val="7848D894"/>
    <w:rsid w:val="7851B58F"/>
    <w:rsid w:val="786223FC"/>
    <w:rsid w:val="78623255"/>
    <w:rsid w:val="786FF1A8"/>
    <w:rsid w:val="78743DDA"/>
    <w:rsid w:val="787AF360"/>
    <w:rsid w:val="787DC340"/>
    <w:rsid w:val="788AB4B9"/>
    <w:rsid w:val="7891AC03"/>
    <w:rsid w:val="7898BE22"/>
    <w:rsid w:val="789E417A"/>
    <w:rsid w:val="78A549A7"/>
    <w:rsid w:val="78AD9FF0"/>
    <w:rsid w:val="78AF47CC"/>
    <w:rsid w:val="78B37FF9"/>
    <w:rsid w:val="78B5646C"/>
    <w:rsid w:val="78B8A85C"/>
    <w:rsid w:val="78C16DCF"/>
    <w:rsid w:val="78C1B5EB"/>
    <w:rsid w:val="78C6E565"/>
    <w:rsid w:val="78E4FF18"/>
    <w:rsid w:val="78EA3BCE"/>
    <w:rsid w:val="78ED435A"/>
    <w:rsid w:val="78F3E491"/>
    <w:rsid w:val="78FF8B3E"/>
    <w:rsid w:val="7901011C"/>
    <w:rsid w:val="790CA4B5"/>
    <w:rsid w:val="7915759D"/>
    <w:rsid w:val="79172848"/>
    <w:rsid w:val="7921D0EF"/>
    <w:rsid w:val="79239872"/>
    <w:rsid w:val="79262D69"/>
    <w:rsid w:val="79286628"/>
    <w:rsid w:val="79478DE7"/>
    <w:rsid w:val="7956D685"/>
    <w:rsid w:val="7957D231"/>
    <w:rsid w:val="79601B5A"/>
    <w:rsid w:val="7968DA79"/>
    <w:rsid w:val="796A9FA1"/>
    <w:rsid w:val="79710134"/>
    <w:rsid w:val="79750299"/>
    <w:rsid w:val="797963B9"/>
    <w:rsid w:val="79842B2F"/>
    <w:rsid w:val="7984510B"/>
    <w:rsid w:val="798E1AD8"/>
    <w:rsid w:val="7994E501"/>
    <w:rsid w:val="79A52F03"/>
    <w:rsid w:val="79B77C6E"/>
    <w:rsid w:val="79B99436"/>
    <w:rsid w:val="79BB1159"/>
    <w:rsid w:val="79C23761"/>
    <w:rsid w:val="79CDFA08"/>
    <w:rsid w:val="79D17566"/>
    <w:rsid w:val="79EA8A83"/>
    <w:rsid w:val="79EE787D"/>
    <w:rsid w:val="79F3F80F"/>
    <w:rsid w:val="7A0064DD"/>
    <w:rsid w:val="7A0B3365"/>
    <w:rsid w:val="7A0EEDFC"/>
    <w:rsid w:val="7A233CD7"/>
    <w:rsid w:val="7A4008EC"/>
    <w:rsid w:val="7A4906C7"/>
    <w:rsid w:val="7A4D08DC"/>
    <w:rsid w:val="7A5B4FCB"/>
    <w:rsid w:val="7A5C87B5"/>
    <w:rsid w:val="7A67CC65"/>
    <w:rsid w:val="7A721132"/>
    <w:rsid w:val="7A7D562E"/>
    <w:rsid w:val="7A84EE85"/>
    <w:rsid w:val="7A8E122A"/>
    <w:rsid w:val="7AA18DF7"/>
    <w:rsid w:val="7AA66B60"/>
    <w:rsid w:val="7AA67C1A"/>
    <w:rsid w:val="7AACFD11"/>
    <w:rsid w:val="7AC04714"/>
    <w:rsid w:val="7AD7DDAD"/>
    <w:rsid w:val="7ADA72F9"/>
    <w:rsid w:val="7AE83786"/>
    <w:rsid w:val="7AF66043"/>
    <w:rsid w:val="7AF8F1E3"/>
    <w:rsid w:val="7AFAF7FE"/>
    <w:rsid w:val="7AFBC668"/>
    <w:rsid w:val="7B08F4BD"/>
    <w:rsid w:val="7B116FE8"/>
    <w:rsid w:val="7B135F23"/>
    <w:rsid w:val="7B181CFE"/>
    <w:rsid w:val="7B20B1DD"/>
    <w:rsid w:val="7B21085D"/>
    <w:rsid w:val="7B254D4E"/>
    <w:rsid w:val="7B2728AB"/>
    <w:rsid w:val="7B37A92D"/>
    <w:rsid w:val="7B3904C1"/>
    <w:rsid w:val="7B5F8CB5"/>
    <w:rsid w:val="7B65B106"/>
    <w:rsid w:val="7B67533E"/>
    <w:rsid w:val="7B6E1B06"/>
    <w:rsid w:val="7B7695DA"/>
    <w:rsid w:val="7B7873D1"/>
    <w:rsid w:val="7B89D510"/>
    <w:rsid w:val="7B92D1D0"/>
    <w:rsid w:val="7B94F88B"/>
    <w:rsid w:val="7B9F4B39"/>
    <w:rsid w:val="7BA66F72"/>
    <w:rsid w:val="7BB1A651"/>
    <w:rsid w:val="7BB2BAB1"/>
    <w:rsid w:val="7BBB19B2"/>
    <w:rsid w:val="7BBB3D09"/>
    <w:rsid w:val="7BC05428"/>
    <w:rsid w:val="7BD7F8B9"/>
    <w:rsid w:val="7BDA3484"/>
    <w:rsid w:val="7BE72554"/>
    <w:rsid w:val="7BF824ED"/>
    <w:rsid w:val="7BFD66CB"/>
    <w:rsid w:val="7C042956"/>
    <w:rsid w:val="7C0E3FC5"/>
    <w:rsid w:val="7C1C10FC"/>
    <w:rsid w:val="7C1D129A"/>
    <w:rsid w:val="7C2449C5"/>
    <w:rsid w:val="7C26F750"/>
    <w:rsid w:val="7C335746"/>
    <w:rsid w:val="7C3725AB"/>
    <w:rsid w:val="7C3CEB78"/>
    <w:rsid w:val="7C517E50"/>
    <w:rsid w:val="7C5B732B"/>
    <w:rsid w:val="7C5FEE55"/>
    <w:rsid w:val="7C618240"/>
    <w:rsid w:val="7C62C338"/>
    <w:rsid w:val="7C7AFDD9"/>
    <w:rsid w:val="7C7C4F10"/>
    <w:rsid w:val="7C88F4D9"/>
    <w:rsid w:val="7C932B72"/>
    <w:rsid w:val="7C9B6511"/>
    <w:rsid w:val="7C9C70D8"/>
    <w:rsid w:val="7CAE3C8F"/>
    <w:rsid w:val="7CB7F886"/>
    <w:rsid w:val="7CC81796"/>
    <w:rsid w:val="7CCA9A55"/>
    <w:rsid w:val="7CD1116C"/>
    <w:rsid w:val="7CD1B0F6"/>
    <w:rsid w:val="7CD1D208"/>
    <w:rsid w:val="7CD50EE7"/>
    <w:rsid w:val="7CD99515"/>
    <w:rsid w:val="7CE5F4A0"/>
    <w:rsid w:val="7CF03310"/>
    <w:rsid w:val="7D00BD55"/>
    <w:rsid w:val="7D055BE1"/>
    <w:rsid w:val="7D1488A4"/>
    <w:rsid w:val="7D1E331F"/>
    <w:rsid w:val="7D206B35"/>
    <w:rsid w:val="7D29E42B"/>
    <w:rsid w:val="7D2FBE78"/>
    <w:rsid w:val="7D36A2EA"/>
    <w:rsid w:val="7D3C805E"/>
    <w:rsid w:val="7D46A8B2"/>
    <w:rsid w:val="7D592F0F"/>
    <w:rsid w:val="7D60C976"/>
    <w:rsid w:val="7D63279B"/>
    <w:rsid w:val="7D655F66"/>
    <w:rsid w:val="7D777AE9"/>
    <w:rsid w:val="7D7BA13E"/>
    <w:rsid w:val="7D8062B3"/>
    <w:rsid w:val="7D85477E"/>
    <w:rsid w:val="7D856FEF"/>
    <w:rsid w:val="7D8F5D28"/>
    <w:rsid w:val="7D99F160"/>
    <w:rsid w:val="7D9C207F"/>
    <w:rsid w:val="7DA73F74"/>
    <w:rsid w:val="7DB1FB21"/>
    <w:rsid w:val="7DB35B56"/>
    <w:rsid w:val="7DC550D7"/>
    <w:rsid w:val="7DE3E9EA"/>
    <w:rsid w:val="7DF8DF82"/>
    <w:rsid w:val="7E003CF5"/>
    <w:rsid w:val="7E030D63"/>
    <w:rsid w:val="7E036E31"/>
    <w:rsid w:val="7E08F54F"/>
    <w:rsid w:val="7E0F89F2"/>
    <w:rsid w:val="7E139517"/>
    <w:rsid w:val="7E1A0710"/>
    <w:rsid w:val="7E2AF68D"/>
    <w:rsid w:val="7E31A376"/>
    <w:rsid w:val="7E374753"/>
    <w:rsid w:val="7E3A4642"/>
    <w:rsid w:val="7E4C6200"/>
    <w:rsid w:val="7E5789C4"/>
    <w:rsid w:val="7E586590"/>
    <w:rsid w:val="7E6A77BC"/>
    <w:rsid w:val="7E714487"/>
    <w:rsid w:val="7E7CF30C"/>
    <w:rsid w:val="7E86D90A"/>
    <w:rsid w:val="7E8A3515"/>
    <w:rsid w:val="7EA1B1DF"/>
    <w:rsid w:val="7EA4F3C4"/>
    <w:rsid w:val="7EAFFA32"/>
    <w:rsid w:val="7EB831E3"/>
    <w:rsid w:val="7EC95190"/>
    <w:rsid w:val="7ED8E5C8"/>
    <w:rsid w:val="7EE4F88B"/>
    <w:rsid w:val="7EFADE0A"/>
    <w:rsid w:val="7F041152"/>
    <w:rsid w:val="7F04D0DD"/>
    <w:rsid w:val="7F13B1D1"/>
    <w:rsid w:val="7F166B2F"/>
    <w:rsid w:val="7F3FA4CE"/>
    <w:rsid w:val="7F48D203"/>
    <w:rsid w:val="7F5601EC"/>
    <w:rsid w:val="7F5E5C35"/>
    <w:rsid w:val="7F6A48B7"/>
    <w:rsid w:val="7F75262D"/>
    <w:rsid w:val="7F7A9325"/>
    <w:rsid w:val="7F935B4E"/>
    <w:rsid w:val="7F94872D"/>
    <w:rsid w:val="7F9594B0"/>
    <w:rsid w:val="7F9A24AE"/>
    <w:rsid w:val="7F9B0A71"/>
    <w:rsid w:val="7FB004AA"/>
    <w:rsid w:val="7FB5343E"/>
    <w:rsid w:val="7FB85367"/>
    <w:rsid w:val="7FC33ADE"/>
    <w:rsid w:val="7FCFD20A"/>
    <w:rsid w:val="7FD6689D"/>
    <w:rsid w:val="7FECBF25"/>
    <w:rsid w:val="7FF0B108"/>
    <w:rsid w:val="7FF41BD6"/>
    <w:rsid w:val="7FFD4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D7031"/>
  <w15:docId w15:val="{60D52479-E8C0-4BB0-8F94-9C888FEF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95"/>
    <w:pPr>
      <w:spacing w:line="360" w:lineRule="auto"/>
      <w:jc w:val="both"/>
    </w:pPr>
    <w:rPr>
      <w:rFonts w:ascii="Arial" w:hAnsi="Arial"/>
      <w:sz w:val="22"/>
      <w:szCs w:val="24"/>
    </w:rPr>
  </w:style>
  <w:style w:type="paragraph" w:styleId="Titre1">
    <w:name w:val="heading 1"/>
    <w:next w:val="Paragraphe"/>
    <w:link w:val="Titre1Car"/>
    <w:qFormat/>
    <w:rsid w:val="00227A1B"/>
    <w:pPr>
      <w:keepNext/>
      <w:numPr>
        <w:numId w:val="1"/>
      </w:numPr>
      <w:outlineLvl w:val="0"/>
    </w:pPr>
    <w:rPr>
      <w:rFonts w:ascii="Arial" w:hAnsi="Arial"/>
      <w:b/>
      <w:bCs/>
      <w:caps/>
      <w:kern w:val="28"/>
      <w:sz w:val="22"/>
      <w:szCs w:val="22"/>
    </w:rPr>
  </w:style>
  <w:style w:type="paragraph" w:styleId="Titre2">
    <w:name w:val="heading 2"/>
    <w:basedOn w:val="Titre1"/>
    <w:next w:val="Paragraphe"/>
    <w:link w:val="Titre2Car"/>
    <w:autoRedefine/>
    <w:qFormat/>
    <w:rsid w:val="00156A14"/>
    <w:pPr>
      <w:numPr>
        <w:numId w:val="0"/>
      </w:numPr>
      <w:spacing w:before="240" w:after="240"/>
      <w:ind w:left="720" w:hanging="720"/>
      <w:outlineLvl w:val="1"/>
    </w:pPr>
    <w:rPr>
      <w:rFonts w:ascii="Arial Gras" w:hAnsi="Arial Gras"/>
      <w:bCs w:val="0"/>
      <w:caps w:val="0"/>
    </w:rPr>
  </w:style>
  <w:style w:type="paragraph" w:styleId="Titre3">
    <w:name w:val="heading 3"/>
    <w:basedOn w:val="Titre2"/>
    <w:next w:val="Paragraphe"/>
    <w:link w:val="Titre3Car"/>
    <w:qFormat/>
    <w:rsid w:val="00EE3731"/>
    <w:pPr>
      <w:numPr>
        <w:ilvl w:val="2"/>
        <w:numId w:val="3"/>
      </w:numPr>
      <w:ind w:left="0" w:firstLine="0"/>
      <w:outlineLvl w:val="2"/>
    </w:pPr>
    <w:rPr>
      <w:b w:val="0"/>
      <w:bCs/>
      <w:i/>
      <w:iCs/>
    </w:rPr>
  </w:style>
  <w:style w:type="paragraph" w:styleId="Titre4">
    <w:name w:val="heading 4"/>
    <w:basedOn w:val="Titre3"/>
    <w:next w:val="Paragraphe"/>
    <w:link w:val="Titre4Car"/>
    <w:qFormat/>
    <w:rsid w:val="001176F9"/>
    <w:pPr>
      <w:numPr>
        <w:ilvl w:val="0"/>
        <w:numId w:val="29"/>
      </w:numPr>
      <w:ind w:left="709" w:hanging="709"/>
      <w:outlineLvl w:val="3"/>
    </w:pPr>
    <w:rPr>
      <w:b/>
      <w:i w:val="0"/>
      <w:iCs w:val="0"/>
      <w:caps/>
    </w:rPr>
  </w:style>
  <w:style w:type="paragraph" w:styleId="Titre5">
    <w:name w:val="heading 5"/>
    <w:basedOn w:val="Normal"/>
    <w:next w:val="Normal"/>
    <w:link w:val="Titre5Car"/>
    <w:qFormat/>
    <w:pPr>
      <w:numPr>
        <w:ilvl w:val="4"/>
        <w:numId w:val="4"/>
      </w:numPr>
      <w:spacing w:before="240" w:after="60"/>
      <w:outlineLvl w:val="4"/>
    </w:pPr>
    <w:rPr>
      <w:szCs w:val="22"/>
    </w:rPr>
  </w:style>
  <w:style w:type="paragraph" w:styleId="Titre6">
    <w:name w:val="heading 6"/>
    <w:basedOn w:val="Paragraphe"/>
    <w:next w:val="Normal"/>
    <w:link w:val="Titre6Car"/>
    <w:qFormat/>
    <w:rsid w:val="00710427"/>
    <w:pPr>
      <w:outlineLvl w:val="5"/>
    </w:pPr>
    <w:rPr>
      <w:rFonts w:eastAsia="Calibri"/>
    </w:rPr>
  </w:style>
  <w:style w:type="paragraph" w:styleId="Titre7">
    <w:name w:val="heading 7"/>
    <w:basedOn w:val="Normal"/>
    <w:next w:val="Normal"/>
    <w:link w:val="Titre7Car"/>
    <w:pPr>
      <w:numPr>
        <w:ilvl w:val="6"/>
        <w:numId w:val="6"/>
      </w:numPr>
      <w:spacing w:before="240" w:after="60"/>
      <w:outlineLvl w:val="6"/>
    </w:pPr>
    <w:rPr>
      <w:rFonts w:cs="Arial"/>
      <w:sz w:val="20"/>
      <w:szCs w:val="20"/>
    </w:rPr>
  </w:style>
  <w:style w:type="paragraph" w:styleId="Titre8">
    <w:name w:val="heading 8"/>
    <w:basedOn w:val="Normal"/>
    <w:next w:val="Normal"/>
    <w:link w:val="Titre8Car"/>
    <w:qFormat/>
    <w:pPr>
      <w:numPr>
        <w:ilvl w:val="7"/>
        <w:numId w:val="7"/>
      </w:numPr>
      <w:spacing w:before="240" w:after="60"/>
      <w:outlineLvl w:val="7"/>
    </w:pPr>
    <w:rPr>
      <w:rFonts w:cs="Arial"/>
      <w:i/>
      <w:iCs/>
      <w:sz w:val="20"/>
      <w:szCs w:val="20"/>
    </w:rPr>
  </w:style>
  <w:style w:type="paragraph" w:styleId="Titre9">
    <w:name w:val="heading 9"/>
    <w:basedOn w:val="Normal"/>
    <w:next w:val="Normal"/>
    <w:link w:val="Titre9Car"/>
    <w:pPr>
      <w:numPr>
        <w:ilvl w:val="8"/>
        <w:numId w:val="8"/>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qFormat/>
  </w:style>
  <w:style w:type="character" w:styleId="Appelnotedebasdep">
    <w:name w:val="footnote reference"/>
    <w:aliases w:val="Ref,de nota al pie,Appel note de bas de p,de nota al pie + (Asian) MS Mincho,11 pt,4_G"/>
    <w:basedOn w:val="Policepardfaut"/>
    <w:uiPriority w:val="99"/>
    <w:unhideWhenUsed/>
    <w:qFormat/>
    <w:rsid w:val="00227A1B"/>
    <w:rPr>
      <w:vertAlign w:val="superscript"/>
    </w:rPr>
  </w:style>
  <w:style w:type="paragraph" w:styleId="Citation">
    <w:name w:val="Quote"/>
    <w:next w:val="Paragraphe"/>
    <w:link w:val="CitationCar"/>
    <w:uiPriority w:val="29"/>
    <w:qFormat/>
    <w:rsid w:val="00176F7C"/>
    <w:pPr>
      <w:spacing w:before="120" w:after="120"/>
      <w:ind w:left="720" w:right="720"/>
    </w:pPr>
    <w:rPr>
      <w:rFonts w:ascii="Arial" w:hAnsi="Arial"/>
      <w:szCs w:val="22"/>
    </w:rPr>
  </w:style>
  <w:style w:type="paragraph" w:styleId="Titre">
    <w:name w:val="Title"/>
    <w:basedOn w:val="Normal"/>
    <w:next w:val="Normal"/>
    <w:link w:val="TitreCar"/>
    <w:qFormat/>
    <w:rsid w:val="007A1966"/>
    <w:pPr>
      <w:outlineLvl w:val="0"/>
    </w:pPr>
    <w:rPr>
      <w:b/>
      <w:bCs/>
      <w:caps/>
      <w:kern w:val="28"/>
      <w:szCs w:val="22"/>
    </w:rPr>
  </w:style>
  <w:style w:type="paragraph" w:styleId="En-tte">
    <w:name w:val="header"/>
    <w:basedOn w:val="Normal"/>
    <w:link w:val="En-tteCar"/>
    <w:uiPriority w:val="99"/>
    <w:pPr>
      <w:tabs>
        <w:tab w:val="center" w:pos="4320"/>
        <w:tab w:val="right" w:pos="8640"/>
      </w:tabs>
    </w:pPr>
  </w:style>
  <w:style w:type="paragraph" w:styleId="Corpsdetexte">
    <w:name w:val="Body Text"/>
    <w:basedOn w:val="Normal"/>
    <w:link w:val="CorpsdetexteCar"/>
    <w:unhideWhenUsed/>
    <w:rsid w:val="00381BDA"/>
    <w:pPr>
      <w:spacing w:after="120"/>
    </w:pPr>
  </w:style>
  <w:style w:type="paragraph" w:styleId="Textedebulles">
    <w:name w:val="Balloon Text"/>
    <w:basedOn w:val="Normal"/>
    <w:link w:val="TextedebullesCar"/>
    <w:semiHidden/>
    <w:rsid w:val="00212687"/>
    <w:rPr>
      <w:rFonts w:ascii="Tahoma" w:hAnsi="Tahoma" w:cs="Tahoma"/>
      <w:sz w:val="16"/>
      <w:szCs w:val="16"/>
    </w:rPr>
  </w:style>
  <w:style w:type="character" w:styleId="Lienhypertexte">
    <w:name w:val="Hyperlink"/>
    <w:uiPriority w:val="99"/>
    <w:rsid w:val="00D715D3"/>
    <w:rPr>
      <w:color w:val="0000FF"/>
      <w:u w:val="single"/>
    </w:rPr>
  </w:style>
  <w:style w:type="paragraph" w:styleId="Citationintense">
    <w:name w:val="Intense Quote"/>
    <w:basedOn w:val="Normal"/>
    <w:next w:val="Normal"/>
    <w:link w:val="CitationintenseCar"/>
    <w:uiPriority w:val="30"/>
    <w:qFormat/>
    <w:rsid w:val="0056553A"/>
    <w:pPr>
      <w:ind w:left="720" w:right="720"/>
      <w:jc w:val="left"/>
    </w:pPr>
    <w:rPr>
      <w:bCs/>
      <w:iCs/>
      <w:sz w:val="20"/>
    </w:rPr>
  </w:style>
  <w:style w:type="character" w:customStyle="1" w:styleId="CitationintenseCar">
    <w:name w:val="Citation intense Car"/>
    <w:link w:val="Citationintense"/>
    <w:uiPriority w:val="30"/>
    <w:rsid w:val="0056553A"/>
    <w:rPr>
      <w:rFonts w:ascii="Arial" w:hAnsi="Arial"/>
      <w:bCs/>
      <w:iCs/>
      <w:szCs w:val="24"/>
    </w:rPr>
  </w:style>
  <w:style w:type="numbering" w:customStyle="1" w:styleId="Aucuneliste1">
    <w:name w:val="Aucune liste1"/>
    <w:next w:val="Aucuneliste"/>
    <w:uiPriority w:val="99"/>
    <w:semiHidden/>
    <w:unhideWhenUsed/>
    <w:rsid w:val="00DE3F88"/>
  </w:style>
  <w:style w:type="character" w:customStyle="1" w:styleId="CorpsdetexteCar">
    <w:name w:val="Corps de texte Car"/>
    <w:basedOn w:val="Policepardfaut"/>
    <w:link w:val="Corpsdetexte"/>
    <w:rsid w:val="00381BDA"/>
    <w:rPr>
      <w:rFonts w:ascii="Arial" w:hAnsi="Arial"/>
      <w:sz w:val="22"/>
      <w:szCs w:val="24"/>
    </w:rPr>
  </w:style>
  <w:style w:type="character" w:customStyle="1" w:styleId="NotedebasdepageCar">
    <w:name w:val="Note de bas de page Car"/>
    <w:aliases w:val=" Car Car Car Car,Car Car Car Car Car, Car Car Car Car Car Car,Car Car Car Car1,Car Car Car Car Car Car Car1,Car Car,Note de bas de page1 Car,5_G Car,fn Car,Footnote ak Car,Footnotes Car,Footnote Text Char1 Car,fn Char Char Car"/>
    <w:link w:val="Notedebasdepage"/>
    <w:uiPriority w:val="99"/>
    <w:rsid w:val="00DE3F88"/>
    <w:rPr>
      <w:rFonts w:ascii="Gill Sans" w:hAnsi="Gill Sans"/>
      <w:sz w:val="24"/>
      <w:szCs w:val="24"/>
    </w:rPr>
  </w:style>
  <w:style w:type="paragraph" w:customStyle="1" w:styleId="TitreRecommandation">
    <w:name w:val="Titre Recommandation"/>
    <w:qFormat/>
    <w:rsid w:val="00227A1B"/>
    <w:pPr>
      <w:spacing w:after="120"/>
    </w:pPr>
    <w:rPr>
      <w:rFonts w:ascii="Arial Gras" w:hAnsi="Arial Gras"/>
      <w:b/>
      <w:caps/>
      <w:sz w:val="22"/>
      <w:szCs w:val="24"/>
    </w:rPr>
  </w:style>
  <w:style w:type="paragraph" w:customStyle="1" w:styleId="Texterecommandation">
    <w:name w:val="Texte recommandation"/>
    <w:next w:val="Paragraphe"/>
    <w:link w:val="TexterecommandationCar"/>
    <w:qFormat/>
    <w:rsid w:val="00227A1B"/>
    <w:pPr>
      <w:tabs>
        <w:tab w:val="left" w:pos="709"/>
      </w:tabs>
      <w:spacing w:after="120"/>
    </w:pPr>
    <w:rPr>
      <w:rFonts w:ascii="Arial Gras" w:eastAsia="Calibri" w:hAnsi="Arial Gras"/>
      <w:b/>
      <w:sz w:val="22"/>
      <w:szCs w:val="24"/>
    </w:rPr>
  </w:style>
  <w:style w:type="paragraph" w:styleId="TM1">
    <w:name w:val="toc 1"/>
    <w:next w:val="Paragraphe"/>
    <w:autoRedefine/>
    <w:uiPriority w:val="39"/>
    <w:unhideWhenUsed/>
    <w:rsid w:val="001E0E60"/>
    <w:pPr>
      <w:spacing w:after="100"/>
    </w:pPr>
    <w:rPr>
      <w:rFonts w:ascii="Arial Gras" w:hAnsi="Arial Gras"/>
      <w:b/>
      <w:caps/>
      <w:sz w:val="22"/>
      <w:szCs w:val="24"/>
    </w:rPr>
  </w:style>
  <w:style w:type="character" w:customStyle="1" w:styleId="TexterecommandationCar">
    <w:name w:val="Texte recommandation Car"/>
    <w:basedOn w:val="Policepardfaut"/>
    <w:link w:val="Texterecommandation"/>
    <w:rsid w:val="00227A1B"/>
    <w:rPr>
      <w:rFonts w:ascii="Arial Gras" w:eastAsia="Calibri" w:hAnsi="Arial Gras"/>
      <w:b/>
      <w:sz w:val="22"/>
      <w:szCs w:val="24"/>
    </w:rPr>
  </w:style>
  <w:style w:type="paragraph" w:styleId="TM2">
    <w:name w:val="toc 2"/>
    <w:basedOn w:val="Normal"/>
    <w:next w:val="Normal"/>
    <w:autoRedefine/>
    <w:uiPriority w:val="39"/>
    <w:unhideWhenUsed/>
    <w:rsid w:val="002E20B8"/>
    <w:pPr>
      <w:tabs>
        <w:tab w:val="left" w:pos="709"/>
        <w:tab w:val="right" w:leader="dot" w:pos="9350"/>
      </w:tabs>
      <w:spacing w:line="240" w:lineRule="auto"/>
      <w:ind w:left="706" w:hanging="706"/>
    </w:pPr>
    <w:rPr>
      <w:rFonts w:ascii="Arial Gras" w:hAnsi="Arial Gras"/>
      <w:b/>
      <w:noProof/>
    </w:rPr>
  </w:style>
  <w:style w:type="paragraph" w:styleId="En-ttedetabledesmatires">
    <w:name w:val="TOC Heading"/>
    <w:basedOn w:val="Titre1"/>
    <w:next w:val="Normal"/>
    <w:uiPriority w:val="39"/>
    <w:unhideWhenUsed/>
    <w:rsid w:val="0078286C"/>
    <w:pPr>
      <w:keepLines/>
      <w:numPr>
        <w:numId w:val="0"/>
      </w:numPr>
      <w:spacing w:before="480" w:line="276" w:lineRule="auto"/>
      <w:outlineLvl w:val="9"/>
    </w:pPr>
    <w:rPr>
      <w:rFonts w:ascii="Cambria" w:hAnsi="Cambria"/>
      <w:caps w:val="0"/>
      <w:color w:val="365F91"/>
      <w:kern w:val="0"/>
      <w:sz w:val="28"/>
      <w:szCs w:val="28"/>
    </w:rPr>
  </w:style>
  <w:style w:type="paragraph" w:styleId="TM3">
    <w:name w:val="toc 3"/>
    <w:basedOn w:val="Normal"/>
    <w:next w:val="Normal"/>
    <w:autoRedefine/>
    <w:uiPriority w:val="39"/>
    <w:unhideWhenUsed/>
    <w:rsid w:val="00F07CAA"/>
    <w:pPr>
      <w:tabs>
        <w:tab w:val="left" w:pos="1276"/>
        <w:tab w:val="right" w:leader="dot" w:pos="9350"/>
      </w:tabs>
      <w:spacing w:after="100"/>
      <w:ind w:left="709"/>
    </w:pPr>
  </w:style>
  <w:style w:type="paragraph" w:styleId="TM4">
    <w:name w:val="toc 4"/>
    <w:basedOn w:val="Normal"/>
    <w:next w:val="Normal"/>
    <w:autoRedefine/>
    <w:uiPriority w:val="39"/>
    <w:unhideWhenUsed/>
    <w:rsid w:val="00F07CAA"/>
    <w:pPr>
      <w:tabs>
        <w:tab w:val="left" w:pos="1276"/>
        <w:tab w:val="right" w:leader="dot" w:pos="9350"/>
      </w:tabs>
      <w:spacing w:after="100"/>
      <w:ind w:left="709"/>
    </w:pPr>
  </w:style>
  <w:style w:type="paragraph" w:styleId="Rvision">
    <w:name w:val="Revision"/>
    <w:hidden/>
    <w:uiPriority w:val="99"/>
    <w:semiHidden/>
    <w:rsid w:val="00B65F72"/>
    <w:rPr>
      <w:rFonts w:ascii="Gill Sans" w:hAnsi="Gill Sans"/>
      <w:sz w:val="24"/>
      <w:szCs w:val="24"/>
    </w:rPr>
  </w:style>
  <w:style w:type="paragraph" w:styleId="Notedefin">
    <w:name w:val="endnote text"/>
    <w:basedOn w:val="Normal"/>
    <w:link w:val="NotedefinCar"/>
    <w:uiPriority w:val="99"/>
    <w:semiHidden/>
    <w:unhideWhenUsed/>
    <w:rsid w:val="0058645A"/>
    <w:pPr>
      <w:jc w:val="left"/>
    </w:pPr>
    <w:rPr>
      <w:rFonts w:ascii="Calibri" w:eastAsia="Calibri" w:hAnsi="Calibri"/>
      <w:sz w:val="20"/>
      <w:szCs w:val="20"/>
      <w:lang w:val="en-US" w:eastAsia="en-US"/>
    </w:rPr>
  </w:style>
  <w:style w:type="character" w:customStyle="1" w:styleId="NotedefinCar">
    <w:name w:val="Note de fin Car"/>
    <w:link w:val="Notedefin"/>
    <w:uiPriority w:val="99"/>
    <w:semiHidden/>
    <w:rsid w:val="0058645A"/>
    <w:rPr>
      <w:rFonts w:ascii="Calibri" w:eastAsia="Calibri" w:hAnsi="Calibri" w:cs="Times New Roman"/>
      <w:lang w:val="en-US" w:eastAsia="en-US"/>
    </w:rPr>
  </w:style>
  <w:style w:type="character" w:styleId="Appeldenotedefin">
    <w:name w:val="endnote reference"/>
    <w:uiPriority w:val="99"/>
    <w:semiHidden/>
    <w:unhideWhenUsed/>
    <w:rsid w:val="0058645A"/>
    <w:rPr>
      <w:vertAlign w:val="superscript"/>
    </w:rPr>
  </w:style>
  <w:style w:type="numbering" w:customStyle="1" w:styleId="Aucuneliste2">
    <w:name w:val="Aucune liste2"/>
    <w:next w:val="Aucuneliste"/>
    <w:semiHidden/>
    <w:rsid w:val="00CE2297"/>
  </w:style>
  <w:style w:type="character" w:styleId="Marquedecommentaire">
    <w:name w:val="annotation reference"/>
    <w:rsid w:val="00CE2297"/>
    <w:rPr>
      <w:sz w:val="16"/>
      <w:szCs w:val="16"/>
    </w:rPr>
  </w:style>
  <w:style w:type="paragraph" w:styleId="Commentaire">
    <w:name w:val="annotation text"/>
    <w:basedOn w:val="Normal"/>
    <w:link w:val="CommentaireCar"/>
    <w:unhideWhenUsed/>
    <w:rsid w:val="007250A9"/>
    <w:pPr>
      <w:spacing w:line="240" w:lineRule="auto"/>
    </w:pPr>
    <w:rPr>
      <w:sz w:val="20"/>
      <w:szCs w:val="20"/>
    </w:rPr>
  </w:style>
  <w:style w:type="character" w:customStyle="1" w:styleId="CommentaireCar">
    <w:name w:val="Commentaire Car"/>
    <w:basedOn w:val="Policepardfaut"/>
    <w:link w:val="Commentaire"/>
    <w:rsid w:val="00CE2297"/>
    <w:rPr>
      <w:rFonts w:ascii="Arial" w:hAnsi="Arial"/>
    </w:rPr>
  </w:style>
  <w:style w:type="paragraph" w:styleId="Objetducommentaire">
    <w:name w:val="annotation subject"/>
    <w:basedOn w:val="Normal"/>
    <w:next w:val="Normal"/>
    <w:link w:val="ObjetducommentaireCar"/>
    <w:semiHidden/>
    <w:rsid w:val="00583D90"/>
    <w:pPr>
      <w:jc w:val="left"/>
    </w:pPr>
    <w:rPr>
      <w:rFonts w:ascii="Times New Roman" w:hAnsi="Times New Roman"/>
      <w:b/>
      <w:bCs/>
      <w:sz w:val="20"/>
      <w:szCs w:val="20"/>
    </w:rPr>
  </w:style>
  <w:style w:type="character" w:customStyle="1" w:styleId="ObjetducommentaireCar">
    <w:name w:val="Objet du commentaire Car"/>
    <w:link w:val="Objetducommentaire"/>
    <w:semiHidden/>
    <w:rsid w:val="00CE2297"/>
    <w:rPr>
      <w:b/>
      <w:bCs/>
    </w:rPr>
  </w:style>
  <w:style w:type="character" w:customStyle="1" w:styleId="En-tteCar">
    <w:name w:val="En-tête Car"/>
    <w:link w:val="En-tte"/>
    <w:uiPriority w:val="99"/>
    <w:rsid w:val="00CE2297"/>
    <w:rPr>
      <w:rFonts w:ascii="Gill Sans" w:hAnsi="Gill Sans"/>
      <w:sz w:val="24"/>
      <w:szCs w:val="24"/>
    </w:rPr>
  </w:style>
  <w:style w:type="character" w:customStyle="1" w:styleId="Titre1Car">
    <w:name w:val="Titre 1 Car"/>
    <w:link w:val="Titre1"/>
    <w:rsid w:val="00227A1B"/>
    <w:rPr>
      <w:rFonts w:ascii="Arial" w:hAnsi="Arial"/>
      <w:b/>
      <w:bCs/>
      <w:caps/>
      <w:kern w:val="28"/>
      <w:sz w:val="22"/>
      <w:szCs w:val="22"/>
    </w:rPr>
  </w:style>
  <w:style w:type="character" w:customStyle="1" w:styleId="Titre2Car">
    <w:name w:val="Titre 2 Car"/>
    <w:link w:val="Titre2"/>
    <w:rsid w:val="00156A14"/>
    <w:rPr>
      <w:rFonts w:ascii="Arial Gras" w:hAnsi="Arial Gras"/>
      <w:b/>
      <w:kern w:val="28"/>
      <w:sz w:val="22"/>
      <w:szCs w:val="22"/>
    </w:rPr>
  </w:style>
  <w:style w:type="character" w:customStyle="1" w:styleId="Titre3Car">
    <w:name w:val="Titre 3 Car"/>
    <w:link w:val="Titre3"/>
    <w:rsid w:val="00227A1B"/>
    <w:rPr>
      <w:rFonts w:ascii="Arial" w:hAnsi="Arial"/>
      <w:b/>
      <w:bCs/>
      <w:i/>
      <w:iCs/>
      <w:caps/>
      <w:kern w:val="28"/>
      <w:sz w:val="22"/>
      <w:szCs w:val="22"/>
    </w:rPr>
  </w:style>
  <w:style w:type="character" w:customStyle="1" w:styleId="Titre4Car">
    <w:name w:val="Titre 4 Car"/>
    <w:link w:val="Titre4"/>
    <w:rsid w:val="001176F9"/>
    <w:rPr>
      <w:rFonts w:ascii="Arial" w:hAnsi="Arial"/>
      <w:bCs/>
      <w:kern w:val="28"/>
      <w:sz w:val="22"/>
      <w:szCs w:val="22"/>
    </w:rPr>
  </w:style>
  <w:style w:type="character" w:customStyle="1" w:styleId="Titre5Car">
    <w:name w:val="Titre 5 Car"/>
    <w:link w:val="Titre5"/>
    <w:rsid w:val="00CE2297"/>
    <w:rPr>
      <w:rFonts w:ascii="Gill Sans" w:hAnsi="Gill Sans"/>
      <w:sz w:val="22"/>
      <w:szCs w:val="22"/>
    </w:rPr>
  </w:style>
  <w:style w:type="character" w:customStyle="1" w:styleId="Titre6Car">
    <w:name w:val="Titre 6 Car"/>
    <w:link w:val="Titre6"/>
    <w:rsid w:val="00710427"/>
    <w:rPr>
      <w:rFonts w:ascii="Arial" w:eastAsia="Calibri" w:hAnsi="Arial" w:cs="Open Sans"/>
      <w:color w:val="000000"/>
      <w:sz w:val="22"/>
      <w:szCs w:val="21"/>
      <w:shd w:val="clear" w:color="auto" w:fill="FFFFFF"/>
      <w:lang w:val="en-CA"/>
    </w:rPr>
  </w:style>
  <w:style w:type="character" w:customStyle="1" w:styleId="Titre7Car">
    <w:name w:val="Titre 7 Car"/>
    <w:link w:val="Titre7"/>
    <w:rsid w:val="00CE2297"/>
    <w:rPr>
      <w:rFonts w:ascii="Arial" w:hAnsi="Arial" w:cs="Arial"/>
    </w:rPr>
  </w:style>
  <w:style w:type="character" w:customStyle="1" w:styleId="Titre8Car">
    <w:name w:val="Titre 8 Car"/>
    <w:link w:val="Titre8"/>
    <w:rsid w:val="00CE2297"/>
    <w:rPr>
      <w:rFonts w:ascii="Arial" w:hAnsi="Arial" w:cs="Arial"/>
      <w:i/>
      <w:iCs/>
    </w:rPr>
  </w:style>
  <w:style w:type="character" w:customStyle="1" w:styleId="Titre9Car">
    <w:name w:val="Titre 9 Car"/>
    <w:link w:val="Titre9"/>
    <w:rsid w:val="00CE2297"/>
    <w:rPr>
      <w:rFonts w:ascii="Arial" w:hAnsi="Arial" w:cs="Arial"/>
      <w:b/>
      <w:bCs/>
      <w:i/>
      <w:iCs/>
      <w:sz w:val="18"/>
      <w:szCs w:val="18"/>
    </w:rPr>
  </w:style>
  <w:style w:type="character" w:customStyle="1" w:styleId="CitationCar">
    <w:name w:val="Citation Car"/>
    <w:link w:val="Citation"/>
    <w:uiPriority w:val="29"/>
    <w:rsid w:val="00176F7C"/>
    <w:rPr>
      <w:rFonts w:ascii="Arial" w:hAnsi="Arial"/>
      <w:szCs w:val="22"/>
    </w:rPr>
  </w:style>
  <w:style w:type="character" w:customStyle="1" w:styleId="TitreCar">
    <w:name w:val="Titre Car"/>
    <w:link w:val="Titre"/>
    <w:rsid w:val="004619D3"/>
    <w:rPr>
      <w:rFonts w:ascii="Arial" w:hAnsi="Arial"/>
      <w:b/>
      <w:bCs/>
      <w:caps/>
      <w:kern w:val="28"/>
      <w:sz w:val="22"/>
      <w:szCs w:val="22"/>
    </w:rPr>
  </w:style>
  <w:style w:type="character" w:customStyle="1" w:styleId="TextedebullesCar">
    <w:name w:val="Texte de bulles Car"/>
    <w:link w:val="Textedebulles"/>
    <w:semiHidden/>
    <w:rsid w:val="004619D3"/>
    <w:rPr>
      <w:rFonts w:ascii="Tahoma" w:hAnsi="Tahoma" w:cs="Tahoma"/>
      <w:sz w:val="16"/>
      <w:szCs w:val="16"/>
    </w:rPr>
  </w:style>
  <w:style w:type="character" w:styleId="Textedelespacerserv">
    <w:name w:val="Placeholder Text"/>
    <w:uiPriority w:val="99"/>
    <w:semiHidden/>
    <w:rsid w:val="004619D3"/>
    <w:rPr>
      <w:color w:val="808080"/>
    </w:rPr>
  </w:style>
  <w:style w:type="character" w:styleId="Lienhypertextesuivivisit">
    <w:name w:val="FollowedHyperlink"/>
    <w:uiPriority w:val="99"/>
    <w:semiHidden/>
    <w:unhideWhenUsed/>
    <w:rsid w:val="004619D3"/>
    <w:rPr>
      <w:color w:val="800080"/>
      <w:u w:val="single"/>
    </w:rPr>
  </w:style>
  <w:style w:type="character" w:styleId="CitationHTML">
    <w:name w:val="HTML Cite"/>
    <w:uiPriority w:val="99"/>
    <w:semiHidden/>
    <w:unhideWhenUsed/>
    <w:rsid w:val="004619D3"/>
    <w:rPr>
      <w:i/>
      <w:iCs/>
    </w:rPr>
  </w:style>
  <w:style w:type="character" w:customStyle="1" w:styleId="NotedebasdepageCar1">
    <w:name w:val="Note de bas de page Car1"/>
    <w:aliases w:val="Note de bas de page Car Car,Car Car Car Car Car1,Car Car Car Car Car Car1,Car Car Car Car Car Car Car,Car Car Car Car1 Car,Car Car Car Car Car Car Car1 Car,Note de bas de page1 Car Car,5_G Car Car,fn Car Car"/>
    <w:uiPriority w:val="99"/>
    <w:semiHidden/>
    <w:rsid w:val="004619D3"/>
    <w:rPr>
      <w:rFonts w:ascii="Gill Sans" w:hAnsi="Gill Sans"/>
    </w:rPr>
  </w:style>
  <w:style w:type="paragraph" w:customStyle="1" w:styleId="En-ttepaireetimpaire">
    <w:name w:val="En-tête paire et impaire"/>
    <w:basedOn w:val="En-tte"/>
    <w:link w:val="En-ttepaireetimpaireCar"/>
    <w:qFormat/>
    <w:rsid w:val="00BE0C62"/>
    <w:pPr>
      <w:pBdr>
        <w:bottom w:val="single" w:sz="4" w:space="1" w:color="auto"/>
      </w:pBdr>
      <w:spacing w:line="240" w:lineRule="auto"/>
    </w:pPr>
    <w:rPr>
      <w:b/>
      <w:iCs/>
      <w:sz w:val="14"/>
      <w:szCs w:val="14"/>
    </w:rPr>
  </w:style>
  <w:style w:type="character" w:customStyle="1" w:styleId="Mentionnonrsolue1">
    <w:name w:val="Mention non résolue1"/>
    <w:basedOn w:val="Policepardfaut"/>
    <w:uiPriority w:val="99"/>
    <w:semiHidden/>
    <w:unhideWhenUsed/>
    <w:rsid w:val="00CE34A0"/>
    <w:rPr>
      <w:color w:val="605E5C"/>
      <w:shd w:val="clear" w:color="auto" w:fill="E1DFDD"/>
    </w:rPr>
  </w:style>
  <w:style w:type="paragraph" w:styleId="Listepuces">
    <w:name w:val="List Bullet"/>
    <w:basedOn w:val="Normal"/>
    <w:uiPriority w:val="99"/>
    <w:unhideWhenUsed/>
    <w:rsid w:val="001E6CB1"/>
    <w:pPr>
      <w:numPr>
        <w:numId w:val="32"/>
      </w:numPr>
      <w:tabs>
        <w:tab w:val="left" w:pos="709"/>
      </w:tabs>
      <w:spacing w:after="120" w:line="240" w:lineRule="auto"/>
      <w:ind w:left="357" w:hanging="357"/>
    </w:pPr>
  </w:style>
  <w:style w:type="character" w:styleId="Mentionnonrsolue">
    <w:name w:val="Unresolved Mention"/>
    <w:basedOn w:val="Policepardfaut"/>
    <w:uiPriority w:val="99"/>
    <w:semiHidden/>
    <w:unhideWhenUsed/>
    <w:rsid w:val="004501B1"/>
    <w:rPr>
      <w:color w:val="605E5C"/>
      <w:shd w:val="clear" w:color="auto" w:fill="E1DFDD"/>
    </w:rPr>
  </w:style>
  <w:style w:type="table" w:styleId="Grilledutableau">
    <w:name w:val="Table Grid"/>
    <w:basedOn w:val="TableauNormal"/>
    <w:uiPriority w:val="59"/>
    <w:rsid w:val="00EC4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aireetimpaireCar">
    <w:name w:val="En-tête paire et impaire Car"/>
    <w:basedOn w:val="En-tteCar"/>
    <w:link w:val="En-ttepaireetimpaire"/>
    <w:rsid w:val="00BE0C62"/>
    <w:rPr>
      <w:rFonts w:ascii="Arial" w:hAnsi="Arial"/>
      <w:b/>
      <w:iCs/>
      <w:sz w:val="14"/>
      <w:szCs w:val="14"/>
    </w:rPr>
  </w:style>
  <w:style w:type="paragraph" w:customStyle="1" w:styleId="Paragraphe">
    <w:name w:val="Paragraphe"/>
    <w:next w:val="Corpsdetexte"/>
    <w:link w:val="ParagrapheCar"/>
    <w:qFormat/>
    <w:rsid w:val="00E46945"/>
    <w:pPr>
      <w:shd w:val="clear" w:color="auto" w:fill="FFFFFF"/>
      <w:spacing w:before="240" w:after="240" w:line="360" w:lineRule="auto"/>
    </w:pPr>
    <w:rPr>
      <w:rFonts w:ascii="Arial" w:hAnsi="Arial" w:cs="Open Sans"/>
      <w:color w:val="000000"/>
      <w:sz w:val="22"/>
      <w:szCs w:val="21"/>
      <w:lang w:val="en-CA"/>
    </w:rPr>
  </w:style>
  <w:style w:type="character" w:customStyle="1" w:styleId="ParagrapheCar">
    <w:name w:val="Paragraphe Car"/>
    <w:basedOn w:val="Policepardfaut"/>
    <w:link w:val="Paragraphe"/>
    <w:rsid w:val="00E46945"/>
    <w:rPr>
      <w:rFonts w:ascii="Arial" w:hAnsi="Arial" w:cs="Open Sans"/>
      <w:color w:val="000000"/>
      <w:sz w:val="22"/>
      <w:szCs w:val="21"/>
      <w:shd w:val="clear" w:color="auto" w:fill="FFFFFF"/>
      <w:lang w:val="en-CA"/>
    </w:rPr>
  </w:style>
  <w:style w:type="paragraph" w:customStyle="1" w:styleId="Nbp">
    <w:name w:val="Nbp"/>
    <w:basedOn w:val="Notedebasdepage"/>
    <w:link w:val="NbpCar"/>
    <w:qFormat/>
    <w:rsid w:val="006B1BA9"/>
    <w:pPr>
      <w:spacing w:after="120"/>
    </w:pPr>
    <w:rPr>
      <w:sz w:val="18"/>
    </w:rPr>
  </w:style>
  <w:style w:type="character" w:customStyle="1" w:styleId="NbpCar">
    <w:name w:val="Nbp Car"/>
    <w:basedOn w:val="NotedebasdepageCar"/>
    <w:link w:val="Nbp"/>
    <w:rsid w:val="006B1BA9"/>
    <w:rPr>
      <w:rFonts w:ascii="Arial" w:hAnsi="Arial"/>
      <w:sz w:val="18"/>
      <w:szCs w:val="24"/>
    </w:rPr>
  </w:style>
  <w:style w:type="character" w:styleId="lev">
    <w:name w:val="Strong"/>
    <w:basedOn w:val="Policepardfaut"/>
    <w:qFormat/>
    <w:rsid w:val="008B3A73"/>
    <w:rPr>
      <w:b/>
      <w:bCs/>
    </w:rPr>
  </w:style>
  <w:style w:type="paragraph" w:styleId="Paragraphedeliste">
    <w:name w:val="List Paragraph"/>
    <w:basedOn w:val="Normal"/>
    <w:uiPriority w:val="34"/>
    <w:qFormat/>
    <w:rsid w:val="00C375BD"/>
    <w:pPr>
      <w:ind w:left="720"/>
      <w:contextualSpacing/>
    </w:pPr>
  </w:style>
  <w:style w:type="paragraph" w:styleId="Pieddepage">
    <w:name w:val="footer"/>
    <w:basedOn w:val="Normal"/>
    <w:link w:val="PieddepageCar"/>
    <w:uiPriority w:val="99"/>
    <w:semiHidden/>
    <w:unhideWhenUsed/>
    <w:rsid w:val="00AF3924"/>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AF3924"/>
    <w:rPr>
      <w:rFonts w:ascii="Arial" w:hAnsi="Arial"/>
      <w:sz w:val="22"/>
      <w:szCs w:val="24"/>
    </w:rPr>
  </w:style>
  <w:style w:type="paragraph" w:customStyle="1" w:styleId="Titre-Recommandation">
    <w:name w:val="Titre-Recommandation"/>
    <w:basedOn w:val="Normal"/>
    <w:link w:val="Titre-RecommandationCar"/>
    <w:autoRedefine/>
    <w:qFormat/>
    <w:rsid w:val="00853AA1"/>
    <w:pPr>
      <w:spacing w:after="120" w:line="240" w:lineRule="auto"/>
      <w:ind w:left="567" w:hanging="567"/>
      <w:jc w:val="left"/>
    </w:pPr>
    <w:rPr>
      <w:rFonts w:cs="Arial"/>
      <w:b/>
      <w:bCs/>
    </w:rPr>
  </w:style>
  <w:style w:type="character" w:customStyle="1" w:styleId="Titre-RecommandationCar">
    <w:name w:val="Titre-Recommandation Car"/>
    <w:basedOn w:val="Policepardfaut"/>
    <w:link w:val="Titre-Recommandation"/>
    <w:rsid w:val="00853AA1"/>
    <w:rPr>
      <w:rFonts w:ascii="Arial" w:hAnsi="Arial" w:cs="Arial"/>
      <w:b/>
      <w:bCs/>
      <w:sz w:val="22"/>
      <w:szCs w:val="24"/>
    </w:rPr>
  </w:style>
  <w:style w:type="paragraph" w:customStyle="1" w:styleId="Texte-Recommandation">
    <w:name w:val="Texte-Recommandation"/>
    <w:basedOn w:val="Titre-Recommandation"/>
    <w:link w:val="Texte-RecommandationCar"/>
    <w:autoRedefine/>
    <w:qFormat/>
    <w:rsid w:val="00392B91"/>
    <w:pPr>
      <w:ind w:left="360" w:hanging="360"/>
      <w:jc w:val="both"/>
    </w:pPr>
    <w:rPr>
      <w:bCs w:val="0"/>
      <w:color w:val="000000"/>
      <w:szCs w:val="22"/>
      <w:shd w:val="clear" w:color="auto" w:fill="FFFFFF"/>
    </w:rPr>
  </w:style>
  <w:style w:type="character" w:customStyle="1" w:styleId="Texte-RecommandationCar">
    <w:name w:val="Texte-Recommandation Car"/>
    <w:basedOn w:val="Titre-RecommandationCar"/>
    <w:link w:val="Texte-Recommandation"/>
    <w:rsid w:val="007101D8"/>
    <w:rPr>
      <w:rFonts w:ascii="Arial" w:hAnsi="Arial" w:cs="Arial"/>
      <w:b/>
      <w:bCs w:val="0"/>
      <w:color w:val="000000"/>
      <w:sz w:val="22"/>
      <w:szCs w:val="22"/>
    </w:rPr>
  </w:style>
  <w:style w:type="character" w:styleId="Accentuation">
    <w:name w:val="Emphasis"/>
    <w:basedOn w:val="Policepardfaut"/>
    <w:uiPriority w:val="20"/>
    <w:qFormat/>
    <w:rsid w:val="00CC4AA7"/>
    <w:rPr>
      <w:i/>
      <w:iCs/>
    </w:rPr>
  </w:style>
  <w:style w:type="character" w:styleId="Mention">
    <w:name w:val="Mention"/>
    <w:basedOn w:val="Policepardfaut"/>
    <w:uiPriority w:val="99"/>
    <w:unhideWhenUsed/>
    <w:rsid w:val="00B2010A"/>
    <w:rPr>
      <w:color w:val="2B579A"/>
      <w:shd w:val="clear" w:color="auto" w:fill="E1DFDD"/>
    </w:rPr>
  </w:style>
  <w:style w:type="paragraph" w:customStyle="1" w:styleId="NDBP">
    <w:name w:val="NDBP"/>
    <w:basedOn w:val="Normal"/>
    <w:link w:val="NDBPCar"/>
    <w:autoRedefine/>
    <w:qFormat/>
    <w:rsid w:val="0076759F"/>
    <w:pPr>
      <w:tabs>
        <w:tab w:val="left" w:pos="0"/>
      </w:tabs>
      <w:spacing w:after="120" w:line="240" w:lineRule="auto"/>
      <w:ind w:left="709" w:hanging="709"/>
      <w:jc w:val="left"/>
    </w:pPr>
    <w:rPr>
      <w:rFonts w:eastAsia="Calibri" w:cs="Arial"/>
      <w:sz w:val="18"/>
    </w:rPr>
  </w:style>
  <w:style w:type="character" w:customStyle="1" w:styleId="NDBPCar">
    <w:name w:val="NDBP Car"/>
    <w:basedOn w:val="Policepardfaut"/>
    <w:link w:val="NDBP"/>
    <w:rsid w:val="0076759F"/>
    <w:rPr>
      <w:rFonts w:ascii="Arial" w:eastAsia="Calibri"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94">
      <w:bodyDiv w:val="1"/>
      <w:marLeft w:val="0"/>
      <w:marRight w:val="0"/>
      <w:marTop w:val="0"/>
      <w:marBottom w:val="0"/>
      <w:divBdr>
        <w:top w:val="none" w:sz="0" w:space="0" w:color="auto"/>
        <w:left w:val="none" w:sz="0" w:space="0" w:color="auto"/>
        <w:bottom w:val="none" w:sz="0" w:space="0" w:color="auto"/>
        <w:right w:val="none" w:sz="0" w:space="0" w:color="auto"/>
      </w:divBdr>
    </w:div>
    <w:div w:id="30611567">
      <w:bodyDiv w:val="1"/>
      <w:marLeft w:val="0"/>
      <w:marRight w:val="0"/>
      <w:marTop w:val="0"/>
      <w:marBottom w:val="0"/>
      <w:divBdr>
        <w:top w:val="none" w:sz="0" w:space="0" w:color="auto"/>
        <w:left w:val="none" w:sz="0" w:space="0" w:color="auto"/>
        <w:bottom w:val="none" w:sz="0" w:space="0" w:color="auto"/>
        <w:right w:val="none" w:sz="0" w:space="0" w:color="auto"/>
      </w:divBdr>
    </w:div>
    <w:div w:id="38012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7077">
          <w:marLeft w:val="0"/>
          <w:marRight w:val="0"/>
          <w:marTop w:val="0"/>
          <w:marBottom w:val="0"/>
          <w:divBdr>
            <w:top w:val="none" w:sz="0" w:space="0" w:color="auto"/>
            <w:left w:val="none" w:sz="0" w:space="0" w:color="auto"/>
            <w:bottom w:val="none" w:sz="0" w:space="0" w:color="auto"/>
            <w:right w:val="none" w:sz="0" w:space="0" w:color="auto"/>
          </w:divBdr>
          <w:divsChild>
            <w:div w:id="1707414883">
              <w:marLeft w:val="0"/>
              <w:marRight w:val="0"/>
              <w:marTop w:val="0"/>
              <w:marBottom w:val="0"/>
              <w:divBdr>
                <w:top w:val="none" w:sz="0" w:space="0" w:color="auto"/>
                <w:left w:val="none" w:sz="0" w:space="0" w:color="auto"/>
                <w:bottom w:val="none" w:sz="0" w:space="0" w:color="auto"/>
                <w:right w:val="none" w:sz="0" w:space="0" w:color="auto"/>
              </w:divBdr>
              <w:divsChild>
                <w:div w:id="128520216">
                  <w:marLeft w:val="0"/>
                  <w:marRight w:val="0"/>
                  <w:marTop w:val="0"/>
                  <w:marBottom w:val="0"/>
                  <w:divBdr>
                    <w:top w:val="none" w:sz="0" w:space="0" w:color="auto"/>
                    <w:left w:val="none" w:sz="0" w:space="0" w:color="auto"/>
                    <w:bottom w:val="none" w:sz="0" w:space="0" w:color="auto"/>
                    <w:right w:val="none" w:sz="0" w:space="0" w:color="auto"/>
                  </w:divBdr>
                  <w:divsChild>
                    <w:div w:id="1791240365">
                      <w:marLeft w:val="0"/>
                      <w:marRight w:val="0"/>
                      <w:marTop w:val="0"/>
                      <w:marBottom w:val="0"/>
                      <w:divBdr>
                        <w:top w:val="none" w:sz="0" w:space="0" w:color="auto"/>
                        <w:left w:val="none" w:sz="0" w:space="0" w:color="auto"/>
                        <w:bottom w:val="none" w:sz="0" w:space="0" w:color="auto"/>
                        <w:right w:val="none" w:sz="0" w:space="0" w:color="auto"/>
                      </w:divBdr>
                      <w:divsChild>
                        <w:div w:id="1142578028">
                          <w:marLeft w:val="0"/>
                          <w:marRight w:val="0"/>
                          <w:marTop w:val="0"/>
                          <w:marBottom w:val="0"/>
                          <w:divBdr>
                            <w:top w:val="none" w:sz="0" w:space="0" w:color="auto"/>
                            <w:left w:val="none" w:sz="0" w:space="0" w:color="auto"/>
                            <w:bottom w:val="none" w:sz="0" w:space="0" w:color="auto"/>
                            <w:right w:val="none" w:sz="0" w:space="0" w:color="auto"/>
                          </w:divBdr>
                          <w:divsChild>
                            <w:div w:id="1048533253">
                              <w:marLeft w:val="0"/>
                              <w:marRight w:val="0"/>
                              <w:marTop w:val="0"/>
                              <w:marBottom w:val="0"/>
                              <w:divBdr>
                                <w:top w:val="none" w:sz="0" w:space="0" w:color="auto"/>
                                <w:left w:val="none" w:sz="0" w:space="0" w:color="auto"/>
                                <w:bottom w:val="none" w:sz="0" w:space="0" w:color="auto"/>
                                <w:right w:val="none" w:sz="0" w:space="0" w:color="auto"/>
                              </w:divBdr>
                              <w:divsChild>
                                <w:div w:id="1873806865">
                                  <w:marLeft w:val="0"/>
                                  <w:marRight w:val="0"/>
                                  <w:marTop w:val="0"/>
                                  <w:marBottom w:val="0"/>
                                  <w:divBdr>
                                    <w:top w:val="none" w:sz="0" w:space="0" w:color="auto"/>
                                    <w:left w:val="none" w:sz="0" w:space="0" w:color="auto"/>
                                    <w:bottom w:val="none" w:sz="0" w:space="0" w:color="auto"/>
                                    <w:right w:val="none" w:sz="0" w:space="0" w:color="auto"/>
                                  </w:divBdr>
                                  <w:divsChild>
                                    <w:div w:id="443502707">
                                      <w:marLeft w:val="0"/>
                                      <w:marRight w:val="0"/>
                                      <w:marTop w:val="219"/>
                                      <w:marBottom w:val="0"/>
                                      <w:divBdr>
                                        <w:top w:val="none" w:sz="0" w:space="0" w:color="auto"/>
                                        <w:left w:val="none" w:sz="0" w:space="0" w:color="auto"/>
                                        <w:bottom w:val="none" w:sz="0" w:space="0" w:color="auto"/>
                                        <w:right w:val="none" w:sz="0" w:space="0" w:color="auto"/>
                                      </w:divBdr>
                                      <w:divsChild>
                                        <w:div w:id="827983798">
                                          <w:marLeft w:val="0"/>
                                          <w:marRight w:val="0"/>
                                          <w:marTop w:val="260"/>
                                          <w:marBottom w:val="240"/>
                                          <w:divBdr>
                                            <w:top w:val="none" w:sz="0" w:space="0" w:color="auto"/>
                                            <w:left w:val="none" w:sz="0" w:space="0" w:color="auto"/>
                                            <w:bottom w:val="none" w:sz="0" w:space="0" w:color="auto"/>
                                            <w:right w:val="none" w:sz="0" w:space="0" w:color="auto"/>
                                          </w:divBdr>
                                        </w:div>
                                        <w:div w:id="15100949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6503">
      <w:bodyDiv w:val="1"/>
      <w:marLeft w:val="0"/>
      <w:marRight w:val="0"/>
      <w:marTop w:val="0"/>
      <w:marBottom w:val="0"/>
      <w:divBdr>
        <w:top w:val="none" w:sz="0" w:space="0" w:color="auto"/>
        <w:left w:val="none" w:sz="0" w:space="0" w:color="auto"/>
        <w:bottom w:val="none" w:sz="0" w:space="0" w:color="auto"/>
        <w:right w:val="none" w:sz="0" w:space="0" w:color="auto"/>
      </w:divBdr>
    </w:div>
    <w:div w:id="77673629">
      <w:bodyDiv w:val="1"/>
      <w:marLeft w:val="0"/>
      <w:marRight w:val="0"/>
      <w:marTop w:val="0"/>
      <w:marBottom w:val="0"/>
      <w:divBdr>
        <w:top w:val="none" w:sz="0" w:space="0" w:color="auto"/>
        <w:left w:val="none" w:sz="0" w:space="0" w:color="auto"/>
        <w:bottom w:val="none" w:sz="0" w:space="0" w:color="auto"/>
        <w:right w:val="none" w:sz="0" w:space="0" w:color="auto"/>
      </w:divBdr>
    </w:div>
    <w:div w:id="116607092">
      <w:bodyDiv w:val="1"/>
      <w:marLeft w:val="0"/>
      <w:marRight w:val="0"/>
      <w:marTop w:val="0"/>
      <w:marBottom w:val="0"/>
      <w:divBdr>
        <w:top w:val="none" w:sz="0" w:space="0" w:color="auto"/>
        <w:left w:val="none" w:sz="0" w:space="0" w:color="auto"/>
        <w:bottom w:val="none" w:sz="0" w:space="0" w:color="auto"/>
        <w:right w:val="none" w:sz="0" w:space="0" w:color="auto"/>
      </w:divBdr>
      <w:divsChild>
        <w:div w:id="540748359">
          <w:marLeft w:val="0"/>
          <w:marRight w:val="0"/>
          <w:marTop w:val="0"/>
          <w:marBottom w:val="0"/>
          <w:divBdr>
            <w:top w:val="none" w:sz="0" w:space="0" w:color="auto"/>
            <w:left w:val="none" w:sz="0" w:space="0" w:color="auto"/>
            <w:bottom w:val="none" w:sz="0" w:space="0" w:color="auto"/>
            <w:right w:val="none" w:sz="0" w:space="0" w:color="auto"/>
          </w:divBdr>
          <w:divsChild>
            <w:div w:id="459616524">
              <w:marLeft w:val="0"/>
              <w:marRight w:val="0"/>
              <w:marTop w:val="0"/>
              <w:marBottom w:val="0"/>
              <w:divBdr>
                <w:top w:val="single" w:sz="12" w:space="0" w:color="000000"/>
                <w:left w:val="none" w:sz="0" w:space="0" w:color="auto"/>
                <w:bottom w:val="none" w:sz="0" w:space="0" w:color="auto"/>
                <w:right w:val="none" w:sz="0" w:space="0" w:color="auto"/>
              </w:divBdr>
              <w:divsChild>
                <w:div w:id="407844268">
                  <w:marLeft w:val="0"/>
                  <w:marRight w:val="0"/>
                  <w:marTop w:val="0"/>
                  <w:marBottom w:val="0"/>
                  <w:divBdr>
                    <w:top w:val="none" w:sz="0" w:space="0" w:color="auto"/>
                    <w:left w:val="none" w:sz="0" w:space="0" w:color="auto"/>
                    <w:bottom w:val="none" w:sz="0" w:space="0" w:color="auto"/>
                    <w:right w:val="none" w:sz="0" w:space="0" w:color="auto"/>
                  </w:divBdr>
                  <w:divsChild>
                    <w:div w:id="1047533844">
                      <w:marLeft w:val="0"/>
                      <w:marRight w:val="0"/>
                      <w:marTop w:val="0"/>
                      <w:marBottom w:val="0"/>
                      <w:divBdr>
                        <w:top w:val="none" w:sz="0" w:space="0" w:color="auto"/>
                        <w:left w:val="none" w:sz="0" w:space="0" w:color="auto"/>
                        <w:bottom w:val="none" w:sz="0" w:space="0" w:color="auto"/>
                        <w:right w:val="none" w:sz="0" w:space="0" w:color="auto"/>
                      </w:divBdr>
                      <w:divsChild>
                        <w:div w:id="457801078">
                          <w:marLeft w:val="450"/>
                          <w:marRight w:val="0"/>
                          <w:marTop w:val="0"/>
                          <w:marBottom w:val="0"/>
                          <w:divBdr>
                            <w:top w:val="none" w:sz="0" w:space="0" w:color="auto"/>
                            <w:left w:val="none" w:sz="0" w:space="0" w:color="auto"/>
                            <w:bottom w:val="none" w:sz="0" w:space="0" w:color="auto"/>
                            <w:right w:val="none" w:sz="0" w:space="0" w:color="auto"/>
                          </w:divBdr>
                        </w:div>
                        <w:div w:id="116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2565">
      <w:bodyDiv w:val="1"/>
      <w:marLeft w:val="0"/>
      <w:marRight w:val="0"/>
      <w:marTop w:val="0"/>
      <w:marBottom w:val="0"/>
      <w:divBdr>
        <w:top w:val="none" w:sz="0" w:space="0" w:color="auto"/>
        <w:left w:val="none" w:sz="0" w:space="0" w:color="auto"/>
        <w:bottom w:val="none" w:sz="0" w:space="0" w:color="auto"/>
        <w:right w:val="none" w:sz="0" w:space="0" w:color="auto"/>
      </w:divBdr>
    </w:div>
    <w:div w:id="222496704">
      <w:bodyDiv w:val="1"/>
      <w:marLeft w:val="0"/>
      <w:marRight w:val="0"/>
      <w:marTop w:val="0"/>
      <w:marBottom w:val="0"/>
      <w:divBdr>
        <w:top w:val="none" w:sz="0" w:space="0" w:color="auto"/>
        <w:left w:val="none" w:sz="0" w:space="0" w:color="auto"/>
        <w:bottom w:val="none" w:sz="0" w:space="0" w:color="auto"/>
        <w:right w:val="none" w:sz="0" w:space="0" w:color="auto"/>
      </w:divBdr>
      <w:divsChild>
        <w:div w:id="211307629">
          <w:marLeft w:val="0"/>
          <w:marRight w:val="0"/>
          <w:marTop w:val="0"/>
          <w:marBottom w:val="0"/>
          <w:divBdr>
            <w:top w:val="none" w:sz="0" w:space="0" w:color="auto"/>
            <w:left w:val="none" w:sz="0" w:space="0" w:color="auto"/>
            <w:bottom w:val="none" w:sz="0" w:space="0" w:color="auto"/>
            <w:right w:val="none" w:sz="0" w:space="0" w:color="auto"/>
          </w:divBdr>
          <w:divsChild>
            <w:div w:id="714623075">
              <w:marLeft w:val="0"/>
              <w:marRight w:val="0"/>
              <w:marTop w:val="0"/>
              <w:marBottom w:val="0"/>
              <w:divBdr>
                <w:top w:val="none" w:sz="0" w:space="0" w:color="auto"/>
                <w:left w:val="none" w:sz="0" w:space="0" w:color="auto"/>
                <w:bottom w:val="none" w:sz="0" w:space="0" w:color="auto"/>
                <w:right w:val="none" w:sz="0" w:space="0" w:color="auto"/>
              </w:divBdr>
              <w:divsChild>
                <w:div w:id="1231767458">
                  <w:marLeft w:val="0"/>
                  <w:marRight w:val="0"/>
                  <w:marTop w:val="0"/>
                  <w:marBottom w:val="0"/>
                  <w:divBdr>
                    <w:top w:val="none" w:sz="0" w:space="0" w:color="auto"/>
                    <w:left w:val="none" w:sz="0" w:space="0" w:color="auto"/>
                    <w:bottom w:val="none" w:sz="0" w:space="0" w:color="auto"/>
                    <w:right w:val="none" w:sz="0" w:space="0" w:color="auto"/>
                  </w:divBdr>
                  <w:divsChild>
                    <w:div w:id="1511796077">
                      <w:marLeft w:val="0"/>
                      <w:marRight w:val="0"/>
                      <w:marTop w:val="0"/>
                      <w:marBottom w:val="0"/>
                      <w:divBdr>
                        <w:top w:val="none" w:sz="0" w:space="0" w:color="auto"/>
                        <w:left w:val="none" w:sz="0" w:space="0" w:color="auto"/>
                        <w:bottom w:val="none" w:sz="0" w:space="0" w:color="auto"/>
                        <w:right w:val="none" w:sz="0" w:space="0" w:color="auto"/>
                      </w:divBdr>
                      <w:divsChild>
                        <w:div w:id="1159468733">
                          <w:marLeft w:val="0"/>
                          <w:marRight w:val="0"/>
                          <w:marTop w:val="0"/>
                          <w:marBottom w:val="0"/>
                          <w:divBdr>
                            <w:top w:val="none" w:sz="0" w:space="0" w:color="auto"/>
                            <w:left w:val="none" w:sz="0" w:space="0" w:color="auto"/>
                            <w:bottom w:val="none" w:sz="0" w:space="0" w:color="auto"/>
                            <w:right w:val="none" w:sz="0" w:space="0" w:color="auto"/>
                          </w:divBdr>
                          <w:divsChild>
                            <w:div w:id="597106612">
                              <w:marLeft w:val="0"/>
                              <w:marRight w:val="0"/>
                              <w:marTop w:val="0"/>
                              <w:marBottom w:val="0"/>
                              <w:divBdr>
                                <w:top w:val="none" w:sz="0" w:space="0" w:color="auto"/>
                                <w:left w:val="none" w:sz="0" w:space="0" w:color="auto"/>
                                <w:bottom w:val="none" w:sz="0" w:space="0" w:color="auto"/>
                                <w:right w:val="none" w:sz="0" w:space="0" w:color="auto"/>
                              </w:divBdr>
                              <w:divsChild>
                                <w:div w:id="732315183">
                                  <w:marLeft w:val="0"/>
                                  <w:marRight w:val="0"/>
                                  <w:marTop w:val="0"/>
                                  <w:marBottom w:val="0"/>
                                  <w:divBdr>
                                    <w:top w:val="none" w:sz="0" w:space="0" w:color="auto"/>
                                    <w:left w:val="none" w:sz="0" w:space="0" w:color="auto"/>
                                    <w:bottom w:val="none" w:sz="0" w:space="0" w:color="auto"/>
                                    <w:right w:val="none" w:sz="0" w:space="0" w:color="auto"/>
                                  </w:divBdr>
                                  <w:divsChild>
                                    <w:div w:id="1203666667">
                                      <w:marLeft w:val="0"/>
                                      <w:marRight w:val="0"/>
                                      <w:marTop w:val="0"/>
                                      <w:marBottom w:val="0"/>
                                      <w:divBdr>
                                        <w:top w:val="none" w:sz="0" w:space="0" w:color="auto"/>
                                        <w:left w:val="none" w:sz="0" w:space="0" w:color="auto"/>
                                        <w:bottom w:val="none" w:sz="0" w:space="0" w:color="auto"/>
                                        <w:right w:val="none" w:sz="0" w:space="0" w:color="auto"/>
                                      </w:divBdr>
                                      <w:divsChild>
                                        <w:div w:id="91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8322">
      <w:bodyDiv w:val="1"/>
      <w:marLeft w:val="0"/>
      <w:marRight w:val="0"/>
      <w:marTop w:val="0"/>
      <w:marBottom w:val="0"/>
      <w:divBdr>
        <w:top w:val="none" w:sz="0" w:space="0" w:color="auto"/>
        <w:left w:val="none" w:sz="0" w:space="0" w:color="auto"/>
        <w:bottom w:val="none" w:sz="0" w:space="0" w:color="auto"/>
        <w:right w:val="none" w:sz="0" w:space="0" w:color="auto"/>
      </w:divBdr>
    </w:div>
    <w:div w:id="268397008">
      <w:bodyDiv w:val="1"/>
      <w:marLeft w:val="0"/>
      <w:marRight w:val="0"/>
      <w:marTop w:val="0"/>
      <w:marBottom w:val="0"/>
      <w:divBdr>
        <w:top w:val="none" w:sz="0" w:space="0" w:color="auto"/>
        <w:left w:val="none" w:sz="0" w:space="0" w:color="auto"/>
        <w:bottom w:val="none" w:sz="0" w:space="0" w:color="auto"/>
        <w:right w:val="none" w:sz="0" w:space="0" w:color="auto"/>
      </w:divBdr>
      <w:divsChild>
        <w:div w:id="1883790071">
          <w:marLeft w:val="75"/>
          <w:marRight w:val="75"/>
          <w:marTop w:val="0"/>
          <w:marBottom w:val="0"/>
          <w:divBdr>
            <w:top w:val="none" w:sz="0" w:space="0" w:color="auto"/>
            <w:left w:val="none" w:sz="0" w:space="0" w:color="auto"/>
            <w:bottom w:val="none" w:sz="0" w:space="0" w:color="auto"/>
            <w:right w:val="none" w:sz="0" w:space="0" w:color="auto"/>
          </w:divBdr>
          <w:divsChild>
            <w:div w:id="469785242">
              <w:marLeft w:val="0"/>
              <w:marRight w:val="0"/>
              <w:marTop w:val="0"/>
              <w:marBottom w:val="210"/>
              <w:divBdr>
                <w:top w:val="none" w:sz="0" w:space="0" w:color="auto"/>
                <w:left w:val="none" w:sz="0" w:space="0" w:color="auto"/>
                <w:bottom w:val="none" w:sz="0" w:space="0" w:color="auto"/>
                <w:right w:val="none" w:sz="0" w:space="0" w:color="auto"/>
              </w:divBdr>
              <w:divsChild>
                <w:div w:id="812674180">
                  <w:marLeft w:val="0"/>
                  <w:marRight w:val="0"/>
                  <w:marTop w:val="210"/>
                  <w:marBottom w:val="0"/>
                  <w:divBdr>
                    <w:top w:val="none" w:sz="0" w:space="0" w:color="auto"/>
                    <w:left w:val="none" w:sz="0" w:space="0" w:color="auto"/>
                    <w:bottom w:val="none" w:sz="0" w:space="0" w:color="auto"/>
                    <w:right w:val="none" w:sz="0" w:space="0" w:color="auto"/>
                  </w:divBdr>
                  <w:divsChild>
                    <w:div w:id="1298756050">
                      <w:marLeft w:val="0"/>
                      <w:marRight w:val="0"/>
                      <w:marTop w:val="0"/>
                      <w:marBottom w:val="105"/>
                      <w:divBdr>
                        <w:top w:val="none" w:sz="0" w:space="0" w:color="auto"/>
                        <w:left w:val="none" w:sz="0" w:space="0" w:color="auto"/>
                        <w:bottom w:val="none" w:sz="0" w:space="0" w:color="auto"/>
                        <w:right w:val="none" w:sz="0" w:space="0" w:color="auto"/>
                      </w:divBdr>
                      <w:divsChild>
                        <w:div w:id="1186864372">
                          <w:marLeft w:val="0"/>
                          <w:marRight w:val="0"/>
                          <w:marTop w:val="105"/>
                          <w:marBottom w:val="0"/>
                          <w:divBdr>
                            <w:top w:val="none" w:sz="0" w:space="0" w:color="auto"/>
                            <w:left w:val="none" w:sz="0" w:space="0" w:color="auto"/>
                            <w:bottom w:val="none" w:sz="0" w:space="0" w:color="auto"/>
                            <w:right w:val="none" w:sz="0" w:space="0" w:color="auto"/>
                          </w:divBdr>
                          <w:divsChild>
                            <w:div w:id="470946882">
                              <w:marLeft w:val="0"/>
                              <w:marRight w:val="0"/>
                              <w:marTop w:val="0"/>
                              <w:marBottom w:val="105"/>
                              <w:divBdr>
                                <w:top w:val="none" w:sz="0" w:space="0" w:color="auto"/>
                                <w:left w:val="none" w:sz="0" w:space="0" w:color="auto"/>
                                <w:bottom w:val="none" w:sz="0" w:space="0" w:color="auto"/>
                                <w:right w:val="none" w:sz="0" w:space="0" w:color="auto"/>
                              </w:divBdr>
                              <w:divsChild>
                                <w:div w:id="1392657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379">
      <w:bodyDiv w:val="1"/>
      <w:marLeft w:val="0"/>
      <w:marRight w:val="0"/>
      <w:marTop w:val="0"/>
      <w:marBottom w:val="0"/>
      <w:divBdr>
        <w:top w:val="none" w:sz="0" w:space="0" w:color="auto"/>
        <w:left w:val="none" w:sz="0" w:space="0" w:color="auto"/>
        <w:bottom w:val="none" w:sz="0" w:space="0" w:color="auto"/>
        <w:right w:val="none" w:sz="0" w:space="0" w:color="auto"/>
      </w:divBdr>
    </w:div>
    <w:div w:id="313686681">
      <w:bodyDiv w:val="1"/>
      <w:marLeft w:val="0"/>
      <w:marRight w:val="0"/>
      <w:marTop w:val="0"/>
      <w:marBottom w:val="0"/>
      <w:divBdr>
        <w:top w:val="none" w:sz="0" w:space="0" w:color="auto"/>
        <w:left w:val="none" w:sz="0" w:space="0" w:color="auto"/>
        <w:bottom w:val="none" w:sz="0" w:space="0" w:color="auto"/>
        <w:right w:val="none" w:sz="0" w:space="0" w:color="auto"/>
      </w:divBdr>
      <w:divsChild>
        <w:div w:id="1183208107">
          <w:marLeft w:val="0"/>
          <w:marRight w:val="0"/>
          <w:marTop w:val="0"/>
          <w:marBottom w:val="0"/>
          <w:divBdr>
            <w:top w:val="none" w:sz="0" w:space="0" w:color="auto"/>
            <w:left w:val="none" w:sz="0" w:space="0" w:color="auto"/>
            <w:bottom w:val="none" w:sz="0" w:space="0" w:color="auto"/>
            <w:right w:val="none" w:sz="0" w:space="0" w:color="auto"/>
          </w:divBdr>
          <w:divsChild>
            <w:div w:id="66654411">
              <w:marLeft w:val="0"/>
              <w:marRight w:val="0"/>
              <w:marTop w:val="0"/>
              <w:marBottom w:val="0"/>
              <w:divBdr>
                <w:top w:val="none" w:sz="0" w:space="0" w:color="auto"/>
                <w:left w:val="none" w:sz="0" w:space="0" w:color="auto"/>
                <w:bottom w:val="none" w:sz="0" w:space="0" w:color="auto"/>
                <w:right w:val="none" w:sz="0" w:space="0" w:color="auto"/>
              </w:divBdr>
              <w:divsChild>
                <w:div w:id="2061006706">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2354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9857">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083328592">
          <w:marLeft w:val="0"/>
          <w:marRight w:val="0"/>
          <w:marTop w:val="0"/>
          <w:marBottom w:val="0"/>
          <w:divBdr>
            <w:top w:val="none" w:sz="0" w:space="0" w:color="auto"/>
            <w:left w:val="none" w:sz="0" w:space="0" w:color="auto"/>
            <w:bottom w:val="none" w:sz="0" w:space="0" w:color="auto"/>
            <w:right w:val="none" w:sz="0" w:space="0" w:color="auto"/>
          </w:divBdr>
          <w:divsChild>
            <w:div w:id="756249891">
              <w:marLeft w:val="0"/>
              <w:marRight w:val="0"/>
              <w:marTop w:val="0"/>
              <w:marBottom w:val="0"/>
              <w:divBdr>
                <w:top w:val="none" w:sz="0" w:space="0" w:color="auto"/>
                <w:left w:val="none" w:sz="0" w:space="0" w:color="auto"/>
                <w:bottom w:val="none" w:sz="0" w:space="0" w:color="auto"/>
                <w:right w:val="none" w:sz="0" w:space="0" w:color="auto"/>
              </w:divBdr>
              <w:divsChild>
                <w:div w:id="1567109228">
                  <w:marLeft w:val="0"/>
                  <w:marRight w:val="0"/>
                  <w:marTop w:val="0"/>
                  <w:marBottom w:val="0"/>
                  <w:divBdr>
                    <w:top w:val="none" w:sz="0" w:space="0" w:color="auto"/>
                    <w:left w:val="none" w:sz="0" w:space="0" w:color="auto"/>
                    <w:bottom w:val="none" w:sz="0" w:space="0" w:color="auto"/>
                    <w:right w:val="none" w:sz="0" w:space="0" w:color="auto"/>
                  </w:divBdr>
                  <w:divsChild>
                    <w:div w:id="2123259002">
                      <w:marLeft w:val="0"/>
                      <w:marRight w:val="0"/>
                      <w:marTop w:val="0"/>
                      <w:marBottom w:val="0"/>
                      <w:divBdr>
                        <w:top w:val="none" w:sz="0" w:space="0" w:color="auto"/>
                        <w:left w:val="none" w:sz="0" w:space="0" w:color="auto"/>
                        <w:bottom w:val="none" w:sz="0" w:space="0" w:color="auto"/>
                        <w:right w:val="none" w:sz="0" w:space="0" w:color="auto"/>
                      </w:divBdr>
                      <w:divsChild>
                        <w:div w:id="2144804105">
                          <w:marLeft w:val="0"/>
                          <w:marRight w:val="0"/>
                          <w:marTop w:val="0"/>
                          <w:marBottom w:val="0"/>
                          <w:divBdr>
                            <w:top w:val="none" w:sz="0" w:space="0" w:color="auto"/>
                            <w:left w:val="none" w:sz="0" w:space="0" w:color="auto"/>
                            <w:bottom w:val="none" w:sz="0" w:space="0" w:color="auto"/>
                            <w:right w:val="none" w:sz="0" w:space="0" w:color="auto"/>
                          </w:divBdr>
                          <w:divsChild>
                            <w:div w:id="1821071836">
                              <w:marLeft w:val="0"/>
                              <w:marRight w:val="0"/>
                              <w:marTop w:val="0"/>
                              <w:marBottom w:val="0"/>
                              <w:divBdr>
                                <w:top w:val="none" w:sz="0" w:space="0" w:color="auto"/>
                                <w:left w:val="none" w:sz="0" w:space="0" w:color="auto"/>
                                <w:bottom w:val="none" w:sz="0" w:space="0" w:color="auto"/>
                                <w:right w:val="none" w:sz="0" w:space="0" w:color="auto"/>
                              </w:divBdr>
                              <w:divsChild>
                                <w:div w:id="739131289">
                                  <w:marLeft w:val="0"/>
                                  <w:marRight w:val="0"/>
                                  <w:marTop w:val="0"/>
                                  <w:marBottom w:val="0"/>
                                  <w:divBdr>
                                    <w:top w:val="none" w:sz="0" w:space="0" w:color="auto"/>
                                    <w:left w:val="none" w:sz="0" w:space="0" w:color="auto"/>
                                    <w:bottom w:val="none" w:sz="0" w:space="0" w:color="auto"/>
                                    <w:right w:val="none" w:sz="0" w:space="0" w:color="auto"/>
                                  </w:divBdr>
                                  <w:divsChild>
                                    <w:div w:id="1974406229">
                                      <w:marLeft w:val="0"/>
                                      <w:marRight w:val="0"/>
                                      <w:marTop w:val="219"/>
                                      <w:marBottom w:val="0"/>
                                      <w:divBdr>
                                        <w:top w:val="none" w:sz="0" w:space="0" w:color="auto"/>
                                        <w:left w:val="none" w:sz="0" w:space="0" w:color="auto"/>
                                        <w:bottom w:val="none" w:sz="0" w:space="0" w:color="auto"/>
                                        <w:right w:val="none" w:sz="0" w:space="0" w:color="auto"/>
                                      </w:divBdr>
                                      <w:divsChild>
                                        <w:div w:id="408423967">
                                          <w:marLeft w:val="0"/>
                                          <w:marRight w:val="0"/>
                                          <w:marTop w:val="260"/>
                                          <w:marBottom w:val="240"/>
                                          <w:divBdr>
                                            <w:top w:val="none" w:sz="0" w:space="0" w:color="auto"/>
                                            <w:left w:val="none" w:sz="0" w:space="0" w:color="auto"/>
                                            <w:bottom w:val="none" w:sz="0" w:space="0" w:color="auto"/>
                                            <w:right w:val="none" w:sz="0" w:space="0" w:color="auto"/>
                                          </w:divBdr>
                                        </w:div>
                                        <w:div w:id="103877775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7051">
      <w:bodyDiv w:val="1"/>
      <w:marLeft w:val="0"/>
      <w:marRight w:val="0"/>
      <w:marTop w:val="0"/>
      <w:marBottom w:val="0"/>
      <w:divBdr>
        <w:top w:val="none" w:sz="0" w:space="0" w:color="auto"/>
        <w:left w:val="none" w:sz="0" w:space="0" w:color="auto"/>
        <w:bottom w:val="none" w:sz="0" w:space="0" w:color="auto"/>
        <w:right w:val="none" w:sz="0" w:space="0" w:color="auto"/>
      </w:divBdr>
    </w:div>
    <w:div w:id="409427106">
      <w:bodyDiv w:val="1"/>
      <w:marLeft w:val="0"/>
      <w:marRight w:val="0"/>
      <w:marTop w:val="0"/>
      <w:marBottom w:val="0"/>
      <w:divBdr>
        <w:top w:val="none" w:sz="0" w:space="0" w:color="auto"/>
        <w:left w:val="none" w:sz="0" w:space="0" w:color="auto"/>
        <w:bottom w:val="none" w:sz="0" w:space="0" w:color="auto"/>
        <w:right w:val="none" w:sz="0" w:space="0" w:color="auto"/>
      </w:divBdr>
    </w:div>
    <w:div w:id="486434692">
      <w:bodyDiv w:val="1"/>
      <w:marLeft w:val="0"/>
      <w:marRight w:val="0"/>
      <w:marTop w:val="0"/>
      <w:marBottom w:val="0"/>
      <w:divBdr>
        <w:top w:val="none" w:sz="0" w:space="0" w:color="auto"/>
        <w:left w:val="none" w:sz="0" w:space="0" w:color="auto"/>
        <w:bottom w:val="none" w:sz="0" w:space="0" w:color="auto"/>
        <w:right w:val="none" w:sz="0" w:space="0" w:color="auto"/>
      </w:divBdr>
    </w:div>
    <w:div w:id="606472176">
      <w:bodyDiv w:val="1"/>
      <w:marLeft w:val="0"/>
      <w:marRight w:val="0"/>
      <w:marTop w:val="0"/>
      <w:marBottom w:val="0"/>
      <w:divBdr>
        <w:top w:val="none" w:sz="0" w:space="0" w:color="auto"/>
        <w:left w:val="none" w:sz="0" w:space="0" w:color="auto"/>
        <w:bottom w:val="none" w:sz="0" w:space="0" w:color="auto"/>
        <w:right w:val="none" w:sz="0" w:space="0" w:color="auto"/>
      </w:divBdr>
    </w:div>
    <w:div w:id="615602746">
      <w:bodyDiv w:val="1"/>
      <w:marLeft w:val="0"/>
      <w:marRight w:val="0"/>
      <w:marTop w:val="0"/>
      <w:marBottom w:val="0"/>
      <w:divBdr>
        <w:top w:val="none" w:sz="0" w:space="0" w:color="auto"/>
        <w:left w:val="none" w:sz="0" w:space="0" w:color="auto"/>
        <w:bottom w:val="none" w:sz="0" w:space="0" w:color="auto"/>
        <w:right w:val="none" w:sz="0" w:space="0" w:color="auto"/>
      </w:divBdr>
    </w:div>
    <w:div w:id="649752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10">
          <w:marLeft w:val="0"/>
          <w:marRight w:val="0"/>
          <w:marTop w:val="0"/>
          <w:marBottom w:val="0"/>
          <w:divBdr>
            <w:top w:val="none" w:sz="0" w:space="0" w:color="auto"/>
            <w:left w:val="none" w:sz="0" w:space="0" w:color="auto"/>
            <w:bottom w:val="none" w:sz="0" w:space="0" w:color="auto"/>
            <w:right w:val="none" w:sz="0" w:space="0" w:color="auto"/>
          </w:divBdr>
          <w:divsChild>
            <w:div w:id="286158485">
              <w:marLeft w:val="0"/>
              <w:marRight w:val="0"/>
              <w:marTop w:val="0"/>
              <w:marBottom w:val="0"/>
              <w:divBdr>
                <w:top w:val="single" w:sz="12" w:space="0" w:color="000000"/>
                <w:left w:val="none" w:sz="0" w:space="0" w:color="auto"/>
                <w:bottom w:val="none" w:sz="0" w:space="0" w:color="auto"/>
                <w:right w:val="none" w:sz="0" w:space="0" w:color="auto"/>
              </w:divBdr>
              <w:divsChild>
                <w:div w:id="991256703">
                  <w:marLeft w:val="0"/>
                  <w:marRight w:val="0"/>
                  <w:marTop w:val="0"/>
                  <w:marBottom w:val="0"/>
                  <w:divBdr>
                    <w:top w:val="none" w:sz="0" w:space="0" w:color="auto"/>
                    <w:left w:val="none" w:sz="0" w:space="0" w:color="auto"/>
                    <w:bottom w:val="none" w:sz="0" w:space="0" w:color="auto"/>
                    <w:right w:val="none" w:sz="0" w:space="0" w:color="auto"/>
                  </w:divBdr>
                  <w:divsChild>
                    <w:div w:id="1107190736">
                      <w:marLeft w:val="0"/>
                      <w:marRight w:val="0"/>
                      <w:marTop w:val="0"/>
                      <w:marBottom w:val="0"/>
                      <w:divBdr>
                        <w:top w:val="none" w:sz="0" w:space="0" w:color="auto"/>
                        <w:left w:val="none" w:sz="0" w:space="0" w:color="auto"/>
                        <w:bottom w:val="none" w:sz="0" w:space="0" w:color="auto"/>
                        <w:right w:val="none" w:sz="0" w:space="0" w:color="auto"/>
                      </w:divBdr>
                      <w:divsChild>
                        <w:div w:id="224027313">
                          <w:marLeft w:val="0"/>
                          <w:marRight w:val="0"/>
                          <w:marTop w:val="0"/>
                          <w:marBottom w:val="0"/>
                          <w:divBdr>
                            <w:top w:val="none" w:sz="0" w:space="0" w:color="auto"/>
                            <w:left w:val="none" w:sz="0" w:space="0" w:color="auto"/>
                            <w:bottom w:val="none" w:sz="0" w:space="0" w:color="auto"/>
                            <w:right w:val="none" w:sz="0" w:space="0" w:color="auto"/>
                          </w:divBdr>
                        </w:div>
                        <w:div w:id="16460060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826">
      <w:bodyDiv w:val="1"/>
      <w:marLeft w:val="0"/>
      <w:marRight w:val="0"/>
      <w:marTop w:val="0"/>
      <w:marBottom w:val="0"/>
      <w:divBdr>
        <w:top w:val="none" w:sz="0" w:space="0" w:color="auto"/>
        <w:left w:val="none" w:sz="0" w:space="0" w:color="auto"/>
        <w:bottom w:val="none" w:sz="0" w:space="0" w:color="auto"/>
        <w:right w:val="none" w:sz="0" w:space="0" w:color="auto"/>
      </w:divBdr>
    </w:div>
    <w:div w:id="708526488">
      <w:bodyDiv w:val="1"/>
      <w:marLeft w:val="0"/>
      <w:marRight w:val="0"/>
      <w:marTop w:val="0"/>
      <w:marBottom w:val="0"/>
      <w:divBdr>
        <w:top w:val="none" w:sz="0" w:space="0" w:color="auto"/>
        <w:left w:val="none" w:sz="0" w:space="0" w:color="auto"/>
        <w:bottom w:val="none" w:sz="0" w:space="0" w:color="auto"/>
        <w:right w:val="none" w:sz="0" w:space="0" w:color="auto"/>
      </w:divBdr>
    </w:div>
    <w:div w:id="742946887">
      <w:bodyDiv w:val="1"/>
      <w:marLeft w:val="0"/>
      <w:marRight w:val="0"/>
      <w:marTop w:val="0"/>
      <w:marBottom w:val="0"/>
      <w:divBdr>
        <w:top w:val="none" w:sz="0" w:space="0" w:color="auto"/>
        <w:left w:val="none" w:sz="0" w:space="0" w:color="auto"/>
        <w:bottom w:val="none" w:sz="0" w:space="0" w:color="auto"/>
        <w:right w:val="none" w:sz="0" w:space="0" w:color="auto"/>
      </w:divBdr>
      <w:divsChild>
        <w:div w:id="860510789">
          <w:marLeft w:val="0"/>
          <w:marRight w:val="0"/>
          <w:marTop w:val="0"/>
          <w:marBottom w:val="0"/>
          <w:divBdr>
            <w:top w:val="none" w:sz="0" w:space="0" w:color="auto"/>
            <w:left w:val="none" w:sz="0" w:space="0" w:color="auto"/>
            <w:bottom w:val="none" w:sz="0" w:space="0" w:color="auto"/>
            <w:right w:val="none" w:sz="0" w:space="0" w:color="auto"/>
          </w:divBdr>
          <w:divsChild>
            <w:div w:id="1343626236">
              <w:marLeft w:val="0"/>
              <w:marRight w:val="0"/>
              <w:marTop w:val="0"/>
              <w:marBottom w:val="0"/>
              <w:divBdr>
                <w:top w:val="none" w:sz="0" w:space="0" w:color="auto"/>
                <w:left w:val="none" w:sz="0" w:space="0" w:color="auto"/>
                <w:bottom w:val="none" w:sz="0" w:space="0" w:color="auto"/>
                <w:right w:val="none" w:sz="0" w:space="0" w:color="auto"/>
              </w:divBdr>
              <w:divsChild>
                <w:div w:id="336154341">
                  <w:marLeft w:val="0"/>
                  <w:marRight w:val="0"/>
                  <w:marTop w:val="0"/>
                  <w:marBottom w:val="0"/>
                  <w:divBdr>
                    <w:top w:val="none" w:sz="0" w:space="0" w:color="auto"/>
                    <w:left w:val="none" w:sz="0" w:space="0" w:color="auto"/>
                    <w:bottom w:val="none" w:sz="0" w:space="0" w:color="auto"/>
                    <w:right w:val="none" w:sz="0" w:space="0" w:color="auto"/>
                  </w:divBdr>
                  <w:divsChild>
                    <w:div w:id="346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1">
          <w:marLeft w:val="75"/>
          <w:marRight w:val="75"/>
          <w:marTop w:val="0"/>
          <w:marBottom w:val="0"/>
          <w:divBdr>
            <w:top w:val="none" w:sz="0" w:space="0" w:color="auto"/>
            <w:left w:val="none" w:sz="0" w:space="0" w:color="auto"/>
            <w:bottom w:val="none" w:sz="0" w:space="0" w:color="auto"/>
            <w:right w:val="none" w:sz="0" w:space="0" w:color="auto"/>
          </w:divBdr>
          <w:divsChild>
            <w:div w:id="1133518722">
              <w:marLeft w:val="0"/>
              <w:marRight w:val="0"/>
              <w:marTop w:val="0"/>
              <w:marBottom w:val="105"/>
              <w:divBdr>
                <w:top w:val="none" w:sz="0" w:space="0" w:color="auto"/>
                <w:left w:val="none" w:sz="0" w:space="0" w:color="auto"/>
                <w:bottom w:val="none" w:sz="0" w:space="0" w:color="auto"/>
                <w:right w:val="none" w:sz="0" w:space="0" w:color="auto"/>
              </w:divBdr>
              <w:divsChild>
                <w:div w:id="693385328">
                  <w:marLeft w:val="0"/>
                  <w:marRight w:val="0"/>
                  <w:marTop w:val="105"/>
                  <w:marBottom w:val="0"/>
                  <w:divBdr>
                    <w:top w:val="none" w:sz="0" w:space="0" w:color="auto"/>
                    <w:left w:val="none" w:sz="0" w:space="0" w:color="auto"/>
                    <w:bottom w:val="none" w:sz="0" w:space="0" w:color="auto"/>
                    <w:right w:val="none" w:sz="0" w:space="0" w:color="auto"/>
                  </w:divBdr>
                  <w:divsChild>
                    <w:div w:id="1127359084">
                      <w:marLeft w:val="0"/>
                      <w:marRight w:val="0"/>
                      <w:marTop w:val="0"/>
                      <w:marBottom w:val="105"/>
                      <w:divBdr>
                        <w:top w:val="none" w:sz="0" w:space="0" w:color="auto"/>
                        <w:left w:val="none" w:sz="0" w:space="0" w:color="auto"/>
                        <w:bottom w:val="none" w:sz="0" w:space="0" w:color="auto"/>
                        <w:right w:val="none" w:sz="0" w:space="0" w:color="auto"/>
                      </w:divBdr>
                      <w:divsChild>
                        <w:div w:id="6270492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2881">
      <w:bodyDiv w:val="1"/>
      <w:marLeft w:val="0"/>
      <w:marRight w:val="0"/>
      <w:marTop w:val="0"/>
      <w:marBottom w:val="0"/>
      <w:divBdr>
        <w:top w:val="none" w:sz="0" w:space="0" w:color="auto"/>
        <w:left w:val="none" w:sz="0" w:space="0" w:color="auto"/>
        <w:bottom w:val="none" w:sz="0" w:space="0" w:color="auto"/>
        <w:right w:val="none" w:sz="0" w:space="0" w:color="auto"/>
      </w:divBdr>
    </w:div>
    <w:div w:id="820804048">
      <w:bodyDiv w:val="1"/>
      <w:marLeft w:val="0"/>
      <w:marRight w:val="0"/>
      <w:marTop w:val="0"/>
      <w:marBottom w:val="0"/>
      <w:divBdr>
        <w:top w:val="none" w:sz="0" w:space="0" w:color="auto"/>
        <w:left w:val="none" w:sz="0" w:space="0" w:color="auto"/>
        <w:bottom w:val="none" w:sz="0" w:space="0" w:color="auto"/>
        <w:right w:val="none" w:sz="0" w:space="0" w:color="auto"/>
      </w:divBdr>
    </w:div>
    <w:div w:id="831260349">
      <w:bodyDiv w:val="1"/>
      <w:marLeft w:val="0"/>
      <w:marRight w:val="0"/>
      <w:marTop w:val="0"/>
      <w:marBottom w:val="0"/>
      <w:divBdr>
        <w:top w:val="none" w:sz="0" w:space="0" w:color="auto"/>
        <w:left w:val="none" w:sz="0" w:space="0" w:color="auto"/>
        <w:bottom w:val="none" w:sz="0" w:space="0" w:color="auto"/>
        <w:right w:val="none" w:sz="0" w:space="0" w:color="auto"/>
      </w:divBdr>
      <w:divsChild>
        <w:div w:id="34811666">
          <w:marLeft w:val="0"/>
          <w:marRight w:val="0"/>
          <w:marTop w:val="0"/>
          <w:marBottom w:val="0"/>
          <w:divBdr>
            <w:top w:val="none" w:sz="0" w:space="0" w:color="auto"/>
            <w:left w:val="none" w:sz="0" w:space="0" w:color="auto"/>
            <w:bottom w:val="none" w:sz="0" w:space="0" w:color="auto"/>
            <w:right w:val="none" w:sz="0" w:space="0" w:color="auto"/>
          </w:divBdr>
        </w:div>
        <w:div w:id="430204628">
          <w:marLeft w:val="0"/>
          <w:marRight w:val="0"/>
          <w:marTop w:val="0"/>
          <w:marBottom w:val="0"/>
          <w:divBdr>
            <w:top w:val="none" w:sz="0" w:space="0" w:color="auto"/>
            <w:left w:val="none" w:sz="0" w:space="0" w:color="auto"/>
            <w:bottom w:val="none" w:sz="0" w:space="0" w:color="auto"/>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
        <w:div w:id="715663943">
          <w:marLeft w:val="0"/>
          <w:marRight w:val="0"/>
          <w:marTop w:val="0"/>
          <w:marBottom w:val="0"/>
          <w:divBdr>
            <w:top w:val="none" w:sz="0" w:space="0" w:color="auto"/>
            <w:left w:val="none" w:sz="0" w:space="0" w:color="auto"/>
            <w:bottom w:val="none" w:sz="0" w:space="0" w:color="auto"/>
            <w:right w:val="none" w:sz="0" w:space="0" w:color="auto"/>
          </w:divBdr>
        </w:div>
        <w:div w:id="730269894">
          <w:marLeft w:val="0"/>
          <w:marRight w:val="0"/>
          <w:marTop w:val="0"/>
          <w:marBottom w:val="0"/>
          <w:divBdr>
            <w:top w:val="none" w:sz="0" w:space="0" w:color="auto"/>
            <w:left w:val="none" w:sz="0" w:space="0" w:color="auto"/>
            <w:bottom w:val="none" w:sz="0" w:space="0" w:color="auto"/>
            <w:right w:val="none" w:sz="0" w:space="0" w:color="auto"/>
          </w:divBdr>
        </w:div>
        <w:div w:id="842400125">
          <w:marLeft w:val="0"/>
          <w:marRight w:val="0"/>
          <w:marTop w:val="0"/>
          <w:marBottom w:val="0"/>
          <w:divBdr>
            <w:top w:val="none" w:sz="0" w:space="0" w:color="auto"/>
            <w:left w:val="none" w:sz="0" w:space="0" w:color="auto"/>
            <w:bottom w:val="none" w:sz="0" w:space="0" w:color="auto"/>
            <w:right w:val="none" w:sz="0" w:space="0" w:color="auto"/>
          </w:divBdr>
        </w:div>
        <w:div w:id="906498170">
          <w:marLeft w:val="0"/>
          <w:marRight w:val="0"/>
          <w:marTop w:val="0"/>
          <w:marBottom w:val="0"/>
          <w:divBdr>
            <w:top w:val="none" w:sz="0" w:space="0" w:color="auto"/>
            <w:left w:val="none" w:sz="0" w:space="0" w:color="auto"/>
            <w:bottom w:val="none" w:sz="0" w:space="0" w:color="auto"/>
            <w:right w:val="none" w:sz="0" w:space="0" w:color="auto"/>
          </w:divBdr>
        </w:div>
        <w:div w:id="1057515900">
          <w:marLeft w:val="0"/>
          <w:marRight w:val="0"/>
          <w:marTop w:val="0"/>
          <w:marBottom w:val="0"/>
          <w:divBdr>
            <w:top w:val="none" w:sz="0" w:space="0" w:color="auto"/>
            <w:left w:val="none" w:sz="0" w:space="0" w:color="auto"/>
            <w:bottom w:val="none" w:sz="0" w:space="0" w:color="auto"/>
            <w:right w:val="none" w:sz="0" w:space="0" w:color="auto"/>
          </w:divBdr>
        </w:div>
        <w:div w:id="1700281062">
          <w:marLeft w:val="0"/>
          <w:marRight w:val="0"/>
          <w:marTop w:val="0"/>
          <w:marBottom w:val="0"/>
          <w:divBdr>
            <w:top w:val="none" w:sz="0" w:space="0" w:color="auto"/>
            <w:left w:val="none" w:sz="0" w:space="0" w:color="auto"/>
            <w:bottom w:val="none" w:sz="0" w:space="0" w:color="auto"/>
            <w:right w:val="none" w:sz="0" w:space="0" w:color="auto"/>
          </w:divBdr>
        </w:div>
        <w:div w:id="1883133035">
          <w:marLeft w:val="0"/>
          <w:marRight w:val="0"/>
          <w:marTop w:val="0"/>
          <w:marBottom w:val="0"/>
          <w:divBdr>
            <w:top w:val="none" w:sz="0" w:space="0" w:color="auto"/>
            <w:left w:val="none" w:sz="0" w:space="0" w:color="auto"/>
            <w:bottom w:val="none" w:sz="0" w:space="0" w:color="auto"/>
            <w:right w:val="none" w:sz="0" w:space="0" w:color="auto"/>
          </w:divBdr>
        </w:div>
        <w:div w:id="2077120440">
          <w:marLeft w:val="0"/>
          <w:marRight w:val="0"/>
          <w:marTop w:val="0"/>
          <w:marBottom w:val="0"/>
          <w:divBdr>
            <w:top w:val="none" w:sz="0" w:space="0" w:color="auto"/>
            <w:left w:val="none" w:sz="0" w:space="0" w:color="auto"/>
            <w:bottom w:val="none" w:sz="0" w:space="0" w:color="auto"/>
            <w:right w:val="none" w:sz="0" w:space="0" w:color="auto"/>
          </w:divBdr>
        </w:div>
      </w:divsChild>
    </w:div>
    <w:div w:id="920793397">
      <w:bodyDiv w:val="1"/>
      <w:marLeft w:val="0"/>
      <w:marRight w:val="0"/>
      <w:marTop w:val="0"/>
      <w:marBottom w:val="0"/>
      <w:divBdr>
        <w:top w:val="none" w:sz="0" w:space="0" w:color="auto"/>
        <w:left w:val="none" w:sz="0" w:space="0" w:color="auto"/>
        <w:bottom w:val="none" w:sz="0" w:space="0" w:color="auto"/>
        <w:right w:val="none" w:sz="0" w:space="0" w:color="auto"/>
      </w:divBdr>
    </w:div>
    <w:div w:id="993874954">
      <w:bodyDiv w:val="1"/>
      <w:marLeft w:val="0"/>
      <w:marRight w:val="0"/>
      <w:marTop w:val="0"/>
      <w:marBottom w:val="0"/>
      <w:divBdr>
        <w:top w:val="none" w:sz="0" w:space="0" w:color="auto"/>
        <w:left w:val="none" w:sz="0" w:space="0" w:color="auto"/>
        <w:bottom w:val="none" w:sz="0" w:space="0" w:color="auto"/>
        <w:right w:val="none" w:sz="0" w:space="0" w:color="auto"/>
      </w:divBdr>
    </w:div>
    <w:div w:id="1037782387">
      <w:bodyDiv w:val="1"/>
      <w:marLeft w:val="0"/>
      <w:marRight w:val="0"/>
      <w:marTop w:val="0"/>
      <w:marBottom w:val="0"/>
      <w:divBdr>
        <w:top w:val="none" w:sz="0" w:space="0" w:color="auto"/>
        <w:left w:val="none" w:sz="0" w:space="0" w:color="auto"/>
        <w:bottom w:val="none" w:sz="0" w:space="0" w:color="auto"/>
        <w:right w:val="none" w:sz="0" w:space="0" w:color="auto"/>
      </w:divBdr>
    </w:div>
    <w:div w:id="1097869273">
      <w:bodyDiv w:val="1"/>
      <w:marLeft w:val="0"/>
      <w:marRight w:val="0"/>
      <w:marTop w:val="0"/>
      <w:marBottom w:val="0"/>
      <w:divBdr>
        <w:top w:val="none" w:sz="0" w:space="0" w:color="auto"/>
        <w:left w:val="none" w:sz="0" w:space="0" w:color="auto"/>
        <w:bottom w:val="none" w:sz="0" w:space="0" w:color="auto"/>
        <w:right w:val="none" w:sz="0" w:space="0" w:color="auto"/>
      </w:divBdr>
    </w:div>
    <w:div w:id="1125153506">
      <w:bodyDiv w:val="1"/>
      <w:marLeft w:val="0"/>
      <w:marRight w:val="0"/>
      <w:marTop w:val="0"/>
      <w:marBottom w:val="0"/>
      <w:divBdr>
        <w:top w:val="none" w:sz="0" w:space="0" w:color="auto"/>
        <w:left w:val="none" w:sz="0" w:space="0" w:color="auto"/>
        <w:bottom w:val="none" w:sz="0" w:space="0" w:color="auto"/>
        <w:right w:val="none" w:sz="0" w:space="0" w:color="auto"/>
      </w:divBdr>
    </w:div>
    <w:div w:id="1193346141">
      <w:bodyDiv w:val="1"/>
      <w:marLeft w:val="0"/>
      <w:marRight w:val="0"/>
      <w:marTop w:val="0"/>
      <w:marBottom w:val="0"/>
      <w:divBdr>
        <w:top w:val="none" w:sz="0" w:space="0" w:color="auto"/>
        <w:left w:val="none" w:sz="0" w:space="0" w:color="auto"/>
        <w:bottom w:val="none" w:sz="0" w:space="0" w:color="auto"/>
        <w:right w:val="none" w:sz="0" w:space="0" w:color="auto"/>
      </w:divBdr>
    </w:div>
    <w:div w:id="1209806288">
      <w:bodyDiv w:val="1"/>
      <w:marLeft w:val="0"/>
      <w:marRight w:val="0"/>
      <w:marTop w:val="0"/>
      <w:marBottom w:val="0"/>
      <w:divBdr>
        <w:top w:val="none" w:sz="0" w:space="0" w:color="auto"/>
        <w:left w:val="none" w:sz="0" w:space="0" w:color="auto"/>
        <w:bottom w:val="none" w:sz="0" w:space="0" w:color="auto"/>
        <w:right w:val="none" w:sz="0" w:space="0" w:color="auto"/>
      </w:divBdr>
    </w:div>
    <w:div w:id="1239367500">
      <w:bodyDiv w:val="1"/>
      <w:marLeft w:val="0"/>
      <w:marRight w:val="0"/>
      <w:marTop w:val="0"/>
      <w:marBottom w:val="0"/>
      <w:divBdr>
        <w:top w:val="none" w:sz="0" w:space="0" w:color="auto"/>
        <w:left w:val="none" w:sz="0" w:space="0" w:color="auto"/>
        <w:bottom w:val="none" w:sz="0" w:space="0" w:color="auto"/>
        <w:right w:val="none" w:sz="0" w:space="0" w:color="auto"/>
      </w:divBdr>
    </w:div>
    <w:div w:id="1240334531">
      <w:bodyDiv w:val="1"/>
      <w:marLeft w:val="0"/>
      <w:marRight w:val="0"/>
      <w:marTop w:val="0"/>
      <w:marBottom w:val="0"/>
      <w:divBdr>
        <w:top w:val="none" w:sz="0" w:space="0" w:color="auto"/>
        <w:left w:val="none" w:sz="0" w:space="0" w:color="auto"/>
        <w:bottom w:val="none" w:sz="0" w:space="0" w:color="auto"/>
        <w:right w:val="none" w:sz="0" w:space="0" w:color="auto"/>
      </w:divBdr>
    </w:div>
    <w:div w:id="1251431080">
      <w:bodyDiv w:val="1"/>
      <w:marLeft w:val="0"/>
      <w:marRight w:val="0"/>
      <w:marTop w:val="0"/>
      <w:marBottom w:val="0"/>
      <w:divBdr>
        <w:top w:val="none" w:sz="0" w:space="0" w:color="auto"/>
        <w:left w:val="none" w:sz="0" w:space="0" w:color="auto"/>
        <w:bottom w:val="none" w:sz="0" w:space="0" w:color="auto"/>
        <w:right w:val="none" w:sz="0" w:space="0" w:color="auto"/>
      </w:divBdr>
    </w:div>
    <w:div w:id="1281297414">
      <w:bodyDiv w:val="1"/>
      <w:marLeft w:val="0"/>
      <w:marRight w:val="0"/>
      <w:marTop w:val="0"/>
      <w:marBottom w:val="0"/>
      <w:divBdr>
        <w:top w:val="none" w:sz="0" w:space="0" w:color="auto"/>
        <w:left w:val="none" w:sz="0" w:space="0" w:color="auto"/>
        <w:bottom w:val="none" w:sz="0" w:space="0" w:color="auto"/>
        <w:right w:val="none" w:sz="0" w:space="0" w:color="auto"/>
      </w:divBdr>
      <w:divsChild>
        <w:div w:id="1826974053">
          <w:marLeft w:val="0"/>
          <w:marRight w:val="0"/>
          <w:marTop w:val="0"/>
          <w:marBottom w:val="0"/>
          <w:divBdr>
            <w:top w:val="none" w:sz="0" w:space="0" w:color="auto"/>
            <w:left w:val="none" w:sz="0" w:space="0" w:color="auto"/>
            <w:bottom w:val="none" w:sz="0" w:space="0" w:color="auto"/>
            <w:right w:val="none" w:sz="0" w:space="0" w:color="auto"/>
          </w:divBdr>
        </w:div>
        <w:div w:id="1847986635">
          <w:marLeft w:val="0"/>
          <w:marRight w:val="0"/>
          <w:marTop w:val="0"/>
          <w:marBottom w:val="0"/>
          <w:divBdr>
            <w:top w:val="none" w:sz="0" w:space="0" w:color="auto"/>
            <w:left w:val="none" w:sz="0" w:space="0" w:color="auto"/>
            <w:bottom w:val="none" w:sz="0" w:space="0" w:color="auto"/>
            <w:right w:val="none" w:sz="0" w:space="0" w:color="auto"/>
          </w:divBdr>
        </w:div>
      </w:divsChild>
    </w:div>
    <w:div w:id="1289315117">
      <w:bodyDiv w:val="1"/>
      <w:marLeft w:val="0"/>
      <w:marRight w:val="0"/>
      <w:marTop w:val="0"/>
      <w:marBottom w:val="0"/>
      <w:divBdr>
        <w:top w:val="none" w:sz="0" w:space="0" w:color="auto"/>
        <w:left w:val="none" w:sz="0" w:space="0" w:color="auto"/>
        <w:bottom w:val="none" w:sz="0" w:space="0" w:color="auto"/>
        <w:right w:val="none" w:sz="0" w:space="0" w:color="auto"/>
      </w:divBdr>
    </w:div>
    <w:div w:id="1334458104">
      <w:bodyDiv w:val="1"/>
      <w:marLeft w:val="0"/>
      <w:marRight w:val="0"/>
      <w:marTop w:val="0"/>
      <w:marBottom w:val="0"/>
      <w:divBdr>
        <w:top w:val="none" w:sz="0" w:space="0" w:color="auto"/>
        <w:left w:val="none" w:sz="0" w:space="0" w:color="auto"/>
        <w:bottom w:val="none" w:sz="0" w:space="0" w:color="auto"/>
        <w:right w:val="none" w:sz="0" w:space="0" w:color="auto"/>
      </w:divBdr>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420371775">
      <w:bodyDiv w:val="1"/>
      <w:marLeft w:val="0"/>
      <w:marRight w:val="0"/>
      <w:marTop w:val="0"/>
      <w:marBottom w:val="0"/>
      <w:divBdr>
        <w:top w:val="none" w:sz="0" w:space="0" w:color="auto"/>
        <w:left w:val="none" w:sz="0" w:space="0" w:color="auto"/>
        <w:bottom w:val="none" w:sz="0" w:space="0" w:color="auto"/>
        <w:right w:val="none" w:sz="0" w:space="0" w:color="auto"/>
      </w:divBdr>
    </w:div>
    <w:div w:id="1436637242">
      <w:bodyDiv w:val="1"/>
      <w:marLeft w:val="0"/>
      <w:marRight w:val="0"/>
      <w:marTop w:val="0"/>
      <w:marBottom w:val="0"/>
      <w:divBdr>
        <w:top w:val="none" w:sz="0" w:space="0" w:color="auto"/>
        <w:left w:val="none" w:sz="0" w:space="0" w:color="auto"/>
        <w:bottom w:val="none" w:sz="0" w:space="0" w:color="auto"/>
        <w:right w:val="none" w:sz="0" w:space="0" w:color="auto"/>
      </w:divBdr>
    </w:div>
    <w:div w:id="1468859766">
      <w:bodyDiv w:val="1"/>
      <w:marLeft w:val="0"/>
      <w:marRight w:val="0"/>
      <w:marTop w:val="0"/>
      <w:marBottom w:val="0"/>
      <w:divBdr>
        <w:top w:val="none" w:sz="0" w:space="0" w:color="auto"/>
        <w:left w:val="none" w:sz="0" w:space="0" w:color="auto"/>
        <w:bottom w:val="none" w:sz="0" w:space="0" w:color="auto"/>
        <w:right w:val="none" w:sz="0" w:space="0" w:color="auto"/>
      </w:divBdr>
    </w:div>
    <w:div w:id="1496796571">
      <w:bodyDiv w:val="1"/>
      <w:marLeft w:val="0"/>
      <w:marRight w:val="0"/>
      <w:marTop w:val="0"/>
      <w:marBottom w:val="0"/>
      <w:divBdr>
        <w:top w:val="none" w:sz="0" w:space="0" w:color="auto"/>
        <w:left w:val="none" w:sz="0" w:space="0" w:color="auto"/>
        <w:bottom w:val="none" w:sz="0" w:space="0" w:color="auto"/>
        <w:right w:val="none" w:sz="0" w:space="0" w:color="auto"/>
      </w:divBdr>
      <w:divsChild>
        <w:div w:id="1028719235">
          <w:marLeft w:val="0"/>
          <w:marRight w:val="0"/>
          <w:marTop w:val="0"/>
          <w:marBottom w:val="0"/>
          <w:divBdr>
            <w:top w:val="none" w:sz="0" w:space="0" w:color="auto"/>
            <w:left w:val="none" w:sz="0" w:space="0" w:color="auto"/>
            <w:bottom w:val="none" w:sz="0" w:space="0" w:color="auto"/>
            <w:right w:val="none" w:sz="0" w:space="0" w:color="auto"/>
          </w:divBdr>
          <w:divsChild>
            <w:div w:id="1698921292">
              <w:marLeft w:val="0"/>
              <w:marRight w:val="0"/>
              <w:marTop w:val="0"/>
              <w:marBottom w:val="0"/>
              <w:divBdr>
                <w:top w:val="none" w:sz="0" w:space="0" w:color="auto"/>
                <w:left w:val="none" w:sz="0" w:space="0" w:color="auto"/>
                <w:bottom w:val="none" w:sz="0" w:space="0" w:color="auto"/>
                <w:right w:val="none" w:sz="0" w:space="0" w:color="auto"/>
              </w:divBdr>
              <w:divsChild>
                <w:div w:id="222526061">
                  <w:marLeft w:val="0"/>
                  <w:marRight w:val="0"/>
                  <w:marTop w:val="0"/>
                  <w:marBottom w:val="0"/>
                  <w:divBdr>
                    <w:top w:val="none" w:sz="0" w:space="0" w:color="auto"/>
                    <w:left w:val="none" w:sz="0" w:space="0" w:color="auto"/>
                    <w:bottom w:val="none" w:sz="0" w:space="0" w:color="auto"/>
                    <w:right w:val="none" w:sz="0" w:space="0" w:color="auto"/>
                  </w:divBdr>
                  <w:divsChild>
                    <w:div w:id="1555388352">
                      <w:marLeft w:val="0"/>
                      <w:marRight w:val="0"/>
                      <w:marTop w:val="0"/>
                      <w:marBottom w:val="0"/>
                      <w:divBdr>
                        <w:top w:val="none" w:sz="0" w:space="0" w:color="auto"/>
                        <w:left w:val="none" w:sz="0" w:space="0" w:color="auto"/>
                        <w:bottom w:val="none" w:sz="0" w:space="0" w:color="auto"/>
                        <w:right w:val="none" w:sz="0" w:space="0" w:color="auto"/>
                      </w:divBdr>
                      <w:divsChild>
                        <w:div w:id="137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74">
      <w:bodyDiv w:val="1"/>
      <w:marLeft w:val="0"/>
      <w:marRight w:val="0"/>
      <w:marTop w:val="0"/>
      <w:marBottom w:val="0"/>
      <w:divBdr>
        <w:top w:val="none" w:sz="0" w:space="0" w:color="auto"/>
        <w:left w:val="none" w:sz="0" w:space="0" w:color="auto"/>
        <w:bottom w:val="none" w:sz="0" w:space="0" w:color="auto"/>
        <w:right w:val="none" w:sz="0" w:space="0" w:color="auto"/>
      </w:divBdr>
    </w:div>
    <w:div w:id="1622151039">
      <w:bodyDiv w:val="1"/>
      <w:marLeft w:val="0"/>
      <w:marRight w:val="0"/>
      <w:marTop w:val="0"/>
      <w:marBottom w:val="0"/>
      <w:divBdr>
        <w:top w:val="none" w:sz="0" w:space="0" w:color="auto"/>
        <w:left w:val="none" w:sz="0" w:space="0" w:color="auto"/>
        <w:bottom w:val="none" w:sz="0" w:space="0" w:color="auto"/>
        <w:right w:val="none" w:sz="0" w:space="0" w:color="auto"/>
      </w:divBdr>
    </w:div>
    <w:div w:id="1627201683">
      <w:bodyDiv w:val="1"/>
      <w:marLeft w:val="0"/>
      <w:marRight w:val="0"/>
      <w:marTop w:val="0"/>
      <w:marBottom w:val="0"/>
      <w:divBdr>
        <w:top w:val="none" w:sz="0" w:space="0" w:color="auto"/>
        <w:left w:val="none" w:sz="0" w:space="0" w:color="auto"/>
        <w:bottom w:val="none" w:sz="0" w:space="0" w:color="auto"/>
        <w:right w:val="none" w:sz="0" w:space="0" w:color="auto"/>
      </w:divBdr>
    </w:div>
    <w:div w:id="1630933877">
      <w:bodyDiv w:val="1"/>
      <w:marLeft w:val="0"/>
      <w:marRight w:val="0"/>
      <w:marTop w:val="0"/>
      <w:marBottom w:val="0"/>
      <w:divBdr>
        <w:top w:val="none" w:sz="0" w:space="0" w:color="auto"/>
        <w:left w:val="none" w:sz="0" w:space="0" w:color="auto"/>
        <w:bottom w:val="none" w:sz="0" w:space="0" w:color="auto"/>
        <w:right w:val="none" w:sz="0" w:space="0" w:color="auto"/>
      </w:divBdr>
    </w:div>
    <w:div w:id="1668829584">
      <w:bodyDiv w:val="1"/>
      <w:marLeft w:val="0"/>
      <w:marRight w:val="0"/>
      <w:marTop w:val="0"/>
      <w:marBottom w:val="0"/>
      <w:divBdr>
        <w:top w:val="none" w:sz="0" w:space="0" w:color="auto"/>
        <w:left w:val="none" w:sz="0" w:space="0" w:color="auto"/>
        <w:bottom w:val="none" w:sz="0" w:space="0" w:color="auto"/>
        <w:right w:val="none" w:sz="0" w:space="0" w:color="auto"/>
      </w:divBdr>
    </w:div>
    <w:div w:id="1691636340">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4">
          <w:marLeft w:val="0"/>
          <w:marRight w:val="0"/>
          <w:marTop w:val="0"/>
          <w:marBottom w:val="0"/>
          <w:divBdr>
            <w:top w:val="none" w:sz="0" w:space="0" w:color="auto"/>
            <w:left w:val="none" w:sz="0" w:space="0" w:color="auto"/>
            <w:bottom w:val="none" w:sz="0" w:space="0" w:color="auto"/>
            <w:right w:val="none" w:sz="0" w:space="0" w:color="auto"/>
          </w:divBdr>
          <w:divsChild>
            <w:div w:id="1068267551">
              <w:marLeft w:val="3000"/>
              <w:marRight w:val="0"/>
              <w:marTop w:val="0"/>
              <w:marBottom w:val="0"/>
              <w:divBdr>
                <w:top w:val="single" w:sz="12" w:space="0" w:color="000000"/>
                <w:left w:val="none" w:sz="0" w:space="0" w:color="auto"/>
                <w:bottom w:val="none" w:sz="0" w:space="0" w:color="auto"/>
                <w:right w:val="none" w:sz="0" w:space="0" w:color="auto"/>
              </w:divBdr>
              <w:divsChild>
                <w:div w:id="956563548">
                  <w:marLeft w:val="0"/>
                  <w:marRight w:val="0"/>
                  <w:marTop w:val="0"/>
                  <w:marBottom w:val="0"/>
                  <w:divBdr>
                    <w:top w:val="none" w:sz="0" w:space="0" w:color="auto"/>
                    <w:left w:val="none" w:sz="0" w:space="0" w:color="auto"/>
                    <w:bottom w:val="none" w:sz="0" w:space="0" w:color="auto"/>
                    <w:right w:val="none" w:sz="0" w:space="0" w:color="auto"/>
                  </w:divBdr>
                  <w:divsChild>
                    <w:div w:id="2136482123">
                      <w:marLeft w:val="0"/>
                      <w:marRight w:val="0"/>
                      <w:marTop w:val="0"/>
                      <w:marBottom w:val="0"/>
                      <w:divBdr>
                        <w:top w:val="single" w:sz="12" w:space="12" w:color="000000"/>
                        <w:left w:val="none" w:sz="0" w:space="0" w:color="auto"/>
                        <w:bottom w:val="single" w:sz="12" w:space="12" w:color="000000"/>
                        <w:right w:val="none" w:sz="0" w:space="0" w:color="auto"/>
                      </w:divBdr>
                      <w:divsChild>
                        <w:div w:id="14668971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3296">
      <w:bodyDiv w:val="1"/>
      <w:marLeft w:val="0"/>
      <w:marRight w:val="0"/>
      <w:marTop w:val="0"/>
      <w:marBottom w:val="0"/>
      <w:divBdr>
        <w:top w:val="none" w:sz="0" w:space="0" w:color="auto"/>
        <w:left w:val="none" w:sz="0" w:space="0" w:color="auto"/>
        <w:bottom w:val="none" w:sz="0" w:space="0" w:color="auto"/>
        <w:right w:val="none" w:sz="0" w:space="0" w:color="auto"/>
      </w:divBdr>
    </w:div>
    <w:div w:id="1730765725">
      <w:bodyDiv w:val="1"/>
      <w:marLeft w:val="0"/>
      <w:marRight w:val="0"/>
      <w:marTop w:val="0"/>
      <w:marBottom w:val="0"/>
      <w:divBdr>
        <w:top w:val="none" w:sz="0" w:space="0" w:color="auto"/>
        <w:left w:val="none" w:sz="0" w:space="0" w:color="auto"/>
        <w:bottom w:val="none" w:sz="0" w:space="0" w:color="auto"/>
        <w:right w:val="none" w:sz="0" w:space="0" w:color="auto"/>
      </w:divBdr>
    </w:div>
    <w:div w:id="1763915415">
      <w:bodyDiv w:val="1"/>
      <w:marLeft w:val="0"/>
      <w:marRight w:val="0"/>
      <w:marTop w:val="0"/>
      <w:marBottom w:val="0"/>
      <w:divBdr>
        <w:top w:val="none" w:sz="0" w:space="0" w:color="auto"/>
        <w:left w:val="none" w:sz="0" w:space="0" w:color="auto"/>
        <w:bottom w:val="none" w:sz="0" w:space="0" w:color="auto"/>
        <w:right w:val="none" w:sz="0" w:space="0" w:color="auto"/>
      </w:divBdr>
    </w:div>
    <w:div w:id="1797093589">
      <w:bodyDiv w:val="1"/>
      <w:marLeft w:val="0"/>
      <w:marRight w:val="0"/>
      <w:marTop w:val="0"/>
      <w:marBottom w:val="0"/>
      <w:divBdr>
        <w:top w:val="none" w:sz="0" w:space="0" w:color="auto"/>
        <w:left w:val="none" w:sz="0" w:space="0" w:color="auto"/>
        <w:bottom w:val="none" w:sz="0" w:space="0" w:color="auto"/>
        <w:right w:val="none" w:sz="0" w:space="0" w:color="auto"/>
      </w:divBdr>
    </w:div>
    <w:div w:id="1850095884">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7">
          <w:marLeft w:val="0"/>
          <w:marRight w:val="0"/>
          <w:marTop w:val="0"/>
          <w:marBottom w:val="0"/>
          <w:divBdr>
            <w:top w:val="none" w:sz="0" w:space="0" w:color="auto"/>
            <w:left w:val="none" w:sz="0" w:space="0" w:color="auto"/>
            <w:bottom w:val="none" w:sz="0" w:space="0" w:color="auto"/>
            <w:right w:val="none" w:sz="0" w:space="0" w:color="auto"/>
          </w:divBdr>
          <w:divsChild>
            <w:div w:id="730421663">
              <w:marLeft w:val="0"/>
              <w:marRight w:val="0"/>
              <w:marTop w:val="0"/>
              <w:marBottom w:val="0"/>
              <w:divBdr>
                <w:top w:val="none" w:sz="0" w:space="0" w:color="auto"/>
                <w:left w:val="none" w:sz="0" w:space="0" w:color="auto"/>
                <w:bottom w:val="none" w:sz="0" w:space="0" w:color="auto"/>
                <w:right w:val="none" w:sz="0" w:space="0" w:color="auto"/>
              </w:divBdr>
              <w:divsChild>
                <w:div w:id="540672865">
                  <w:marLeft w:val="0"/>
                  <w:marRight w:val="0"/>
                  <w:marTop w:val="0"/>
                  <w:marBottom w:val="0"/>
                  <w:divBdr>
                    <w:top w:val="none" w:sz="0" w:space="0" w:color="auto"/>
                    <w:left w:val="none" w:sz="0" w:space="0" w:color="auto"/>
                    <w:bottom w:val="none" w:sz="0" w:space="0" w:color="auto"/>
                    <w:right w:val="none" w:sz="0" w:space="0" w:color="auto"/>
                  </w:divBdr>
                  <w:divsChild>
                    <w:div w:id="980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7496">
      <w:bodyDiv w:val="1"/>
      <w:marLeft w:val="0"/>
      <w:marRight w:val="0"/>
      <w:marTop w:val="0"/>
      <w:marBottom w:val="0"/>
      <w:divBdr>
        <w:top w:val="none" w:sz="0" w:space="0" w:color="auto"/>
        <w:left w:val="none" w:sz="0" w:space="0" w:color="auto"/>
        <w:bottom w:val="none" w:sz="0" w:space="0" w:color="auto"/>
        <w:right w:val="none" w:sz="0" w:space="0" w:color="auto"/>
      </w:divBdr>
    </w:div>
    <w:div w:id="1965113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759">
          <w:marLeft w:val="75"/>
          <w:marRight w:val="75"/>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210"/>
              <w:divBdr>
                <w:top w:val="none" w:sz="0" w:space="0" w:color="auto"/>
                <w:left w:val="none" w:sz="0" w:space="0" w:color="auto"/>
                <w:bottom w:val="none" w:sz="0" w:space="0" w:color="auto"/>
                <w:right w:val="none" w:sz="0" w:space="0" w:color="auto"/>
              </w:divBdr>
              <w:divsChild>
                <w:div w:id="52311956">
                  <w:marLeft w:val="0"/>
                  <w:marRight w:val="0"/>
                  <w:marTop w:val="210"/>
                  <w:marBottom w:val="0"/>
                  <w:divBdr>
                    <w:top w:val="none" w:sz="0" w:space="0" w:color="auto"/>
                    <w:left w:val="none" w:sz="0" w:space="0" w:color="auto"/>
                    <w:bottom w:val="none" w:sz="0" w:space="0" w:color="auto"/>
                    <w:right w:val="none" w:sz="0" w:space="0" w:color="auto"/>
                  </w:divBdr>
                  <w:divsChild>
                    <w:div w:id="258610598">
                      <w:marLeft w:val="0"/>
                      <w:marRight w:val="0"/>
                      <w:marTop w:val="0"/>
                      <w:marBottom w:val="105"/>
                      <w:divBdr>
                        <w:top w:val="none" w:sz="0" w:space="0" w:color="auto"/>
                        <w:left w:val="none" w:sz="0" w:space="0" w:color="auto"/>
                        <w:bottom w:val="none" w:sz="0" w:space="0" w:color="auto"/>
                        <w:right w:val="none" w:sz="0" w:space="0" w:color="auto"/>
                      </w:divBdr>
                      <w:divsChild>
                        <w:div w:id="260332517">
                          <w:marLeft w:val="0"/>
                          <w:marRight w:val="0"/>
                          <w:marTop w:val="105"/>
                          <w:marBottom w:val="0"/>
                          <w:divBdr>
                            <w:top w:val="none" w:sz="0" w:space="0" w:color="auto"/>
                            <w:left w:val="none" w:sz="0" w:space="0" w:color="auto"/>
                            <w:bottom w:val="none" w:sz="0" w:space="0" w:color="auto"/>
                            <w:right w:val="none" w:sz="0" w:space="0" w:color="auto"/>
                          </w:divBdr>
                          <w:divsChild>
                            <w:div w:id="423957502">
                              <w:marLeft w:val="0"/>
                              <w:marRight w:val="0"/>
                              <w:marTop w:val="0"/>
                              <w:marBottom w:val="105"/>
                              <w:divBdr>
                                <w:top w:val="none" w:sz="0" w:space="0" w:color="auto"/>
                                <w:left w:val="none" w:sz="0" w:space="0" w:color="auto"/>
                                <w:bottom w:val="none" w:sz="0" w:space="0" w:color="auto"/>
                                <w:right w:val="none" w:sz="0" w:space="0" w:color="auto"/>
                              </w:divBdr>
                              <w:divsChild>
                                <w:div w:id="1281229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5288">
      <w:bodyDiv w:val="1"/>
      <w:marLeft w:val="0"/>
      <w:marRight w:val="0"/>
      <w:marTop w:val="0"/>
      <w:marBottom w:val="0"/>
      <w:divBdr>
        <w:top w:val="none" w:sz="0" w:space="0" w:color="auto"/>
        <w:left w:val="none" w:sz="0" w:space="0" w:color="auto"/>
        <w:bottom w:val="none" w:sz="0" w:space="0" w:color="auto"/>
        <w:right w:val="none" w:sz="0" w:space="0" w:color="auto"/>
      </w:divBdr>
      <w:divsChild>
        <w:div w:id="1224950408">
          <w:marLeft w:val="0"/>
          <w:marRight w:val="0"/>
          <w:marTop w:val="0"/>
          <w:marBottom w:val="0"/>
          <w:divBdr>
            <w:top w:val="none" w:sz="0" w:space="0" w:color="auto"/>
            <w:left w:val="none" w:sz="0" w:space="0" w:color="auto"/>
            <w:bottom w:val="none" w:sz="0" w:space="0" w:color="auto"/>
            <w:right w:val="none" w:sz="0" w:space="0" w:color="auto"/>
          </w:divBdr>
          <w:divsChild>
            <w:div w:id="1606300931">
              <w:marLeft w:val="3000"/>
              <w:marRight w:val="0"/>
              <w:marTop w:val="0"/>
              <w:marBottom w:val="0"/>
              <w:divBdr>
                <w:top w:val="single" w:sz="12" w:space="0" w:color="000000"/>
                <w:left w:val="none" w:sz="0" w:space="0" w:color="auto"/>
                <w:bottom w:val="none" w:sz="0" w:space="0" w:color="auto"/>
                <w:right w:val="none" w:sz="0" w:space="0" w:color="auto"/>
              </w:divBdr>
              <w:divsChild>
                <w:div w:id="1631394440">
                  <w:marLeft w:val="0"/>
                  <w:marRight w:val="0"/>
                  <w:marTop w:val="0"/>
                  <w:marBottom w:val="0"/>
                  <w:divBdr>
                    <w:top w:val="none" w:sz="0" w:space="0" w:color="auto"/>
                    <w:left w:val="none" w:sz="0" w:space="0" w:color="auto"/>
                    <w:bottom w:val="none" w:sz="0" w:space="0" w:color="auto"/>
                    <w:right w:val="none" w:sz="0" w:space="0" w:color="auto"/>
                  </w:divBdr>
                  <w:divsChild>
                    <w:div w:id="1322778706">
                      <w:marLeft w:val="0"/>
                      <w:marRight w:val="0"/>
                      <w:marTop w:val="0"/>
                      <w:marBottom w:val="0"/>
                      <w:divBdr>
                        <w:top w:val="single" w:sz="12" w:space="12" w:color="000000"/>
                        <w:left w:val="none" w:sz="0" w:space="0" w:color="auto"/>
                        <w:bottom w:val="single" w:sz="12" w:space="12" w:color="000000"/>
                        <w:right w:val="none" w:sz="0" w:space="0" w:color="auto"/>
                      </w:divBdr>
                      <w:divsChild>
                        <w:div w:id="7661989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8526">
      <w:bodyDiv w:val="1"/>
      <w:marLeft w:val="0"/>
      <w:marRight w:val="0"/>
      <w:marTop w:val="0"/>
      <w:marBottom w:val="0"/>
      <w:divBdr>
        <w:top w:val="none" w:sz="0" w:space="0" w:color="auto"/>
        <w:left w:val="none" w:sz="0" w:space="0" w:color="auto"/>
        <w:bottom w:val="none" w:sz="0" w:space="0" w:color="auto"/>
        <w:right w:val="none" w:sz="0" w:space="0" w:color="auto"/>
      </w:divBdr>
      <w:divsChild>
        <w:div w:id="497186964">
          <w:marLeft w:val="0"/>
          <w:marRight w:val="0"/>
          <w:marTop w:val="0"/>
          <w:marBottom w:val="600"/>
          <w:divBdr>
            <w:top w:val="none" w:sz="0" w:space="0" w:color="auto"/>
            <w:left w:val="none" w:sz="0" w:space="0" w:color="auto"/>
            <w:bottom w:val="none" w:sz="0" w:space="0" w:color="auto"/>
            <w:right w:val="none" w:sz="0" w:space="0" w:color="auto"/>
          </w:divBdr>
          <w:divsChild>
            <w:div w:id="1653487434">
              <w:marLeft w:val="0"/>
              <w:marRight w:val="0"/>
              <w:marTop w:val="450"/>
              <w:marBottom w:val="0"/>
              <w:divBdr>
                <w:top w:val="none" w:sz="0" w:space="0" w:color="auto"/>
                <w:left w:val="none" w:sz="0" w:space="0" w:color="auto"/>
                <w:bottom w:val="none" w:sz="0" w:space="0" w:color="auto"/>
                <w:right w:val="none" w:sz="0" w:space="0" w:color="auto"/>
              </w:divBdr>
              <w:divsChild>
                <w:div w:id="2013485021">
                  <w:marLeft w:val="0"/>
                  <w:marRight w:val="0"/>
                  <w:marTop w:val="0"/>
                  <w:marBottom w:val="0"/>
                  <w:divBdr>
                    <w:top w:val="none" w:sz="0" w:space="0" w:color="auto"/>
                    <w:left w:val="none" w:sz="0" w:space="0" w:color="auto"/>
                    <w:bottom w:val="none" w:sz="0" w:space="0" w:color="auto"/>
                    <w:right w:val="none" w:sz="0" w:space="0" w:color="auto"/>
                  </w:divBdr>
                  <w:divsChild>
                    <w:div w:id="109277885">
                      <w:marLeft w:val="225"/>
                      <w:marRight w:val="225"/>
                      <w:marTop w:val="180"/>
                      <w:marBottom w:val="180"/>
                      <w:divBdr>
                        <w:top w:val="none" w:sz="0" w:space="0" w:color="auto"/>
                        <w:left w:val="none" w:sz="0" w:space="0" w:color="auto"/>
                        <w:bottom w:val="none" w:sz="0" w:space="0" w:color="auto"/>
                        <w:right w:val="none" w:sz="0" w:space="0" w:color="auto"/>
                      </w:divBdr>
                      <w:divsChild>
                        <w:div w:id="1862428563">
                          <w:marLeft w:val="0"/>
                          <w:marRight w:val="0"/>
                          <w:marTop w:val="0"/>
                          <w:marBottom w:val="0"/>
                          <w:divBdr>
                            <w:top w:val="none" w:sz="0" w:space="0" w:color="auto"/>
                            <w:left w:val="none" w:sz="0" w:space="0" w:color="auto"/>
                            <w:bottom w:val="none" w:sz="0" w:space="0" w:color="auto"/>
                            <w:right w:val="none" w:sz="0" w:space="0" w:color="auto"/>
                          </w:divBdr>
                          <w:divsChild>
                            <w:div w:id="1999073164">
                              <w:marLeft w:val="0"/>
                              <w:marRight w:val="0"/>
                              <w:marTop w:val="0"/>
                              <w:marBottom w:val="0"/>
                              <w:divBdr>
                                <w:top w:val="none" w:sz="0" w:space="0" w:color="auto"/>
                                <w:left w:val="none" w:sz="0" w:space="0" w:color="auto"/>
                                <w:bottom w:val="none" w:sz="0" w:space="0" w:color="auto"/>
                                <w:right w:val="none" w:sz="0" w:space="0" w:color="auto"/>
                              </w:divBdr>
                              <w:divsChild>
                                <w:div w:id="461464886">
                                  <w:marLeft w:val="0"/>
                                  <w:marRight w:val="0"/>
                                  <w:marTop w:val="0"/>
                                  <w:marBottom w:val="0"/>
                                  <w:divBdr>
                                    <w:top w:val="none" w:sz="0" w:space="0" w:color="auto"/>
                                    <w:left w:val="none" w:sz="0" w:space="0" w:color="auto"/>
                                    <w:bottom w:val="none" w:sz="0" w:space="0" w:color="auto"/>
                                    <w:right w:val="none" w:sz="0" w:space="0" w:color="auto"/>
                                  </w:divBdr>
                                  <w:divsChild>
                                    <w:div w:id="5518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pdj.qc.ca/storage/app/media/publications/bilan_charte.pdf" TargetMode="External"/><Relationship Id="rId13" Type="http://schemas.openxmlformats.org/officeDocument/2006/relationships/hyperlink" Target="https://www.assnat.qc.ca/Media/Process.aspx?MediaId=ANQ.Vigie.Bll.DocumentGenerique_157889&amp;process=Default&amp;token=ZyMoxNwUn8ikQ+TRKYwPCjWrKwg+vIv9rjij7p3xLGTZDmLVSmJLoqe/vG7/YWzz" TargetMode="External"/><Relationship Id="rId18" Type="http://schemas.openxmlformats.org/officeDocument/2006/relationships/hyperlink" Target="https://www.thesaurus.gouv.qc.ca/tag/terme.do?id=2891" TargetMode="External"/><Relationship Id="rId26" Type="http://schemas.openxmlformats.org/officeDocument/2006/relationships/hyperlink" Target="https://cdn-contenu.quebec.ca/cdn-contenu/gouvernement/MCE/dossiers-soumis-conseil-ministres/2023-0024_air.pdf" TargetMode="External"/><Relationship Id="rId3" Type="http://schemas.openxmlformats.org/officeDocument/2006/relationships/hyperlink" Target="https://www.who.int/news-room/questions-and-answers/item/social-determinants-of-health-key-concepts" TargetMode="External"/><Relationship Id="rId21" Type="http://schemas.openxmlformats.org/officeDocument/2006/relationships/hyperlink" Target="https://www.toronto.ca/community-people/health-wellness-care/health-programs-advice/respiratory-viruses/covid-19/covid-19-pandemic-data/covid-19-archived-dashboards/covid-19-ethno-racial-identity-income/" TargetMode="External"/><Relationship Id="rId7" Type="http://schemas.openxmlformats.org/officeDocument/2006/relationships/hyperlink" Target="https://www.ohchr.org/fr/documents/general-comments-and-recommendations/first-draft-general-recommendation-no-37-2023-racial" TargetMode="External"/><Relationship Id="rId12" Type="http://schemas.openxmlformats.org/officeDocument/2006/relationships/hyperlink" Target="https://www.cdpdj.qc.ca/storage/app/media/publications/exploitation_age_rapport.pdf" TargetMode="External"/><Relationship Id="rId17" Type="http://schemas.openxmlformats.org/officeDocument/2006/relationships/hyperlink" Target="https://www.cdpdj.qc.ca/storage/app/media/publications/memoire_PL15_LPJ.pdf" TargetMode="External"/><Relationship Id="rId25" Type="http://schemas.openxmlformats.org/officeDocument/2006/relationships/hyperlink" Target="https://cdn-contenu.quebec.ca/cdn-contenu/gouvernement/MCE/dossiers-soumis-conseil-ministres/2023-0024_memoire.pdf" TargetMode="External"/><Relationship Id="rId2" Type="http://schemas.openxmlformats.org/officeDocument/2006/relationships/hyperlink" Target="https://apps.who.int/gb/ebwha/pdf_files/A62/A62_R14-fr.pdf?ua=1" TargetMode="External"/><Relationship Id="rId16" Type="http://schemas.openxmlformats.org/officeDocument/2006/relationships/hyperlink" Target="https://www.cdpdj.qc.ca/storage/app/media/publications/bilan-profilage-racial.pdf" TargetMode="External"/><Relationship Id="rId20" Type="http://schemas.openxmlformats.org/officeDocument/2006/relationships/hyperlink" Target="https://www.cdc.gov/coronavirus/2019-ncov/covid-data/investigations-discovery/hospitalization-death-by-race-ethnicity.html" TargetMode="External"/><Relationship Id="rId29" Type="http://schemas.openxmlformats.org/officeDocument/2006/relationships/hyperlink" Target="https://www.newswire.ca/fr/news-releases/mise-en-oeuvre-du-plan-sante-un-projet-de-loi-historique-pour-rendre-le-reseau-de-sante-plus-efficace-864871807.html" TargetMode="External"/><Relationship Id="rId1" Type="http://schemas.openxmlformats.org/officeDocument/2006/relationships/hyperlink" Target="https://liguedesdroits.ca/wp-content/fichiers/2021/05/brochure_droit_sante_reprise_collective_20210518.pdf" TargetMode="External"/><Relationship Id="rId6" Type="http://schemas.openxmlformats.org/officeDocument/2006/relationships/hyperlink" Target="https://www.canada.ca/fr/sante-publique/services/promotion-sante/sante-population/est-determine-sante/determinants-sociaux-iniquites-canadiens-noirs-apercu.html" TargetMode="External"/><Relationship Id="rId11" Type="http://schemas.openxmlformats.org/officeDocument/2006/relationships/hyperlink" Target="https://cdpdj.qc.ca/storage/app/media/publications/Memoire_PL_83_LSSSS.pdf" TargetMode="External"/><Relationship Id="rId24" Type="http://schemas.openxmlformats.org/officeDocument/2006/relationships/hyperlink" Target="https://soinscommunsmb.ca/propos/une-meme-communaute/pour-mettre-fin-au-racisme/rei/" TargetMode="External"/><Relationship Id="rId5" Type="http://schemas.openxmlformats.org/officeDocument/2006/relationships/hyperlink" Target="https://www.cdpdj.qc.ca/fr/actualites/allocution-racisme-systemique-onu" TargetMode="External"/><Relationship Id="rId15" Type="http://schemas.openxmlformats.org/officeDocument/2006/relationships/hyperlink" Target="https://www.cdpdj.qc.ca/storage/app/media/publications/RapportAnnuel_PAEE_MV_Jan2023.pdf" TargetMode="External"/><Relationship Id="rId23" Type="http://schemas.openxmlformats.org/officeDocument/2006/relationships/hyperlink" Target="https://novascotia.ca/race-based-health-data/" TargetMode="External"/><Relationship Id="rId28" Type="http://schemas.openxmlformats.org/officeDocument/2006/relationships/hyperlink" Target="https://ici.radio-canada.ca/nouvelle/1967128/reforme-sante-plan-dube-loi-quebec" TargetMode="External"/><Relationship Id="rId10" Type="http://schemas.openxmlformats.org/officeDocument/2006/relationships/hyperlink" Target="https://www.assnat.qc.ca/fr/travaux-parlementaires/commissions/csss-43-1/journal-debats/CSSS-230420.html" TargetMode="External"/><Relationship Id="rId19" Type="http://schemas.openxmlformats.org/officeDocument/2006/relationships/hyperlink" Target="https://www.cdpdj.qc.ca/storage/app/media/publications/bilan-profilage-racial.pdf" TargetMode="External"/><Relationship Id="rId4" Type="http://schemas.openxmlformats.org/officeDocument/2006/relationships/hyperlink" Target="https://www.right-to-education.org/node/612" TargetMode="External"/><Relationship Id="rId9" Type="http://schemas.openxmlformats.org/officeDocument/2006/relationships/hyperlink" Target="https://www.cdpdj.qc.ca/storage/app/media/publications/memoire_PL83_RAMQ_enfants.pdf" TargetMode="External"/><Relationship Id="rId14" Type="http://schemas.openxmlformats.org/officeDocument/2006/relationships/hyperlink" Target="https://www.cdpdj.qc.ca/storage/app/media/publications/memoire_PL16_personnes_agees.pdf" TargetMode="External"/><Relationship Id="rId22" Type="http://schemas.openxmlformats.org/officeDocument/2006/relationships/hyperlink" Target="https://www.cerp.gouv.qc.ca/fileadmin/Fichiers_clients/Documents_deposes_a_la_Commission/PD-1.pdf" TargetMode="External"/><Relationship Id="rId27" Type="http://schemas.openxmlformats.org/officeDocument/2006/relationships/hyperlink" Target="https://www.cdpdj.qc.ca/storage/app/media/publications/NP_PL12-grossesse-pour-autrui.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h\AppData\Roaming\Microsoft\Templates\Avis_memoire_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27" PreviousValue="false"/>
</file>

<file path=customXml/item2.xml><?xml version="1.0" encoding="utf-8"?>
<ct:contentTypeSchema xmlns:ct="http://schemas.microsoft.com/office/2006/metadata/contentType" xmlns:ma="http://schemas.microsoft.com/office/2006/metadata/properties/metaAttributes" ct:_="" ma:_="" ma:contentTypeName="Document Formulaires et modèle" ma:contentTypeID="0x0101005B31C1E327F24A4395DD83803DF5CBEC2700DA2A9E84EED6C947A14C66290AC44F8A" ma:contentTypeVersion="27" ma:contentTypeDescription="" ma:contentTypeScope="" ma:versionID="a7253eea013d944a064b2d2d8d1f2446">
  <xsd:schema xmlns:xsd="http://www.w3.org/2001/XMLSchema" xmlns:xs="http://www.w3.org/2001/XMLSchema" xmlns:p="http://schemas.microsoft.com/office/2006/metadata/properties" xmlns:ns2="3cc706f8-daeb-4c57-a93c-fdf45da762a7" targetNamespace="http://schemas.microsoft.com/office/2006/metadata/properties" ma:root="true" ma:fieldsID="adf06c4d2497b9c365bc97c39f4b415a"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DateDocument"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9b80b7-7485-4f98-abd9-77aff0a002a8}"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9b80b7-7485-4f98-abd9-77aff0a002a8}"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DateDocument" ma:index="12" nillable="true" ma:displayName="Date du document" ma:format="DateOnly" ma:internalName="DateDocument">
      <xsd:simpleType>
        <xsd:restriction base="dms:DateTime"/>
      </xsd:simpleType>
    </xsd:element>
    <xsd:element name="if89c33f4f2c46ec9c8e5a9ac9138037" ma:index="13"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Document xmlns="3cc706f8-daeb-4c57-a93c-fdf45da762a7">2023-05-19T04:00:00+00:00</DateDocument>
    <m676632b177a439a97fe6d7269451e6d xmlns="3cc706f8-daeb-4c57-a93c-fdf45da762a7">
      <Terms xmlns="http://schemas.microsoft.com/office/infopath/2007/PartnerControls">
        <TermInfo xmlns="http://schemas.microsoft.com/office/infopath/2007/PartnerControls">
          <TermName xmlns="http://schemas.microsoft.com/office/infopath/2007/PartnerControls">Mémoire - Assemblée nationale</TermName>
          <TermId xmlns="http://schemas.microsoft.com/office/infopath/2007/PartnerControls">0ef052ce-57d9-4a13-a202-96eea33713bc</TermId>
        </TermInfo>
      </Term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07240 Analyse de la législation et de la règlementation</TermName>
          <TermId xmlns="http://schemas.microsoft.com/office/infopath/2007/PartnerControls">306b92e8-e402-4739-8712-dd057f2bec0c</TermId>
        </TermInfo>
      </Terms>
    </if89c33f4f2c46ec9c8e5a9ac9138037>
    <TaxCatchAll xmlns="3cc706f8-daeb-4c57-a93c-fdf45da762a7">
      <Value>129</Value>
    </TaxCatchAll>
  </documentManagement>
</p:properties>
</file>

<file path=customXml/itemProps1.xml><?xml version="1.0" encoding="utf-8"?>
<ds:datastoreItem xmlns:ds="http://schemas.openxmlformats.org/officeDocument/2006/customXml" ds:itemID="{015241F2-B799-4A36-9C03-5D52F740D483}">
  <ds:schemaRefs>
    <ds:schemaRef ds:uri="Microsoft.SharePoint.Taxonomy.ContentTypeSync"/>
  </ds:schemaRefs>
</ds:datastoreItem>
</file>

<file path=customXml/itemProps2.xml><?xml version="1.0" encoding="utf-8"?>
<ds:datastoreItem xmlns:ds="http://schemas.openxmlformats.org/officeDocument/2006/customXml" ds:itemID="{C1D772D1-DC2B-4444-826F-042EBB7A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254C5-AF4E-4B39-8EAC-8DFE54F5A2B8}">
  <ds:schemaRefs>
    <ds:schemaRef ds:uri="http://schemas.openxmlformats.org/officeDocument/2006/bibliography"/>
  </ds:schemaRefs>
</ds:datastoreItem>
</file>

<file path=customXml/itemProps4.xml><?xml version="1.0" encoding="utf-8"?>
<ds:datastoreItem xmlns:ds="http://schemas.openxmlformats.org/officeDocument/2006/customXml" ds:itemID="{77A4FA4D-E177-40DA-8A79-7AA8C3BC6015}">
  <ds:schemaRefs>
    <ds:schemaRef ds:uri="http://schemas.microsoft.com/sharepoint/v3/contenttype/forms"/>
  </ds:schemaRefs>
</ds:datastoreItem>
</file>

<file path=customXml/itemProps5.xml><?xml version="1.0" encoding="utf-8"?>
<ds:datastoreItem xmlns:ds="http://schemas.openxmlformats.org/officeDocument/2006/customXml" ds:itemID="{4C8F5C2E-79CB-445A-BC29-CF3F8BF4E118}">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cc706f8-daeb-4c57-a93c-fdf45da762a7"/>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Avis_memoire_etude.dotx</Template>
  <TotalTime>6</TotalTime>
  <Pages>33</Pages>
  <Words>8374</Words>
  <Characters>46061</Characters>
  <Application>Microsoft Office Word</Application>
  <DocSecurity>8</DocSecurity>
  <Lines>383</Lines>
  <Paragraphs>108</Paragraphs>
  <ScaleCrop>false</ScaleCrop>
  <HeadingPairs>
    <vt:vector size="2" baseType="variant">
      <vt:variant>
        <vt:lpstr>Titre</vt:lpstr>
      </vt:variant>
      <vt:variant>
        <vt:i4>1</vt:i4>
      </vt:variant>
    </vt:vector>
  </HeadingPairs>
  <TitlesOfParts>
    <vt:vector size="1" baseType="lpstr">
      <vt:lpstr>Mémoire à la Commission de la santé et des services sociaux de l’Assemblée nationale - Projet de loi n° 15, Loi visant à rendre le système de santé et de services sociaux plus efficace</vt:lpstr>
    </vt:vector>
  </TitlesOfParts>
  <Company>CDPDJ</Company>
  <LinksUpToDate>false</LinksUpToDate>
  <CharactersWithSpaces>54327</CharactersWithSpaces>
  <SharedDoc>false</SharedDoc>
  <HLinks>
    <vt:vector size="198" baseType="variant">
      <vt:variant>
        <vt:i4>2031665</vt:i4>
      </vt:variant>
      <vt:variant>
        <vt:i4>56</vt:i4>
      </vt:variant>
      <vt:variant>
        <vt:i4>0</vt:i4>
      </vt:variant>
      <vt:variant>
        <vt:i4>5</vt:i4>
      </vt:variant>
      <vt:variant>
        <vt:lpwstr/>
      </vt:variant>
      <vt:variant>
        <vt:lpwstr>_Toc135132684</vt:lpwstr>
      </vt:variant>
      <vt:variant>
        <vt:i4>2031665</vt:i4>
      </vt:variant>
      <vt:variant>
        <vt:i4>50</vt:i4>
      </vt:variant>
      <vt:variant>
        <vt:i4>0</vt:i4>
      </vt:variant>
      <vt:variant>
        <vt:i4>5</vt:i4>
      </vt:variant>
      <vt:variant>
        <vt:lpwstr/>
      </vt:variant>
      <vt:variant>
        <vt:lpwstr>_Toc135132683</vt:lpwstr>
      </vt:variant>
      <vt:variant>
        <vt:i4>2031665</vt:i4>
      </vt:variant>
      <vt:variant>
        <vt:i4>44</vt:i4>
      </vt:variant>
      <vt:variant>
        <vt:i4>0</vt:i4>
      </vt:variant>
      <vt:variant>
        <vt:i4>5</vt:i4>
      </vt:variant>
      <vt:variant>
        <vt:lpwstr/>
      </vt:variant>
      <vt:variant>
        <vt:lpwstr>_Toc135132682</vt:lpwstr>
      </vt:variant>
      <vt:variant>
        <vt:i4>2031665</vt:i4>
      </vt:variant>
      <vt:variant>
        <vt:i4>38</vt:i4>
      </vt:variant>
      <vt:variant>
        <vt:i4>0</vt:i4>
      </vt:variant>
      <vt:variant>
        <vt:i4>5</vt:i4>
      </vt:variant>
      <vt:variant>
        <vt:lpwstr/>
      </vt:variant>
      <vt:variant>
        <vt:lpwstr>_Toc135132681</vt:lpwstr>
      </vt:variant>
      <vt:variant>
        <vt:i4>2031665</vt:i4>
      </vt:variant>
      <vt:variant>
        <vt:i4>32</vt:i4>
      </vt:variant>
      <vt:variant>
        <vt:i4>0</vt:i4>
      </vt:variant>
      <vt:variant>
        <vt:i4>5</vt:i4>
      </vt:variant>
      <vt:variant>
        <vt:lpwstr/>
      </vt:variant>
      <vt:variant>
        <vt:lpwstr>_Toc135132680</vt:lpwstr>
      </vt:variant>
      <vt:variant>
        <vt:i4>1048625</vt:i4>
      </vt:variant>
      <vt:variant>
        <vt:i4>26</vt:i4>
      </vt:variant>
      <vt:variant>
        <vt:i4>0</vt:i4>
      </vt:variant>
      <vt:variant>
        <vt:i4>5</vt:i4>
      </vt:variant>
      <vt:variant>
        <vt:lpwstr/>
      </vt:variant>
      <vt:variant>
        <vt:lpwstr>_Toc135132679</vt:lpwstr>
      </vt:variant>
      <vt:variant>
        <vt:i4>1048625</vt:i4>
      </vt:variant>
      <vt:variant>
        <vt:i4>20</vt:i4>
      </vt:variant>
      <vt:variant>
        <vt:i4>0</vt:i4>
      </vt:variant>
      <vt:variant>
        <vt:i4>5</vt:i4>
      </vt:variant>
      <vt:variant>
        <vt:lpwstr/>
      </vt:variant>
      <vt:variant>
        <vt:lpwstr>_Toc135132678</vt:lpwstr>
      </vt:variant>
      <vt:variant>
        <vt:i4>1048625</vt:i4>
      </vt:variant>
      <vt:variant>
        <vt:i4>14</vt:i4>
      </vt:variant>
      <vt:variant>
        <vt:i4>0</vt:i4>
      </vt:variant>
      <vt:variant>
        <vt:i4>5</vt:i4>
      </vt:variant>
      <vt:variant>
        <vt:lpwstr/>
      </vt:variant>
      <vt:variant>
        <vt:lpwstr>_Toc135132677</vt:lpwstr>
      </vt:variant>
      <vt:variant>
        <vt:i4>1048625</vt:i4>
      </vt:variant>
      <vt:variant>
        <vt:i4>8</vt:i4>
      </vt:variant>
      <vt:variant>
        <vt:i4>0</vt:i4>
      </vt:variant>
      <vt:variant>
        <vt:i4>5</vt:i4>
      </vt:variant>
      <vt:variant>
        <vt:lpwstr/>
      </vt:variant>
      <vt:variant>
        <vt:lpwstr>_Toc135132676</vt:lpwstr>
      </vt:variant>
      <vt:variant>
        <vt:i4>1048625</vt:i4>
      </vt:variant>
      <vt:variant>
        <vt:i4>2</vt:i4>
      </vt:variant>
      <vt:variant>
        <vt:i4>0</vt:i4>
      </vt:variant>
      <vt:variant>
        <vt:i4>5</vt:i4>
      </vt:variant>
      <vt:variant>
        <vt:lpwstr/>
      </vt:variant>
      <vt:variant>
        <vt:lpwstr>_Toc135132675</vt:lpwstr>
      </vt:variant>
      <vt:variant>
        <vt:i4>3866693</vt:i4>
      </vt:variant>
      <vt:variant>
        <vt:i4>87</vt:i4>
      </vt:variant>
      <vt:variant>
        <vt:i4>0</vt:i4>
      </vt:variant>
      <vt:variant>
        <vt:i4>5</vt:i4>
      </vt:variant>
      <vt:variant>
        <vt:lpwstr>https://www.cdpdj.qc.ca/storage/app/media/publications/NP_PL12-grossesse-pour-autrui.pdf</vt:lpwstr>
      </vt:variant>
      <vt:variant>
        <vt:lpwstr/>
      </vt:variant>
      <vt:variant>
        <vt:i4>3539028</vt:i4>
      </vt:variant>
      <vt:variant>
        <vt:i4>84</vt:i4>
      </vt:variant>
      <vt:variant>
        <vt:i4>0</vt:i4>
      </vt:variant>
      <vt:variant>
        <vt:i4>5</vt:i4>
      </vt:variant>
      <vt:variant>
        <vt:lpwstr>https://cdn-contenu.quebec.ca/cdn-contenu/gouvernement/MCE/dossiers-soumis-conseil-ministres/2023-0024_air.pdf</vt:lpwstr>
      </vt:variant>
      <vt:variant>
        <vt:lpwstr/>
      </vt:variant>
      <vt:variant>
        <vt:i4>1966156</vt:i4>
      </vt:variant>
      <vt:variant>
        <vt:i4>78</vt:i4>
      </vt:variant>
      <vt:variant>
        <vt:i4>0</vt:i4>
      </vt:variant>
      <vt:variant>
        <vt:i4>5</vt:i4>
      </vt:variant>
      <vt:variant>
        <vt:lpwstr>https://soinscommunsmb.ca/propos/une-meme-communaute/pour-mettre-fin-au-racisme/rei/</vt:lpwstr>
      </vt:variant>
      <vt:variant>
        <vt:lpwstr/>
      </vt:variant>
      <vt:variant>
        <vt:i4>262150</vt:i4>
      </vt:variant>
      <vt:variant>
        <vt:i4>75</vt:i4>
      </vt:variant>
      <vt:variant>
        <vt:i4>0</vt:i4>
      </vt:variant>
      <vt:variant>
        <vt:i4>5</vt:i4>
      </vt:variant>
      <vt:variant>
        <vt:lpwstr>https://novascotia.ca/race-based-health-data/</vt:lpwstr>
      </vt:variant>
      <vt:variant>
        <vt:lpwstr/>
      </vt:variant>
      <vt:variant>
        <vt:i4>3145736</vt:i4>
      </vt:variant>
      <vt:variant>
        <vt:i4>72</vt:i4>
      </vt:variant>
      <vt:variant>
        <vt:i4>0</vt:i4>
      </vt:variant>
      <vt:variant>
        <vt:i4>5</vt:i4>
      </vt:variant>
      <vt:variant>
        <vt:lpwstr>https://www.cerp.gouv.qc.ca/fileadmin/Fichiers_clients/Documents_deposes_a_la_Commission/PD-1.pdf</vt:lpwstr>
      </vt:variant>
      <vt:variant>
        <vt:lpwstr/>
      </vt:variant>
      <vt:variant>
        <vt:i4>7995432</vt:i4>
      </vt:variant>
      <vt:variant>
        <vt:i4>63</vt:i4>
      </vt:variant>
      <vt:variant>
        <vt:i4>0</vt:i4>
      </vt:variant>
      <vt:variant>
        <vt:i4>5</vt:i4>
      </vt:variant>
      <vt:variant>
        <vt:lpwstr>https://www.toronto.ca/community-people/health-wellness-care/health-programs-advice/respiratory-viruses/covid-19/covid-19-pandemic-data/covid-19-archived-dashboards/covid-19-ethno-racial-identity-income/</vt:lpwstr>
      </vt:variant>
      <vt:variant>
        <vt:lpwstr/>
      </vt:variant>
      <vt:variant>
        <vt:i4>7995507</vt:i4>
      </vt:variant>
      <vt:variant>
        <vt:i4>60</vt:i4>
      </vt:variant>
      <vt:variant>
        <vt:i4>0</vt:i4>
      </vt:variant>
      <vt:variant>
        <vt:i4>5</vt:i4>
      </vt:variant>
      <vt:variant>
        <vt:lpwstr>https://www.cdc.gov/coronavirus/2019-ncov/covid-data/investigations-discovery/hospitalization-death-by-race-ethnicity.html</vt:lpwstr>
      </vt:variant>
      <vt:variant>
        <vt:lpwstr/>
      </vt:variant>
      <vt:variant>
        <vt:i4>4259927</vt:i4>
      </vt:variant>
      <vt:variant>
        <vt:i4>54</vt:i4>
      </vt:variant>
      <vt:variant>
        <vt:i4>0</vt:i4>
      </vt:variant>
      <vt:variant>
        <vt:i4>5</vt:i4>
      </vt:variant>
      <vt:variant>
        <vt:lpwstr>https://www.cdpdj.qc.ca/storage/app/media/publications/bilan-profilage-racial.pdf</vt:lpwstr>
      </vt:variant>
      <vt:variant>
        <vt:lpwstr/>
      </vt:variant>
      <vt:variant>
        <vt:i4>1966153</vt:i4>
      </vt:variant>
      <vt:variant>
        <vt:i4>51</vt:i4>
      </vt:variant>
      <vt:variant>
        <vt:i4>0</vt:i4>
      </vt:variant>
      <vt:variant>
        <vt:i4>5</vt:i4>
      </vt:variant>
      <vt:variant>
        <vt:lpwstr>https://www.thesaurus.gouv.qc.ca/tag/terme.do?id=2891</vt:lpwstr>
      </vt:variant>
      <vt:variant>
        <vt:lpwstr/>
      </vt:variant>
      <vt:variant>
        <vt:i4>196711</vt:i4>
      </vt:variant>
      <vt:variant>
        <vt:i4>48</vt:i4>
      </vt:variant>
      <vt:variant>
        <vt:i4>0</vt:i4>
      </vt:variant>
      <vt:variant>
        <vt:i4>5</vt:i4>
      </vt:variant>
      <vt:variant>
        <vt:lpwstr>https://cdpdj.qc.ca/fr/publications/PL15_LPJ-memoire</vt:lpwstr>
      </vt:variant>
      <vt:variant>
        <vt:lpwstr/>
      </vt:variant>
      <vt:variant>
        <vt:i4>2752543</vt:i4>
      </vt:variant>
      <vt:variant>
        <vt:i4>45</vt:i4>
      </vt:variant>
      <vt:variant>
        <vt:i4>0</vt:i4>
      </vt:variant>
      <vt:variant>
        <vt:i4>5</vt:i4>
      </vt:variant>
      <vt:variant>
        <vt:lpwstr>https://www.cdpdj.qc.ca/storage/app/media/publications/RapportAnnuel_PAEE_MV_Jan2023.pdf</vt:lpwstr>
      </vt:variant>
      <vt:variant>
        <vt:lpwstr/>
      </vt:variant>
      <vt:variant>
        <vt:i4>7405662</vt:i4>
      </vt:variant>
      <vt:variant>
        <vt:i4>36</vt:i4>
      </vt:variant>
      <vt:variant>
        <vt:i4>0</vt:i4>
      </vt:variant>
      <vt:variant>
        <vt:i4>5</vt:i4>
      </vt:variant>
      <vt:variant>
        <vt:lpwstr>https://www.cdpdj.qc.ca/storage/app/media/publications/memoire_PL16_personnes_agees.pdf</vt:lpwstr>
      </vt:variant>
      <vt:variant>
        <vt:lpwstr/>
      </vt:variant>
      <vt:variant>
        <vt:i4>3276834</vt:i4>
      </vt:variant>
      <vt:variant>
        <vt:i4>33</vt:i4>
      </vt:variant>
      <vt:variant>
        <vt:i4>0</vt:i4>
      </vt:variant>
      <vt:variant>
        <vt:i4>5</vt:i4>
      </vt:variant>
      <vt:variant>
        <vt:lpwstr>https://www.cdpdj.qc.ca/storage/app/media/publications/exploitation_age_rapport.pdf</vt:lpwstr>
      </vt:variant>
      <vt:variant>
        <vt:lpwstr/>
      </vt:variant>
      <vt:variant>
        <vt:i4>5898290</vt:i4>
      </vt:variant>
      <vt:variant>
        <vt:i4>30</vt:i4>
      </vt:variant>
      <vt:variant>
        <vt:i4>0</vt:i4>
      </vt:variant>
      <vt:variant>
        <vt:i4>5</vt:i4>
      </vt:variant>
      <vt:variant>
        <vt:lpwstr>https://cdpdj.qc.ca/storage/app/media/publications/Memoire_PL_83_LSSSS.pdf</vt:lpwstr>
      </vt:variant>
      <vt:variant>
        <vt:lpwstr/>
      </vt:variant>
      <vt:variant>
        <vt:i4>1376351</vt:i4>
      </vt:variant>
      <vt:variant>
        <vt:i4>27</vt:i4>
      </vt:variant>
      <vt:variant>
        <vt:i4>0</vt:i4>
      </vt:variant>
      <vt:variant>
        <vt:i4>5</vt:i4>
      </vt:variant>
      <vt:variant>
        <vt:lpwstr>https://www.assnat.qc.ca/fr/travaux-parlementaires/commissions/csss-43-1/journal-debats/CSSS-230420.html</vt:lpwstr>
      </vt:variant>
      <vt:variant>
        <vt:lpwstr/>
      </vt:variant>
      <vt:variant>
        <vt:i4>6357035</vt:i4>
      </vt:variant>
      <vt:variant>
        <vt:i4>24</vt:i4>
      </vt:variant>
      <vt:variant>
        <vt:i4>0</vt:i4>
      </vt:variant>
      <vt:variant>
        <vt:i4>5</vt:i4>
      </vt:variant>
      <vt:variant>
        <vt:lpwstr>https://www.right-to-education.org/node/612</vt:lpwstr>
      </vt:variant>
      <vt:variant>
        <vt:lpwstr/>
      </vt:variant>
      <vt:variant>
        <vt:i4>6946909</vt:i4>
      </vt:variant>
      <vt:variant>
        <vt:i4>21</vt:i4>
      </vt:variant>
      <vt:variant>
        <vt:i4>0</vt:i4>
      </vt:variant>
      <vt:variant>
        <vt:i4>5</vt:i4>
      </vt:variant>
      <vt:variant>
        <vt:lpwstr>https://www.cdpdj.qc.ca/storage/app/media/publications/memoire_PL83_RAMQ_enfants.pdf</vt:lpwstr>
      </vt:variant>
      <vt:variant>
        <vt:lpwstr/>
      </vt:variant>
      <vt:variant>
        <vt:i4>3473420</vt:i4>
      </vt:variant>
      <vt:variant>
        <vt:i4>18</vt:i4>
      </vt:variant>
      <vt:variant>
        <vt:i4>0</vt:i4>
      </vt:variant>
      <vt:variant>
        <vt:i4>5</vt:i4>
      </vt:variant>
      <vt:variant>
        <vt:lpwstr>https://www.cdpdj.qc.ca/storage/app/media/publications/bilan_charte.pdf</vt:lpwstr>
      </vt:variant>
      <vt:variant>
        <vt:lpwstr/>
      </vt:variant>
      <vt:variant>
        <vt:i4>6357035</vt:i4>
      </vt:variant>
      <vt:variant>
        <vt:i4>15</vt:i4>
      </vt:variant>
      <vt:variant>
        <vt:i4>0</vt:i4>
      </vt:variant>
      <vt:variant>
        <vt:i4>5</vt:i4>
      </vt:variant>
      <vt:variant>
        <vt:lpwstr>https://www.right-to-education.org/node/612</vt:lpwstr>
      </vt:variant>
      <vt:variant>
        <vt:lpwstr/>
      </vt:variant>
      <vt:variant>
        <vt:i4>6357035</vt:i4>
      </vt:variant>
      <vt:variant>
        <vt:i4>9</vt:i4>
      </vt:variant>
      <vt:variant>
        <vt:i4>0</vt:i4>
      </vt:variant>
      <vt:variant>
        <vt:i4>5</vt:i4>
      </vt:variant>
      <vt:variant>
        <vt:lpwstr>https://www.right-to-education.org/node/612</vt:lpwstr>
      </vt:variant>
      <vt:variant>
        <vt:lpwstr/>
      </vt:variant>
      <vt:variant>
        <vt:i4>3539062</vt:i4>
      </vt:variant>
      <vt:variant>
        <vt:i4>6</vt:i4>
      </vt:variant>
      <vt:variant>
        <vt:i4>0</vt:i4>
      </vt:variant>
      <vt:variant>
        <vt:i4>5</vt:i4>
      </vt:variant>
      <vt:variant>
        <vt:lpwstr>https://www.who.int/news-room/questions-and-answers/item/social-determinants-of-health-key-concepts</vt:lpwstr>
      </vt:variant>
      <vt:variant>
        <vt:lpwstr/>
      </vt:variant>
      <vt:variant>
        <vt:i4>2228274</vt:i4>
      </vt:variant>
      <vt:variant>
        <vt:i4>3</vt:i4>
      </vt:variant>
      <vt:variant>
        <vt:i4>0</vt:i4>
      </vt:variant>
      <vt:variant>
        <vt:i4>5</vt:i4>
      </vt:variant>
      <vt:variant>
        <vt:lpwstr>https://apps.who.int/gb/ebwha/pdf_files/A62/A62_R14-fr.pdf?ua=1</vt:lpwstr>
      </vt:variant>
      <vt:variant>
        <vt:lpwstr/>
      </vt:variant>
      <vt:variant>
        <vt:i4>5767212</vt:i4>
      </vt:variant>
      <vt:variant>
        <vt:i4>0</vt:i4>
      </vt:variant>
      <vt:variant>
        <vt:i4>0</vt:i4>
      </vt:variant>
      <vt:variant>
        <vt:i4>5</vt:i4>
      </vt:variant>
      <vt:variant>
        <vt:lpwstr>https://liguedesdroits.ca/wp-content/fichiers/2021/05/brochure_droit_sante_reprise_collective_20210518.pdf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à la Commission de la santé et des services sociaux de l’Assemblée nationale - Projet de loi n° 15, Loi visant à rendre le système de santé et de services sociaux plus efficace</dc:title>
  <dc:subject>Le mémoire commente le projet de loi no 15 qui viendrait remplacer la loi encadrant le régime de santé et de services sociaux. Il aborde la question du maintien des comités d’usagers, le droit des personnes résidant en résidence privée pour aînés, la nécessaire prise en compte des particularités des usagers faisant partie de groupes minoritaires, la collecte de données désagrégées comme outil de lutte à la discrimination, l’accès aux services communautaires d’interruption volontaire de grossesse et l’impact potentiel sur les programmes d’accès à l’égalité en emploi.</dc:subject>
  <dc:creator>Commission des des droits de la personne et des droits de la jeunesse</dc:creator>
  <cp:keywords>Art 1 Intégrité ; Art 1 Liberté de personne ; Art 4 Dignité ; Art 5 Vie privée ; Art 10 Discrimination – notion ; Art 86 Programme d’accès à l’égalité ; Art 44 Information : Art 45 Mesures financières et sociales, logement ; Art 48 Protection contre l’exploitation ; Art 48 Santé ; Droits de l’enfant ; Droit international ; Origine ethnique ou nationale ; Race ou couleur ; Santé et services sociaux ; Résidence pour personnes âgées ; Autochtones ; Femmes ; Minorités racisées </cp:keywords>
  <cp:lastModifiedBy>Sophie Ambrosi</cp:lastModifiedBy>
  <cp:revision>8</cp:revision>
  <cp:lastPrinted>2023-05-23T15:16:00Z</cp:lastPrinted>
  <dcterms:created xsi:type="dcterms:W3CDTF">2023-05-23T14:56:00Z</dcterms:created>
  <dcterms:modified xsi:type="dcterms:W3CDTF">2023-05-23T20:40:00Z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0x0101005B31C1E327F24A4395DD83803DF5CBEC2700DA2A9E84EED6C947A14C66290AC44F8A</vt:lpwstr>
  </property>
  <property fmtid="{D5CDD505-2E9C-101B-9397-08002B2CF9AE}" pid="3" name="HUBClassification">
    <vt:lpwstr>129;#U04 Formulaire et modèle|27cfb357-5dc8-430f-84d3-0884bd18bef4</vt:lpwstr>
  </property>
  <property fmtid="{D5CDD505-2E9C-101B-9397-08002B2CF9AE}" pid="4" name="TypeDocument">
    <vt:lpwstr/>
  </property>
</Properties>
</file>